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drawings/drawing2.xml" ContentType="application/vnd.openxmlformats-officedocument.drawingml.chartshapes+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drawings/drawing3.xml" ContentType="application/vnd.openxmlformats-officedocument.drawingml.chartshapes+xml"/>
  <Override PartName="/word/charts/chart37.xml" ContentType="application/vnd.openxmlformats-officedocument.drawingml.chart+xml"/>
  <Override PartName="/word/drawings/drawing4.xml" ContentType="application/vnd.openxmlformats-officedocument.drawingml.chartshapes+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60.xml" ContentType="application/vnd.openxmlformats-officedocument.drawingml.chart+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3764" w:rsidRDefault="00066225" w:rsidP="00066225">
      <w:pPr>
        <w:jc w:val="center"/>
        <w:rPr>
          <w:b/>
          <w:sz w:val="36"/>
          <w:szCs w:val="36"/>
        </w:rPr>
      </w:pPr>
      <w:bookmarkStart w:id="0" w:name="_GoBack"/>
      <w:bookmarkEnd w:id="0"/>
      <w:r w:rsidRPr="00510BF2">
        <w:rPr>
          <w:b/>
          <w:sz w:val="36"/>
          <w:szCs w:val="36"/>
        </w:rPr>
        <w:t>Министерство образования и науки</w:t>
      </w:r>
      <w:r w:rsidR="00F2565A">
        <w:rPr>
          <w:b/>
          <w:sz w:val="36"/>
          <w:szCs w:val="36"/>
        </w:rPr>
        <w:t xml:space="preserve"> </w:t>
      </w:r>
    </w:p>
    <w:p w:rsidR="00413764" w:rsidRDefault="00066225" w:rsidP="00066225">
      <w:pPr>
        <w:jc w:val="center"/>
        <w:rPr>
          <w:b/>
          <w:sz w:val="36"/>
          <w:szCs w:val="36"/>
        </w:rPr>
      </w:pPr>
      <w:r w:rsidRPr="00510BF2">
        <w:rPr>
          <w:b/>
          <w:sz w:val="36"/>
          <w:szCs w:val="36"/>
        </w:rPr>
        <w:t>Республики Казахстан</w:t>
      </w:r>
      <w:r w:rsidR="00F2565A">
        <w:rPr>
          <w:b/>
          <w:sz w:val="36"/>
          <w:szCs w:val="36"/>
        </w:rPr>
        <w:t xml:space="preserve"> </w:t>
      </w:r>
      <w:bookmarkStart w:id="1" w:name="_Toc496522088"/>
      <w:bookmarkStart w:id="2" w:name="_Toc496522243"/>
      <w:bookmarkStart w:id="3" w:name="_Toc496522328"/>
      <w:bookmarkStart w:id="4" w:name="_Toc498507520"/>
    </w:p>
    <w:p w:rsidR="00066225" w:rsidRPr="00510BF2" w:rsidRDefault="00066225" w:rsidP="00066225">
      <w:pPr>
        <w:jc w:val="center"/>
      </w:pPr>
      <w:r w:rsidRPr="00510BF2">
        <w:rPr>
          <w:b/>
          <w:sz w:val="36"/>
          <w:szCs w:val="36"/>
        </w:rPr>
        <w:t>Комитет по охране прав детей</w:t>
      </w:r>
      <w:bookmarkEnd w:id="1"/>
      <w:bookmarkEnd w:id="2"/>
      <w:bookmarkEnd w:id="3"/>
      <w:bookmarkEnd w:id="4"/>
    </w:p>
    <w:p w:rsidR="00066225" w:rsidRPr="00510BF2" w:rsidRDefault="00066225" w:rsidP="00066225">
      <w:pPr>
        <w:pStyle w:val="ad"/>
        <w:spacing w:before="0" w:beforeAutospacing="0"/>
        <w:jc w:val="center"/>
      </w:pPr>
    </w:p>
    <w:p w:rsidR="00066225" w:rsidRPr="00510BF2" w:rsidRDefault="001D0768" w:rsidP="00066225">
      <w:pPr>
        <w:pStyle w:val="ad"/>
        <w:spacing w:before="0" w:beforeAutospacing="0"/>
      </w:pPr>
      <w:r>
        <w:rPr>
          <w:noProof/>
        </w:rPr>
        <mc:AlternateContent>
          <mc:Choice Requires="wpg">
            <w:drawing>
              <wp:anchor distT="0" distB="0" distL="114300" distR="114300" simplePos="0" relativeHeight="251656704" behindDoc="0" locked="0" layoutInCell="1" allowOverlap="1">
                <wp:simplePos x="0" y="0"/>
                <wp:positionH relativeFrom="margin">
                  <wp:align>center</wp:align>
                </wp:positionH>
                <wp:positionV relativeFrom="paragraph">
                  <wp:posOffset>4445</wp:posOffset>
                </wp:positionV>
                <wp:extent cx="2880360" cy="912495"/>
                <wp:effectExtent l="0" t="0" r="0" b="1905"/>
                <wp:wrapThrough wrapText="bothSides">
                  <wp:wrapPolygon edited="0">
                    <wp:start x="2143" y="0"/>
                    <wp:lineTo x="1286" y="1353"/>
                    <wp:lineTo x="0" y="5411"/>
                    <wp:lineTo x="0" y="15783"/>
                    <wp:lineTo x="1714" y="21194"/>
                    <wp:lineTo x="2143" y="21194"/>
                    <wp:lineTo x="19143" y="21194"/>
                    <wp:lineTo x="19714" y="21194"/>
                    <wp:lineTo x="21429" y="16234"/>
                    <wp:lineTo x="21429" y="5411"/>
                    <wp:lineTo x="19857" y="451"/>
                    <wp:lineTo x="19143" y="0"/>
                    <wp:lineTo x="2143" y="0"/>
                  </wp:wrapPolygon>
                </wp:wrapThrough>
                <wp:docPr id="248" name="Группа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360" cy="912495"/>
                          <a:chOff x="0" y="0"/>
                          <a:chExt cx="2880348" cy="912495"/>
                        </a:xfrm>
                      </wpg:grpSpPr>
                      <pic:pic xmlns:pic="http://schemas.openxmlformats.org/drawingml/2006/picture">
                        <pic:nvPicPr>
                          <pic:cNvPr id="249" name="Рисунок 15"/>
                          <pic:cNvPicPr>
                            <a:picLocks noChangeAspect="1"/>
                          </pic:cNvPicPr>
                        </pic:nvPicPr>
                        <pic:blipFill rotWithShape="1">
                          <a:blip r:embed="rId8" cstate="print">
                            <a:extLst>
                              <a:ext uri="{28A0092B-C50C-407E-A947-70E740481C1C}">
                                <a14:useLocalDpi xmlns:a14="http://schemas.microsoft.com/office/drawing/2010/main" val="0"/>
                              </a:ext>
                            </a:extLst>
                          </a:blip>
                          <a:srcRect r="73725"/>
                          <a:stretch/>
                        </pic:blipFill>
                        <pic:spPr bwMode="auto">
                          <a:xfrm>
                            <a:off x="0" y="0"/>
                            <a:ext cx="1026160" cy="912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0" name="Рисунок 17"/>
                          <pic:cNvPicPr>
                            <a:picLocks noChangeAspect="1"/>
                          </pic:cNvPicPr>
                        </pic:nvPicPr>
                        <pic:blipFill rotWithShape="1">
                          <a:blip r:embed="rId8" cstate="print">
                            <a:extLst>
                              <a:ext uri="{28A0092B-C50C-407E-A947-70E740481C1C}">
                                <a14:useLocalDpi xmlns:a14="http://schemas.microsoft.com/office/drawing/2010/main" val="0"/>
                              </a:ext>
                            </a:extLst>
                          </a:blip>
                          <a:srcRect l="70435"/>
                          <a:stretch/>
                        </pic:blipFill>
                        <pic:spPr bwMode="auto">
                          <a:xfrm>
                            <a:off x="1725283" y="0"/>
                            <a:ext cx="1155065" cy="91249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76D2F87" id="Группа 248" o:spid="_x0000_s1026" style="position:absolute;margin-left:0;margin-top:.35pt;width:226.8pt;height:71.85pt;z-index:251656704;mso-position-horizontal:center;mso-position-horizontal-relative:margin" coordsize="28803,9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">
                <v:shape id="Рисунок 15" o:spid="_x0000_s1027" type="#_x0000_t75" style="position:absolute;width:10261;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">
                  <v:imagedata r:id="rId9" o:title="" cropright="48316f"/>
                  <v:path arrowok="t"/>
                </v:shape>
                <v:shape id="Рисунок 17" o:spid="_x0000_s1028" type="#_x0000_t75" style="position:absolute;left:17252;width:11551;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">
                  <v:imagedata r:id="rId9" o:title="" cropleft="46160f"/>
                  <v:path arrowok="t"/>
                </v:shape>
                <w10:wrap type="through" anchorx="margin"/>
              </v:group>
            </w:pict>
          </mc:Fallback>
        </mc:AlternateContent>
      </w:r>
    </w:p>
    <w:p w:rsidR="00066225" w:rsidRPr="00510BF2" w:rsidRDefault="00066225" w:rsidP="00066225">
      <w:pPr>
        <w:pStyle w:val="ad"/>
        <w:spacing w:before="0" w:beforeAutospacing="0"/>
      </w:pPr>
    </w:p>
    <w:p w:rsidR="00066225" w:rsidRPr="00510BF2" w:rsidRDefault="00066225" w:rsidP="00066225">
      <w:pPr>
        <w:pStyle w:val="ad"/>
        <w:spacing w:before="0" w:beforeAutospacing="0"/>
      </w:pPr>
    </w:p>
    <w:p w:rsidR="00066225" w:rsidRDefault="007F27E4" w:rsidP="00066225">
      <w:pPr>
        <w:jc w:val="center"/>
        <w:rPr>
          <w:b/>
          <w:sz w:val="72"/>
          <w:szCs w:val="72"/>
        </w:rPr>
      </w:pPr>
      <w:bookmarkStart w:id="5" w:name="_Toc468493572"/>
      <w:bookmarkStart w:id="6" w:name="_Toc468493971"/>
      <w:bookmarkStart w:id="7" w:name="_Toc468522923"/>
      <w:bookmarkStart w:id="8" w:name="_Toc469001528"/>
      <w:bookmarkStart w:id="9" w:name="_Toc496522089"/>
      <w:bookmarkStart w:id="10" w:name="_Toc496522244"/>
      <w:r>
        <w:rPr>
          <w:b/>
          <w:noProof/>
          <w:sz w:val="36"/>
          <w:szCs w:val="36"/>
          <w:lang w:eastAsia="ru-RU"/>
        </w:rPr>
        <mc:AlternateContent>
          <mc:Choice Requires="wps">
            <w:drawing>
              <wp:anchor distT="0" distB="0" distL="114300" distR="114300" simplePos="0" relativeHeight="251659776" behindDoc="0" locked="0" layoutInCell="1" allowOverlap="1" wp14:anchorId="78C3BABD" wp14:editId="07DFEF95">
                <wp:simplePos x="0" y="0"/>
                <wp:positionH relativeFrom="page">
                  <wp:posOffset>7879080</wp:posOffset>
                </wp:positionH>
                <wp:positionV relativeFrom="paragraph">
                  <wp:posOffset>579755</wp:posOffset>
                </wp:positionV>
                <wp:extent cx="934720" cy="904875"/>
                <wp:effectExtent l="0" t="0" r="0" b="9525"/>
                <wp:wrapNone/>
                <wp:docPr id="247" name="Прямоугольник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4720" cy="904875"/>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14C71F" id="Прямоугольник 247" o:spid="_x0000_s1026" style="position:absolute;margin-left:620.4pt;margin-top:45.65pt;width:73.6pt;height:71.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" fillcolor="window" stroked="f" strokeweight="1.52778mm">
                <v:stroke linestyle="thickThin"/>
                <v:path arrowok="t"/>
                <w10:wrap anchorx="page"/>
              </v:rect>
            </w:pict>
          </mc:Fallback>
        </mc:AlternateContent>
      </w:r>
    </w:p>
    <w:p w:rsidR="008B1D6E" w:rsidRDefault="008B1D6E" w:rsidP="00066225">
      <w:pPr>
        <w:jc w:val="center"/>
        <w:rPr>
          <w:b/>
          <w:sz w:val="72"/>
          <w:szCs w:val="72"/>
        </w:rPr>
      </w:pPr>
    </w:p>
    <w:p w:rsidR="00066225" w:rsidRPr="00510BF2" w:rsidRDefault="00066225" w:rsidP="00066225">
      <w:pPr>
        <w:jc w:val="center"/>
        <w:rPr>
          <w:b/>
          <w:sz w:val="72"/>
          <w:szCs w:val="72"/>
        </w:rPr>
      </w:pPr>
      <w:r w:rsidRPr="00510BF2">
        <w:rPr>
          <w:b/>
          <w:sz w:val="72"/>
          <w:szCs w:val="72"/>
        </w:rPr>
        <w:t>Доклад</w:t>
      </w:r>
      <w:bookmarkEnd w:id="5"/>
      <w:bookmarkEnd w:id="6"/>
      <w:bookmarkEnd w:id="7"/>
      <w:bookmarkEnd w:id="8"/>
      <w:bookmarkEnd w:id="9"/>
      <w:bookmarkEnd w:id="10"/>
      <w:r w:rsidR="00F2565A">
        <w:rPr>
          <w:b/>
          <w:sz w:val="72"/>
          <w:szCs w:val="72"/>
        </w:rPr>
        <w:t xml:space="preserve"> </w:t>
      </w:r>
      <w:bookmarkStart w:id="11" w:name="_Toc468493573"/>
      <w:bookmarkStart w:id="12" w:name="_Toc468493972"/>
      <w:bookmarkStart w:id="13" w:name="_Toc468522924"/>
      <w:bookmarkStart w:id="14" w:name="_Toc469001529"/>
      <w:bookmarkStart w:id="15" w:name="_Toc496522090"/>
      <w:bookmarkStart w:id="16" w:name="_Toc496522245"/>
      <w:r w:rsidRPr="00510BF2">
        <w:rPr>
          <w:b/>
          <w:sz w:val="72"/>
          <w:szCs w:val="72"/>
        </w:rPr>
        <w:t>о положении детей</w:t>
      </w:r>
      <w:r w:rsidR="00F2565A">
        <w:rPr>
          <w:b/>
          <w:sz w:val="72"/>
          <w:szCs w:val="72"/>
        </w:rPr>
        <w:t xml:space="preserve"> </w:t>
      </w:r>
      <w:r w:rsidR="005A5528">
        <w:rPr>
          <w:b/>
          <w:sz w:val="72"/>
          <w:szCs w:val="72"/>
        </w:rPr>
        <w:br/>
      </w:r>
      <w:r w:rsidRPr="00510BF2">
        <w:rPr>
          <w:b/>
          <w:sz w:val="72"/>
          <w:szCs w:val="72"/>
        </w:rPr>
        <w:t>в</w:t>
      </w:r>
      <w:bookmarkStart w:id="17" w:name="_Toc468493574"/>
      <w:bookmarkStart w:id="18" w:name="_Toc468493973"/>
      <w:bookmarkStart w:id="19" w:name="_Toc468522925"/>
      <w:bookmarkStart w:id="20" w:name="_Toc469001530"/>
      <w:bookmarkStart w:id="21" w:name="_Toc496522091"/>
      <w:bookmarkStart w:id="22" w:name="_Toc496522246"/>
      <w:bookmarkEnd w:id="11"/>
      <w:bookmarkEnd w:id="12"/>
      <w:bookmarkEnd w:id="13"/>
      <w:bookmarkEnd w:id="14"/>
      <w:bookmarkEnd w:id="15"/>
      <w:bookmarkEnd w:id="16"/>
      <w:r w:rsidRPr="00510BF2">
        <w:rPr>
          <w:b/>
          <w:sz w:val="72"/>
          <w:szCs w:val="72"/>
        </w:rPr>
        <w:t xml:space="preserve"> Республике Казахстан</w:t>
      </w:r>
      <w:bookmarkEnd w:id="17"/>
      <w:bookmarkEnd w:id="18"/>
      <w:bookmarkEnd w:id="19"/>
      <w:bookmarkEnd w:id="20"/>
      <w:bookmarkEnd w:id="21"/>
      <w:bookmarkEnd w:id="22"/>
    </w:p>
    <w:p w:rsidR="00066225" w:rsidRPr="00510BF2" w:rsidRDefault="00066225" w:rsidP="00066225">
      <w:pPr>
        <w:tabs>
          <w:tab w:val="center" w:pos="5585"/>
          <w:tab w:val="left" w:pos="6836"/>
        </w:tabs>
        <w:rPr>
          <w:b/>
          <w:sz w:val="36"/>
          <w:szCs w:val="36"/>
        </w:rPr>
      </w:pPr>
    </w:p>
    <w:p w:rsidR="00066225" w:rsidRDefault="00066225" w:rsidP="00066225">
      <w:pPr>
        <w:jc w:val="center"/>
        <w:rPr>
          <w:b/>
          <w:sz w:val="36"/>
          <w:szCs w:val="36"/>
        </w:rPr>
      </w:pPr>
    </w:p>
    <w:p w:rsidR="000C54C7" w:rsidRDefault="000C54C7" w:rsidP="00066225">
      <w:pPr>
        <w:jc w:val="center"/>
        <w:rPr>
          <w:b/>
          <w:sz w:val="36"/>
          <w:szCs w:val="36"/>
        </w:rPr>
      </w:pPr>
    </w:p>
    <w:p w:rsidR="000C54C7" w:rsidRPr="00510BF2" w:rsidRDefault="000C54C7" w:rsidP="00066225">
      <w:pPr>
        <w:jc w:val="center"/>
        <w:rPr>
          <w:b/>
          <w:sz w:val="36"/>
          <w:szCs w:val="36"/>
        </w:rPr>
      </w:pPr>
    </w:p>
    <w:p w:rsidR="008B1D6E" w:rsidRDefault="008B1D6E" w:rsidP="00066225">
      <w:pPr>
        <w:jc w:val="center"/>
        <w:rPr>
          <w:b/>
          <w:sz w:val="36"/>
          <w:szCs w:val="36"/>
        </w:rPr>
      </w:pPr>
    </w:p>
    <w:p w:rsidR="008B1D6E" w:rsidRDefault="008B1D6E" w:rsidP="00066225">
      <w:pPr>
        <w:jc w:val="center"/>
        <w:rPr>
          <w:b/>
          <w:sz w:val="36"/>
          <w:szCs w:val="36"/>
        </w:rPr>
      </w:pPr>
    </w:p>
    <w:p w:rsidR="00066225" w:rsidRPr="00510BF2" w:rsidRDefault="00066225" w:rsidP="00066225">
      <w:pPr>
        <w:jc w:val="center"/>
        <w:rPr>
          <w:b/>
          <w:sz w:val="36"/>
          <w:szCs w:val="36"/>
        </w:rPr>
      </w:pPr>
      <w:r w:rsidRPr="00510BF2">
        <w:rPr>
          <w:b/>
          <w:sz w:val="36"/>
          <w:szCs w:val="36"/>
        </w:rPr>
        <w:t>Нур-Султан, 2019</w:t>
      </w:r>
    </w:p>
    <w:p w:rsidR="00066225" w:rsidRPr="0006441C" w:rsidRDefault="002C4429" w:rsidP="00066225">
      <w:pPr>
        <w:rPr>
          <w:bCs/>
          <w:sz w:val="24"/>
          <w:szCs w:val="28"/>
        </w:rPr>
      </w:pPr>
      <w:r>
        <w:rPr>
          <w:b/>
          <w:noProof/>
          <w:sz w:val="36"/>
          <w:szCs w:val="36"/>
          <w:lang w:eastAsia="ru-RU"/>
        </w:rPr>
        <w:drawing>
          <wp:anchor distT="0" distB="0" distL="114300" distR="114300" simplePos="0" relativeHeight="251668992" behindDoc="0" locked="0" layoutInCell="1" allowOverlap="1">
            <wp:simplePos x="0" y="0"/>
            <wp:positionH relativeFrom="margin">
              <wp:posOffset>-881380</wp:posOffset>
            </wp:positionH>
            <wp:positionV relativeFrom="margin">
              <wp:posOffset>8456930</wp:posOffset>
            </wp:positionV>
            <wp:extent cx="7534275" cy="480060"/>
            <wp:effectExtent l="0" t="0" r="9525"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ir.png"/>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34275" cy="480060"/>
                    </a:xfrm>
                    <a:prstGeom prst="rect">
                      <a:avLst/>
                    </a:prstGeom>
                  </pic:spPr>
                </pic:pic>
              </a:graphicData>
            </a:graphic>
            <wp14:sizeRelH relativeFrom="margin">
              <wp14:pctWidth>0</wp14:pctWidth>
            </wp14:sizeRelH>
          </wp:anchor>
        </w:drawing>
      </w:r>
      <w:r w:rsidR="00066225">
        <w:rPr>
          <w:b/>
          <w:sz w:val="36"/>
          <w:szCs w:val="36"/>
        </w:rPr>
        <w:br w:type="page"/>
      </w:r>
      <w:r w:rsidR="00066225" w:rsidRPr="0006441C">
        <w:rPr>
          <w:bCs/>
          <w:sz w:val="24"/>
          <w:szCs w:val="28"/>
        </w:rPr>
        <w:lastRenderedPageBreak/>
        <w:t>УДК 314</w:t>
      </w:r>
    </w:p>
    <w:p w:rsidR="00066225" w:rsidRPr="0006441C" w:rsidRDefault="00066225" w:rsidP="00066225">
      <w:pPr>
        <w:rPr>
          <w:bCs/>
          <w:sz w:val="24"/>
          <w:szCs w:val="28"/>
        </w:rPr>
      </w:pPr>
      <w:r w:rsidRPr="0006441C">
        <w:rPr>
          <w:bCs/>
          <w:sz w:val="24"/>
          <w:szCs w:val="28"/>
        </w:rPr>
        <w:t>ББК 60.584</w:t>
      </w:r>
    </w:p>
    <w:p w:rsidR="00066225" w:rsidRPr="0006441C" w:rsidRDefault="00066225" w:rsidP="00066225">
      <w:pPr>
        <w:rPr>
          <w:bCs/>
          <w:sz w:val="24"/>
          <w:szCs w:val="28"/>
        </w:rPr>
      </w:pPr>
      <w:r w:rsidRPr="0006441C">
        <w:rPr>
          <w:bCs/>
          <w:sz w:val="24"/>
          <w:szCs w:val="28"/>
        </w:rPr>
        <w:t>Д 63</w:t>
      </w:r>
    </w:p>
    <w:p w:rsidR="00066225" w:rsidRPr="0006441C" w:rsidRDefault="00066225" w:rsidP="00066225">
      <w:pPr>
        <w:rPr>
          <w:b/>
          <w:bCs/>
          <w:sz w:val="24"/>
          <w:szCs w:val="28"/>
        </w:rPr>
      </w:pPr>
    </w:p>
    <w:p w:rsidR="00066225" w:rsidRPr="002C5E57" w:rsidRDefault="00066225" w:rsidP="00066225">
      <w:pPr>
        <w:rPr>
          <w:sz w:val="24"/>
          <w:szCs w:val="24"/>
        </w:rPr>
      </w:pPr>
      <w:r w:rsidRPr="0006441C">
        <w:rPr>
          <w:bCs/>
          <w:sz w:val="24"/>
          <w:szCs w:val="28"/>
        </w:rPr>
        <w:t>Доклад о положении детей в Республике Казахстан в 2018 году,</w:t>
      </w:r>
      <w:r w:rsidR="00F2565A">
        <w:rPr>
          <w:bCs/>
          <w:sz w:val="24"/>
          <w:szCs w:val="28"/>
        </w:rPr>
        <w:t xml:space="preserve"> </w:t>
      </w:r>
      <w:r w:rsidRPr="0006441C">
        <w:rPr>
          <w:bCs/>
          <w:sz w:val="24"/>
          <w:szCs w:val="28"/>
        </w:rPr>
        <w:t>Нур-Султан, 2019, –</w:t>
      </w:r>
      <w:r w:rsidR="00F2565A">
        <w:rPr>
          <w:bCs/>
          <w:sz w:val="24"/>
          <w:szCs w:val="28"/>
        </w:rPr>
        <w:t xml:space="preserve"> </w:t>
      </w:r>
      <w:r w:rsidR="00461A04">
        <w:rPr>
          <w:bCs/>
          <w:sz w:val="24"/>
          <w:szCs w:val="28"/>
        </w:rPr>
        <w:t>17</w:t>
      </w:r>
      <w:r w:rsidR="00E910D6">
        <w:rPr>
          <w:bCs/>
          <w:sz w:val="24"/>
          <w:szCs w:val="28"/>
          <w:lang w:val="kk-KZ"/>
        </w:rPr>
        <w:t>2</w:t>
      </w:r>
      <w:r w:rsidR="006C43B0" w:rsidRPr="006C43B0">
        <w:rPr>
          <w:bCs/>
          <w:sz w:val="24"/>
          <w:szCs w:val="28"/>
        </w:rPr>
        <w:t xml:space="preserve"> </w:t>
      </w:r>
      <w:r w:rsidRPr="002C5E57">
        <w:rPr>
          <w:bCs/>
          <w:sz w:val="24"/>
          <w:szCs w:val="24"/>
        </w:rPr>
        <w:t>стр</w:t>
      </w:r>
      <w:r w:rsidRPr="002C5E57">
        <w:rPr>
          <w:sz w:val="24"/>
          <w:szCs w:val="24"/>
        </w:rPr>
        <w:t>.</w:t>
      </w:r>
    </w:p>
    <w:p w:rsidR="00066225" w:rsidRDefault="00066225" w:rsidP="00066225">
      <w:pPr>
        <w:rPr>
          <w:sz w:val="24"/>
          <w:szCs w:val="28"/>
        </w:rPr>
      </w:pPr>
      <w:r w:rsidRPr="0006441C">
        <w:rPr>
          <w:sz w:val="24"/>
          <w:szCs w:val="28"/>
        </w:rPr>
        <w:t>ISBN</w:t>
      </w:r>
    </w:p>
    <w:p w:rsidR="00B638E5" w:rsidRDefault="00B638E5" w:rsidP="00066225">
      <w:pPr>
        <w:rPr>
          <w:sz w:val="24"/>
          <w:szCs w:val="28"/>
        </w:rPr>
      </w:pPr>
    </w:p>
    <w:p w:rsidR="00B638E5" w:rsidRPr="007670F5" w:rsidRDefault="00B638E5" w:rsidP="00066225">
      <w:pPr>
        <w:rPr>
          <w:sz w:val="24"/>
          <w:szCs w:val="28"/>
        </w:rPr>
      </w:pPr>
    </w:p>
    <w:p w:rsidR="00066225" w:rsidRPr="0006441C" w:rsidRDefault="001D0768" w:rsidP="009D3392">
      <w:pPr>
        <w:ind w:firstLine="708"/>
        <w:jc w:val="both"/>
        <w:rPr>
          <w:sz w:val="24"/>
          <w:szCs w:val="28"/>
        </w:rPr>
      </w:pPr>
      <w:r>
        <w:rPr>
          <w:b/>
          <w:noProof/>
          <w:sz w:val="36"/>
          <w:szCs w:val="36"/>
          <w:lang w:eastAsia="ru-RU"/>
        </w:rPr>
        <mc:AlternateContent>
          <mc:Choice Requires="wps">
            <w:drawing>
              <wp:anchor distT="0" distB="0" distL="114300" distR="114300" simplePos="0" relativeHeight="251661824" behindDoc="0" locked="0" layoutInCell="1" allowOverlap="1">
                <wp:simplePos x="0" y="0"/>
                <wp:positionH relativeFrom="page">
                  <wp:posOffset>15766</wp:posOffset>
                </wp:positionH>
                <wp:positionV relativeFrom="paragraph">
                  <wp:posOffset>354768</wp:posOffset>
                </wp:positionV>
                <wp:extent cx="630620" cy="904875"/>
                <wp:effectExtent l="0" t="0" r="0" b="9525"/>
                <wp:wrapNone/>
                <wp:docPr id="234"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620" cy="904875"/>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0124BF" id="Прямоугольник 33" o:spid="_x0000_s1026" style="position:absolute;margin-left:1.25pt;margin-top:27.95pt;width:49.65pt;height:71.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" fillcolor="window" stroked="f" strokeweight="1.52778mm">
                <v:stroke linestyle="thickThin"/>
                <v:path arrowok="t"/>
                <w10:wrap anchorx="page"/>
              </v:rect>
            </w:pict>
          </mc:Fallback>
        </mc:AlternateContent>
      </w:r>
      <w:r w:rsidR="00066225" w:rsidRPr="0006441C">
        <w:rPr>
          <w:sz w:val="24"/>
          <w:szCs w:val="28"/>
        </w:rPr>
        <w:t xml:space="preserve">Доклад о положении детей в Республике Казахстан в 2018 году подготовлен Центром исследований Сандж по заказу Министерства образования и науки Республики Казахстан </w:t>
      </w:r>
      <w:r w:rsidR="005A5528">
        <w:rPr>
          <w:sz w:val="24"/>
          <w:szCs w:val="28"/>
        </w:rPr>
        <w:br/>
      </w:r>
      <w:r w:rsidR="00066225" w:rsidRPr="0006441C">
        <w:rPr>
          <w:sz w:val="24"/>
          <w:szCs w:val="28"/>
        </w:rPr>
        <w:t>на основе анализа официальной статистики, сведений, предоставленных государственными центральными и местными исполнительными органами, а также данных социологических исследований.</w:t>
      </w:r>
    </w:p>
    <w:p w:rsidR="00066225" w:rsidRPr="0006441C" w:rsidRDefault="00066225" w:rsidP="009D3392">
      <w:pPr>
        <w:ind w:firstLine="708"/>
        <w:jc w:val="both"/>
        <w:rPr>
          <w:sz w:val="24"/>
          <w:szCs w:val="28"/>
        </w:rPr>
      </w:pPr>
      <w:r w:rsidRPr="0006441C">
        <w:rPr>
          <w:sz w:val="24"/>
          <w:szCs w:val="28"/>
        </w:rPr>
        <w:t>В докладе представлена информация о положении детей в Казахстане по ключевым аспектам здоровья, образования, отдыха, социального обеспечения разных категорий детей, социализации, соблюдения их прав, а также о мерах, направленных на улучшение положения детей.</w:t>
      </w:r>
    </w:p>
    <w:p w:rsidR="00066225" w:rsidRPr="0006441C" w:rsidRDefault="00066225" w:rsidP="009D3392">
      <w:pPr>
        <w:ind w:firstLine="708"/>
        <w:jc w:val="both"/>
        <w:rPr>
          <w:sz w:val="24"/>
          <w:szCs w:val="28"/>
        </w:rPr>
      </w:pPr>
      <w:r w:rsidRPr="0006441C">
        <w:rPr>
          <w:sz w:val="24"/>
          <w:szCs w:val="28"/>
        </w:rPr>
        <w:t xml:space="preserve">Рекомендуется для центральных государственных и местных исполнительных </w:t>
      </w:r>
      <w:r w:rsidR="005A5528">
        <w:rPr>
          <w:sz w:val="24"/>
          <w:szCs w:val="28"/>
        </w:rPr>
        <w:br/>
      </w:r>
      <w:r w:rsidRPr="0006441C">
        <w:rPr>
          <w:sz w:val="24"/>
          <w:szCs w:val="28"/>
        </w:rPr>
        <w:t xml:space="preserve">и законодательных органов, международных и национальных неправительственных организаций, принимающих решения в самых разных сферах, широкой общественности, экспертов из разных областей, исследователей, специалистов, работающих по детской тематике, СМИ, родителей и педагогов, и всех других сторон, заинтересованных </w:t>
      </w:r>
      <w:r w:rsidR="005A5528">
        <w:rPr>
          <w:sz w:val="24"/>
          <w:szCs w:val="28"/>
        </w:rPr>
        <w:br/>
      </w:r>
      <w:r w:rsidRPr="0006441C">
        <w:rPr>
          <w:sz w:val="24"/>
          <w:szCs w:val="28"/>
        </w:rPr>
        <w:t>в улучшении положения и соблюдения прав детей Казахстана.</w:t>
      </w:r>
    </w:p>
    <w:p w:rsidR="00B638E5" w:rsidRPr="0006441C" w:rsidRDefault="00B638E5" w:rsidP="009D3392">
      <w:pPr>
        <w:ind w:firstLine="708"/>
        <w:jc w:val="both"/>
        <w:rPr>
          <w:sz w:val="24"/>
          <w:szCs w:val="28"/>
        </w:rPr>
      </w:pPr>
    </w:p>
    <w:p w:rsidR="00066225" w:rsidRPr="0006441C" w:rsidRDefault="00066225" w:rsidP="00066225">
      <w:pPr>
        <w:rPr>
          <w:sz w:val="24"/>
          <w:szCs w:val="28"/>
        </w:rPr>
      </w:pPr>
      <w:r w:rsidRPr="0006441C">
        <w:rPr>
          <w:sz w:val="24"/>
          <w:szCs w:val="28"/>
        </w:rPr>
        <w:t>Авторы: Ж. С. Джандосова, А. Е. Шарипбаева, Т. В. Кудашева, О. В. Николаева, Н. Ю. Байтугелова, Ф. С. Джандосова, Ш. К. Смагулова и др.</w:t>
      </w:r>
    </w:p>
    <w:p w:rsidR="00B34698" w:rsidRDefault="00B34698" w:rsidP="00B34698">
      <w:pPr>
        <w:spacing w:after="0"/>
        <w:rPr>
          <w:sz w:val="24"/>
          <w:szCs w:val="28"/>
        </w:rPr>
      </w:pPr>
    </w:p>
    <w:p w:rsidR="00B34698" w:rsidRPr="00544177" w:rsidRDefault="00B34698" w:rsidP="00B34698">
      <w:pPr>
        <w:spacing w:after="0"/>
        <w:rPr>
          <w:sz w:val="24"/>
          <w:szCs w:val="28"/>
        </w:rPr>
      </w:pPr>
      <w:r w:rsidRPr="00544177">
        <w:rPr>
          <w:sz w:val="24"/>
          <w:szCs w:val="28"/>
        </w:rPr>
        <w:t>Оформление:</w:t>
      </w:r>
    </w:p>
    <w:p w:rsidR="00B34698" w:rsidRPr="0006441C" w:rsidRDefault="00B34698" w:rsidP="00B34698">
      <w:pPr>
        <w:spacing w:after="0"/>
        <w:rPr>
          <w:sz w:val="24"/>
          <w:szCs w:val="28"/>
        </w:rPr>
      </w:pPr>
      <w:r w:rsidRPr="00544177">
        <w:rPr>
          <w:sz w:val="24"/>
          <w:szCs w:val="28"/>
        </w:rPr>
        <w:t>в Докладе использованы работы учащихся Детской художественной школы –</w:t>
      </w:r>
      <w:r w:rsidR="00FB62A9">
        <w:rPr>
          <w:sz w:val="24"/>
          <w:szCs w:val="28"/>
        </w:rPr>
        <w:t xml:space="preserve"> </w:t>
      </w:r>
      <w:r w:rsidRPr="00544177">
        <w:rPr>
          <w:sz w:val="24"/>
          <w:szCs w:val="28"/>
        </w:rPr>
        <w:t>клуб ЮНЕСКО г. Астана</w:t>
      </w:r>
    </w:p>
    <w:p w:rsidR="0006441C" w:rsidRDefault="0006441C">
      <w:pPr>
        <w:rPr>
          <w:sz w:val="28"/>
          <w:szCs w:val="28"/>
        </w:rPr>
      </w:pPr>
      <w:r>
        <w:rPr>
          <w:sz w:val="28"/>
          <w:szCs w:val="28"/>
        </w:rPr>
        <w:br w:type="page"/>
      </w:r>
    </w:p>
    <w:p w:rsidR="0006441C" w:rsidRDefault="0006441C" w:rsidP="00411BBF">
      <w:pPr>
        <w:pStyle w:val="1"/>
        <w:numPr>
          <w:ilvl w:val="0"/>
          <w:numId w:val="0"/>
        </w:numPr>
        <w:ind w:left="432"/>
      </w:pPr>
      <w:bookmarkStart w:id="23" w:name="_Toc536273029"/>
      <w:bookmarkStart w:id="24" w:name="_Toc536734441"/>
      <w:bookmarkStart w:id="25" w:name="_Toc4751394"/>
      <w:bookmarkStart w:id="26" w:name="_Toc4753912"/>
      <w:bookmarkStart w:id="27" w:name="_Toc5406147"/>
      <w:bookmarkStart w:id="28" w:name="_Toc5723270"/>
      <w:bookmarkStart w:id="29" w:name="_Toc5783572"/>
      <w:bookmarkStart w:id="30" w:name="_Toc5786569"/>
      <w:bookmarkStart w:id="31" w:name="_Toc5828828"/>
      <w:bookmarkStart w:id="32" w:name="_Toc6238903"/>
      <w:bookmarkStart w:id="33" w:name="_Toc6772916"/>
      <w:bookmarkStart w:id="34" w:name="_Toc6793779"/>
      <w:r w:rsidRPr="00510BF2">
        <w:lastRenderedPageBreak/>
        <w:t>ОГЛАВЛЕНИЕ</w:t>
      </w:r>
      <w:bookmarkEnd w:id="23"/>
      <w:bookmarkEnd w:id="24"/>
      <w:bookmarkEnd w:id="25"/>
      <w:bookmarkEnd w:id="26"/>
      <w:bookmarkEnd w:id="27"/>
      <w:bookmarkEnd w:id="28"/>
      <w:bookmarkEnd w:id="29"/>
      <w:bookmarkEnd w:id="30"/>
      <w:bookmarkEnd w:id="31"/>
      <w:bookmarkEnd w:id="32"/>
      <w:bookmarkEnd w:id="33"/>
      <w:bookmarkEnd w:id="34"/>
    </w:p>
    <w:sdt>
      <w:sdtPr>
        <w:rPr>
          <w:rFonts w:ascii="Times New Roman" w:eastAsiaTheme="minorHAnsi" w:hAnsi="Times New Roman" w:cstheme="minorBidi"/>
          <w:caps w:val="0"/>
          <w:color w:val="auto"/>
          <w:sz w:val="28"/>
          <w:szCs w:val="22"/>
        </w:rPr>
        <w:id w:val="1493218833"/>
        <w:docPartObj>
          <w:docPartGallery w:val="Table of Contents"/>
          <w:docPartUnique/>
        </w:docPartObj>
      </w:sdtPr>
      <w:sdtEndPr>
        <w:rPr>
          <w:bCs/>
        </w:rPr>
      </w:sdtEndPr>
      <w:sdtContent>
        <w:p w:rsidR="00FA56E2" w:rsidRDefault="00FA56E2" w:rsidP="00063B00">
          <w:pPr>
            <w:pStyle w:val="a"/>
            <w:numPr>
              <w:ilvl w:val="0"/>
              <w:numId w:val="0"/>
            </w:numPr>
          </w:pPr>
        </w:p>
        <w:p w:rsidR="00FA56E2" w:rsidRPr="00063B00" w:rsidRDefault="00FA56E2" w:rsidP="00063B00">
          <w:pPr>
            <w:pStyle w:val="11"/>
            <w:tabs>
              <w:tab w:val="clear" w:pos="426"/>
              <w:tab w:val="left" w:pos="851"/>
            </w:tabs>
            <w:spacing w:line="360" w:lineRule="auto"/>
            <w:ind w:right="708"/>
            <w:rPr>
              <w:rFonts w:eastAsiaTheme="minorEastAsia"/>
              <w:noProof/>
              <w:szCs w:val="28"/>
            </w:rPr>
          </w:pPr>
          <w:r w:rsidRPr="00FA56E2">
            <w:rPr>
              <w:bCs/>
            </w:rPr>
            <w:fldChar w:fldCharType="begin"/>
          </w:r>
          <w:r w:rsidRPr="00FA56E2">
            <w:rPr>
              <w:bCs/>
            </w:rPr>
            <w:instrText xml:space="preserve"> TOC \o "1-3" \h \z \u </w:instrText>
          </w:r>
          <w:r w:rsidRPr="00FA56E2">
            <w:rPr>
              <w:bCs/>
            </w:rPr>
            <w:fldChar w:fldCharType="separate"/>
          </w:r>
          <w:hyperlink w:anchor="_Toc6793780" w:history="1">
            <w:r w:rsidRPr="00063B00">
              <w:rPr>
                <w:rStyle w:val="a4"/>
                <w:rFonts w:asciiTheme="minorHAnsi" w:hAnsiTheme="minorHAnsi" w:cstheme="minorHAnsi"/>
                <w:noProof/>
                <w:szCs w:val="28"/>
              </w:rPr>
              <w:t>ВВЕДЕНИЕ</w:t>
            </w:r>
            <w:r w:rsidR="00AB4827">
              <w:rPr>
                <w:rStyle w:val="a4"/>
                <w:rFonts w:asciiTheme="minorHAnsi" w:hAnsiTheme="minorHAnsi" w:cstheme="minorHAnsi"/>
                <w:noProof/>
                <w:szCs w:val="28"/>
              </w:rPr>
              <w:t xml:space="preserve"> </w:t>
            </w:r>
            <w:r w:rsidRPr="00063B00">
              <w:rPr>
                <w:noProof/>
                <w:webHidden/>
                <w:szCs w:val="28"/>
              </w:rPr>
              <w:fldChar w:fldCharType="begin"/>
            </w:r>
            <w:r w:rsidRPr="00063B00">
              <w:rPr>
                <w:noProof/>
                <w:webHidden/>
                <w:szCs w:val="28"/>
              </w:rPr>
              <w:instrText xml:space="preserve"> PAGEREF _Toc6793780 \h </w:instrText>
            </w:r>
            <w:r w:rsidRPr="00063B00">
              <w:rPr>
                <w:noProof/>
                <w:webHidden/>
                <w:szCs w:val="28"/>
              </w:rPr>
            </w:r>
            <w:r w:rsidRPr="00063B00">
              <w:rPr>
                <w:noProof/>
                <w:webHidden/>
                <w:szCs w:val="28"/>
              </w:rPr>
              <w:fldChar w:fldCharType="separate"/>
            </w:r>
            <w:r w:rsidR="00CD20D6">
              <w:rPr>
                <w:noProof/>
                <w:webHidden/>
                <w:szCs w:val="28"/>
              </w:rPr>
              <w:t>7</w:t>
            </w:r>
            <w:r w:rsidRPr="00063B00">
              <w:rPr>
                <w:noProof/>
                <w:webHidden/>
                <w:szCs w:val="28"/>
              </w:rPr>
              <w:fldChar w:fldCharType="end"/>
            </w:r>
          </w:hyperlink>
        </w:p>
        <w:p w:rsidR="00FA56E2" w:rsidRPr="00063B00" w:rsidRDefault="0057767E" w:rsidP="00063B00">
          <w:pPr>
            <w:pStyle w:val="11"/>
            <w:spacing w:line="360" w:lineRule="auto"/>
            <w:rPr>
              <w:rFonts w:eastAsiaTheme="minorEastAsia"/>
              <w:noProof/>
              <w:szCs w:val="28"/>
            </w:rPr>
          </w:pPr>
          <w:hyperlink w:anchor="_Toc6793781" w:history="1">
            <w:r w:rsidR="00FA56E2" w:rsidRPr="00063B00">
              <w:rPr>
                <w:rStyle w:val="a4"/>
                <w:rFonts w:asciiTheme="minorHAnsi" w:hAnsiTheme="minorHAnsi" w:cstheme="minorHAnsi"/>
                <w:noProof/>
                <w:szCs w:val="28"/>
              </w:rPr>
              <w:t>1</w:t>
            </w:r>
            <w:r w:rsidR="00FA56E2" w:rsidRPr="00063B00">
              <w:rPr>
                <w:rFonts w:eastAsiaTheme="minorEastAsia"/>
                <w:noProof/>
                <w:szCs w:val="28"/>
              </w:rPr>
              <w:tab/>
            </w:r>
            <w:r w:rsidR="00FA56E2" w:rsidRPr="00063B00">
              <w:rPr>
                <w:rStyle w:val="a4"/>
                <w:rFonts w:asciiTheme="minorHAnsi" w:hAnsiTheme="minorHAnsi" w:cstheme="minorHAnsi"/>
                <w:noProof/>
                <w:szCs w:val="28"/>
              </w:rPr>
              <w:t>Глава. Законодательная политика Республики Казахстан в области защиты прав детей</w:t>
            </w:r>
            <w:r w:rsidR="00AB4827">
              <w:rPr>
                <w:rStyle w:val="a4"/>
                <w:rFonts w:asciiTheme="minorHAnsi" w:hAnsiTheme="minorHAnsi" w:cstheme="minorHAnsi"/>
                <w:noProof/>
                <w:szCs w:val="28"/>
              </w:rPr>
              <w:t xml:space="preserve">  </w:t>
            </w:r>
            <w:r w:rsidR="00FA56E2" w:rsidRPr="00063B00">
              <w:rPr>
                <w:noProof/>
                <w:webHidden/>
                <w:szCs w:val="28"/>
              </w:rPr>
              <w:fldChar w:fldCharType="begin"/>
            </w:r>
            <w:r w:rsidR="00FA56E2" w:rsidRPr="00063B00">
              <w:rPr>
                <w:noProof/>
                <w:webHidden/>
                <w:szCs w:val="28"/>
              </w:rPr>
              <w:instrText xml:space="preserve"> PAGEREF _Toc6793781 \h </w:instrText>
            </w:r>
            <w:r w:rsidR="00FA56E2" w:rsidRPr="00063B00">
              <w:rPr>
                <w:noProof/>
                <w:webHidden/>
                <w:szCs w:val="28"/>
              </w:rPr>
            </w:r>
            <w:r w:rsidR="00FA56E2" w:rsidRPr="00063B00">
              <w:rPr>
                <w:noProof/>
                <w:webHidden/>
                <w:szCs w:val="28"/>
              </w:rPr>
              <w:fldChar w:fldCharType="separate"/>
            </w:r>
            <w:r w:rsidR="00CD20D6">
              <w:rPr>
                <w:noProof/>
                <w:webHidden/>
                <w:szCs w:val="28"/>
              </w:rPr>
              <w:t>9</w:t>
            </w:r>
            <w:r w:rsidR="00FA56E2" w:rsidRPr="00063B00">
              <w:rPr>
                <w:noProof/>
                <w:webHidden/>
                <w:szCs w:val="28"/>
              </w:rPr>
              <w:fldChar w:fldCharType="end"/>
            </w:r>
          </w:hyperlink>
        </w:p>
        <w:p w:rsidR="00FA56E2" w:rsidRPr="00063B00" w:rsidRDefault="0057767E" w:rsidP="00063B00">
          <w:pPr>
            <w:pStyle w:val="11"/>
            <w:spacing w:line="360" w:lineRule="auto"/>
            <w:rPr>
              <w:rFonts w:eastAsiaTheme="minorEastAsia"/>
              <w:noProof/>
              <w:szCs w:val="28"/>
            </w:rPr>
          </w:pPr>
          <w:hyperlink w:anchor="_Toc6793782" w:history="1">
            <w:r w:rsidR="00FA56E2" w:rsidRPr="00063B00">
              <w:rPr>
                <w:rStyle w:val="a4"/>
                <w:rFonts w:asciiTheme="minorHAnsi" w:hAnsiTheme="minorHAnsi" w:cstheme="minorHAnsi"/>
                <w:noProof/>
                <w:szCs w:val="28"/>
              </w:rPr>
              <w:t>2</w:t>
            </w:r>
            <w:r w:rsidR="00FA56E2" w:rsidRPr="00063B00">
              <w:rPr>
                <w:rFonts w:eastAsiaTheme="minorEastAsia"/>
                <w:noProof/>
                <w:szCs w:val="28"/>
              </w:rPr>
              <w:tab/>
            </w:r>
            <w:r w:rsidR="00FA56E2" w:rsidRPr="00063B00">
              <w:rPr>
                <w:rStyle w:val="a4"/>
                <w:rFonts w:asciiTheme="minorHAnsi" w:hAnsiTheme="minorHAnsi" w:cstheme="minorHAnsi"/>
                <w:noProof/>
                <w:szCs w:val="28"/>
              </w:rPr>
              <w:t>Глава. Обзор положения детей и семей  в Республике Казахстан</w:t>
            </w:r>
            <w:r w:rsidR="00AB4827">
              <w:rPr>
                <w:rStyle w:val="a4"/>
                <w:rFonts w:asciiTheme="minorHAnsi" w:hAnsiTheme="minorHAnsi" w:cstheme="minorHAnsi"/>
                <w:noProof/>
                <w:szCs w:val="28"/>
              </w:rPr>
              <w:t xml:space="preserve"> </w:t>
            </w:r>
            <w:r w:rsidR="00FA56E2" w:rsidRPr="00063B00">
              <w:rPr>
                <w:noProof/>
                <w:webHidden/>
                <w:szCs w:val="28"/>
              </w:rPr>
              <w:fldChar w:fldCharType="begin"/>
            </w:r>
            <w:r w:rsidR="00FA56E2" w:rsidRPr="00063B00">
              <w:rPr>
                <w:noProof/>
                <w:webHidden/>
                <w:szCs w:val="28"/>
              </w:rPr>
              <w:instrText xml:space="preserve"> PAGEREF _Toc6793782 \h </w:instrText>
            </w:r>
            <w:r w:rsidR="00FA56E2" w:rsidRPr="00063B00">
              <w:rPr>
                <w:noProof/>
                <w:webHidden/>
                <w:szCs w:val="28"/>
              </w:rPr>
            </w:r>
            <w:r w:rsidR="00FA56E2" w:rsidRPr="00063B00">
              <w:rPr>
                <w:noProof/>
                <w:webHidden/>
                <w:szCs w:val="28"/>
              </w:rPr>
              <w:fldChar w:fldCharType="separate"/>
            </w:r>
            <w:r w:rsidR="00CD20D6">
              <w:rPr>
                <w:noProof/>
                <w:webHidden/>
                <w:szCs w:val="28"/>
              </w:rPr>
              <w:t>15</w:t>
            </w:r>
            <w:r w:rsidR="00FA56E2" w:rsidRPr="00063B00">
              <w:rPr>
                <w:noProof/>
                <w:webHidden/>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783" w:history="1">
            <w:r w:rsidR="00FA56E2" w:rsidRPr="00063B00">
              <w:rPr>
                <w:rStyle w:val="a4"/>
                <w:rFonts w:asciiTheme="minorHAnsi" w:hAnsiTheme="minorHAnsi" w:cstheme="minorHAnsi"/>
                <w:sz w:val="28"/>
                <w:szCs w:val="28"/>
              </w:rPr>
              <w:t>2.1</w:t>
            </w:r>
            <w:r w:rsidR="00FA56E2" w:rsidRPr="00063B00">
              <w:rPr>
                <w:rFonts w:eastAsiaTheme="minorEastAsia"/>
                <w:sz w:val="28"/>
                <w:szCs w:val="28"/>
              </w:rPr>
              <w:tab/>
            </w:r>
            <w:r w:rsidR="00FA56E2" w:rsidRPr="00063B00">
              <w:rPr>
                <w:rStyle w:val="a4"/>
                <w:rFonts w:asciiTheme="minorHAnsi" w:hAnsiTheme="minorHAnsi" w:cstheme="minorHAnsi"/>
                <w:sz w:val="28"/>
                <w:szCs w:val="28"/>
              </w:rPr>
              <w:t>Демографические тенденции</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_Toc6793783 \h </w:instrText>
            </w:r>
            <w:r w:rsidR="00FA56E2" w:rsidRPr="00063B00">
              <w:rPr>
                <w:webHidden/>
                <w:sz w:val="28"/>
                <w:szCs w:val="28"/>
              </w:rPr>
            </w:r>
            <w:r w:rsidR="00FA56E2" w:rsidRPr="00063B00">
              <w:rPr>
                <w:webHidden/>
                <w:sz w:val="28"/>
                <w:szCs w:val="28"/>
              </w:rPr>
              <w:fldChar w:fldCharType="separate"/>
            </w:r>
            <w:r w:rsidR="00CD20D6">
              <w:rPr>
                <w:webHidden/>
                <w:sz w:val="28"/>
                <w:szCs w:val="28"/>
              </w:rPr>
              <w:t>15</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784" w:history="1">
            <w:r w:rsidR="00FA56E2" w:rsidRPr="00063B00">
              <w:rPr>
                <w:rStyle w:val="a4"/>
                <w:rFonts w:asciiTheme="minorHAnsi" w:hAnsiTheme="minorHAnsi" w:cstheme="minorHAnsi"/>
                <w:sz w:val="28"/>
                <w:szCs w:val="28"/>
              </w:rPr>
              <w:t>2.2</w:t>
            </w:r>
            <w:r w:rsidR="00FA56E2" w:rsidRPr="00063B00">
              <w:rPr>
                <w:rFonts w:eastAsiaTheme="minorEastAsia"/>
                <w:sz w:val="28"/>
                <w:szCs w:val="28"/>
              </w:rPr>
              <w:tab/>
            </w:r>
            <w:r w:rsidR="00FA56E2" w:rsidRPr="00063B00">
              <w:rPr>
                <w:rStyle w:val="a4"/>
                <w:rFonts w:asciiTheme="minorHAnsi" w:hAnsiTheme="minorHAnsi" w:cstheme="minorHAnsi"/>
                <w:sz w:val="28"/>
                <w:szCs w:val="28"/>
              </w:rPr>
              <w:t>Семьи с детьми и их особенности</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_Toc6793784 \h </w:instrText>
            </w:r>
            <w:r w:rsidR="00FA56E2" w:rsidRPr="00063B00">
              <w:rPr>
                <w:webHidden/>
                <w:sz w:val="28"/>
                <w:szCs w:val="28"/>
              </w:rPr>
            </w:r>
            <w:r w:rsidR="00FA56E2" w:rsidRPr="00063B00">
              <w:rPr>
                <w:webHidden/>
                <w:sz w:val="28"/>
                <w:szCs w:val="28"/>
              </w:rPr>
              <w:fldChar w:fldCharType="separate"/>
            </w:r>
            <w:r w:rsidR="00CD20D6">
              <w:rPr>
                <w:webHidden/>
                <w:sz w:val="28"/>
                <w:szCs w:val="28"/>
              </w:rPr>
              <w:t>20</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785" w:history="1">
            <w:r w:rsidR="00FA56E2" w:rsidRPr="00063B00">
              <w:rPr>
                <w:rStyle w:val="a4"/>
                <w:rFonts w:asciiTheme="minorHAnsi" w:hAnsiTheme="minorHAnsi" w:cstheme="minorHAnsi"/>
                <w:sz w:val="28"/>
                <w:szCs w:val="28"/>
              </w:rPr>
              <w:t>2.3</w:t>
            </w:r>
            <w:r w:rsidR="00FA56E2" w:rsidRPr="00063B00">
              <w:rPr>
                <w:rFonts w:eastAsiaTheme="minorEastAsia"/>
                <w:sz w:val="28"/>
                <w:szCs w:val="28"/>
              </w:rPr>
              <w:tab/>
            </w:r>
            <w:r w:rsidR="00FA56E2" w:rsidRPr="00063B00">
              <w:rPr>
                <w:rStyle w:val="a4"/>
                <w:rFonts w:asciiTheme="minorHAnsi" w:hAnsiTheme="minorHAnsi" w:cstheme="minorHAnsi"/>
                <w:sz w:val="28"/>
                <w:szCs w:val="28"/>
              </w:rPr>
              <w:t>Семья и ценности</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_Toc6793785 \h </w:instrText>
            </w:r>
            <w:r w:rsidR="00FA56E2" w:rsidRPr="00063B00">
              <w:rPr>
                <w:webHidden/>
                <w:sz w:val="28"/>
                <w:szCs w:val="28"/>
              </w:rPr>
            </w:r>
            <w:r w:rsidR="00FA56E2" w:rsidRPr="00063B00">
              <w:rPr>
                <w:webHidden/>
                <w:sz w:val="28"/>
                <w:szCs w:val="28"/>
              </w:rPr>
              <w:fldChar w:fldCharType="separate"/>
            </w:r>
            <w:r w:rsidR="00CD20D6">
              <w:rPr>
                <w:webHidden/>
                <w:sz w:val="28"/>
                <w:szCs w:val="28"/>
              </w:rPr>
              <w:t>22</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789" w:history="1">
            <w:r w:rsidR="00FA56E2" w:rsidRPr="00063B00">
              <w:rPr>
                <w:rStyle w:val="a4"/>
                <w:rFonts w:asciiTheme="minorHAnsi" w:hAnsiTheme="minorHAnsi" w:cstheme="minorHAnsi"/>
                <w:sz w:val="28"/>
                <w:szCs w:val="28"/>
              </w:rPr>
              <w:t>2.4</w:t>
            </w:r>
            <w:r w:rsidR="00FA56E2" w:rsidRPr="00063B00">
              <w:rPr>
                <w:rFonts w:eastAsiaTheme="minorEastAsia"/>
                <w:sz w:val="28"/>
                <w:szCs w:val="28"/>
              </w:rPr>
              <w:tab/>
            </w:r>
            <w:r w:rsidR="00FA56E2" w:rsidRPr="00063B00">
              <w:rPr>
                <w:rStyle w:val="a4"/>
                <w:rFonts w:asciiTheme="minorHAnsi" w:hAnsiTheme="minorHAnsi" w:cstheme="minorHAnsi"/>
                <w:sz w:val="28"/>
                <w:szCs w:val="28"/>
              </w:rPr>
              <w:t>Религия и дети</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_Toc6793789 \h </w:instrText>
            </w:r>
            <w:r w:rsidR="00FA56E2" w:rsidRPr="00063B00">
              <w:rPr>
                <w:webHidden/>
                <w:sz w:val="28"/>
                <w:szCs w:val="28"/>
              </w:rPr>
            </w:r>
            <w:r w:rsidR="00FA56E2" w:rsidRPr="00063B00">
              <w:rPr>
                <w:webHidden/>
                <w:sz w:val="28"/>
                <w:szCs w:val="28"/>
              </w:rPr>
              <w:fldChar w:fldCharType="separate"/>
            </w:r>
            <w:r w:rsidR="00CD20D6">
              <w:rPr>
                <w:webHidden/>
                <w:sz w:val="28"/>
                <w:szCs w:val="28"/>
              </w:rPr>
              <w:t>33</w:t>
            </w:r>
            <w:r w:rsidR="00FA56E2" w:rsidRPr="00063B00">
              <w:rPr>
                <w:webHidden/>
                <w:sz w:val="28"/>
                <w:szCs w:val="28"/>
              </w:rPr>
              <w:fldChar w:fldCharType="end"/>
            </w:r>
          </w:hyperlink>
        </w:p>
        <w:p w:rsidR="00FA56E2" w:rsidRPr="00063B00" w:rsidRDefault="0057767E" w:rsidP="00063B00">
          <w:pPr>
            <w:pStyle w:val="11"/>
            <w:spacing w:line="360" w:lineRule="auto"/>
            <w:rPr>
              <w:rFonts w:eastAsiaTheme="minorEastAsia"/>
              <w:noProof/>
              <w:szCs w:val="28"/>
            </w:rPr>
          </w:pPr>
          <w:hyperlink w:anchor="_Toc6793793" w:history="1">
            <w:r w:rsidR="00FA56E2" w:rsidRPr="00063B00">
              <w:rPr>
                <w:rStyle w:val="a4"/>
                <w:rFonts w:asciiTheme="minorHAnsi" w:hAnsiTheme="minorHAnsi" w:cstheme="minorHAnsi"/>
                <w:noProof/>
                <w:szCs w:val="28"/>
              </w:rPr>
              <w:t>3</w:t>
            </w:r>
            <w:r w:rsidR="00FA56E2" w:rsidRPr="00063B00">
              <w:rPr>
                <w:rFonts w:eastAsiaTheme="minorEastAsia"/>
                <w:noProof/>
                <w:szCs w:val="28"/>
              </w:rPr>
              <w:tab/>
            </w:r>
            <w:r w:rsidR="00FA56E2" w:rsidRPr="00063B00">
              <w:rPr>
                <w:rStyle w:val="a4"/>
                <w:rFonts w:asciiTheme="minorHAnsi" w:hAnsiTheme="minorHAnsi" w:cstheme="minorHAnsi"/>
                <w:noProof/>
                <w:szCs w:val="28"/>
              </w:rPr>
              <w:t>Глава. Образование детей</w:t>
            </w:r>
            <w:r w:rsidR="00AB4827">
              <w:rPr>
                <w:rStyle w:val="a4"/>
                <w:rFonts w:asciiTheme="minorHAnsi" w:hAnsiTheme="minorHAnsi" w:cstheme="minorHAnsi"/>
                <w:noProof/>
                <w:szCs w:val="28"/>
              </w:rPr>
              <w:t xml:space="preserve"> </w:t>
            </w:r>
            <w:r w:rsidR="00FA56E2" w:rsidRPr="00063B00">
              <w:rPr>
                <w:noProof/>
                <w:webHidden/>
                <w:szCs w:val="28"/>
              </w:rPr>
              <w:fldChar w:fldCharType="begin"/>
            </w:r>
            <w:r w:rsidR="00FA56E2" w:rsidRPr="00063B00">
              <w:rPr>
                <w:noProof/>
                <w:webHidden/>
                <w:szCs w:val="28"/>
              </w:rPr>
              <w:instrText xml:space="preserve"> PAGEREF _Toc6793793 \h </w:instrText>
            </w:r>
            <w:r w:rsidR="00FA56E2" w:rsidRPr="00063B00">
              <w:rPr>
                <w:noProof/>
                <w:webHidden/>
                <w:szCs w:val="28"/>
              </w:rPr>
            </w:r>
            <w:r w:rsidR="00FA56E2" w:rsidRPr="00063B00">
              <w:rPr>
                <w:noProof/>
                <w:webHidden/>
                <w:szCs w:val="28"/>
              </w:rPr>
              <w:fldChar w:fldCharType="separate"/>
            </w:r>
            <w:r w:rsidR="00CD20D6">
              <w:rPr>
                <w:noProof/>
                <w:webHidden/>
                <w:szCs w:val="28"/>
              </w:rPr>
              <w:t>38</w:t>
            </w:r>
            <w:r w:rsidR="00FA56E2" w:rsidRPr="00063B00">
              <w:rPr>
                <w:noProof/>
                <w:webHidden/>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794" w:history="1">
            <w:r w:rsidR="00FA56E2" w:rsidRPr="00063B00">
              <w:rPr>
                <w:rStyle w:val="a4"/>
                <w:rFonts w:asciiTheme="minorHAnsi" w:hAnsiTheme="minorHAnsi" w:cstheme="minorHAnsi"/>
                <w:sz w:val="28"/>
                <w:szCs w:val="28"/>
              </w:rPr>
              <w:t>3.1</w:t>
            </w:r>
            <w:r w:rsidR="00FA56E2" w:rsidRPr="00063B00">
              <w:rPr>
                <w:rFonts w:eastAsiaTheme="minorEastAsia"/>
                <w:sz w:val="28"/>
                <w:szCs w:val="28"/>
              </w:rPr>
              <w:tab/>
            </w:r>
            <w:r w:rsidR="00FA56E2" w:rsidRPr="00063B00">
              <w:rPr>
                <w:rStyle w:val="a4"/>
                <w:rFonts w:asciiTheme="minorHAnsi" w:hAnsiTheme="minorHAnsi" w:cstheme="minorHAnsi"/>
                <w:sz w:val="28"/>
                <w:szCs w:val="28"/>
              </w:rPr>
              <w:t>Дошкольное воспитание</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_Toc6793794 \h </w:instrText>
            </w:r>
            <w:r w:rsidR="00FA56E2" w:rsidRPr="00063B00">
              <w:rPr>
                <w:webHidden/>
                <w:sz w:val="28"/>
                <w:szCs w:val="28"/>
              </w:rPr>
            </w:r>
            <w:r w:rsidR="00FA56E2" w:rsidRPr="00063B00">
              <w:rPr>
                <w:webHidden/>
                <w:sz w:val="28"/>
                <w:szCs w:val="28"/>
              </w:rPr>
              <w:fldChar w:fldCharType="separate"/>
            </w:r>
            <w:r w:rsidR="00CD20D6">
              <w:rPr>
                <w:webHidden/>
                <w:sz w:val="28"/>
                <w:szCs w:val="28"/>
              </w:rPr>
              <w:t>38</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799" w:history="1">
            <w:r w:rsidR="00FA56E2" w:rsidRPr="00063B00">
              <w:rPr>
                <w:rStyle w:val="a4"/>
                <w:rFonts w:asciiTheme="minorHAnsi" w:hAnsiTheme="minorHAnsi" w:cstheme="minorHAnsi"/>
                <w:sz w:val="28"/>
                <w:szCs w:val="28"/>
              </w:rPr>
              <w:t>3.2</w:t>
            </w:r>
            <w:r w:rsidR="00FA56E2" w:rsidRPr="00063B00">
              <w:rPr>
                <w:rFonts w:eastAsiaTheme="minorEastAsia"/>
                <w:sz w:val="28"/>
                <w:szCs w:val="28"/>
              </w:rPr>
              <w:tab/>
            </w:r>
            <w:r w:rsidR="00FA56E2" w:rsidRPr="00063B00">
              <w:rPr>
                <w:rStyle w:val="a4"/>
                <w:rFonts w:asciiTheme="minorHAnsi" w:hAnsiTheme="minorHAnsi" w:cstheme="minorHAnsi"/>
                <w:sz w:val="28"/>
                <w:szCs w:val="28"/>
              </w:rPr>
              <w:t>Начальное и среднее образование</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_Toc6793799 \h </w:instrText>
            </w:r>
            <w:r w:rsidR="00FA56E2" w:rsidRPr="00063B00">
              <w:rPr>
                <w:webHidden/>
                <w:sz w:val="28"/>
                <w:szCs w:val="28"/>
              </w:rPr>
            </w:r>
            <w:r w:rsidR="00FA56E2" w:rsidRPr="00063B00">
              <w:rPr>
                <w:webHidden/>
                <w:sz w:val="28"/>
                <w:szCs w:val="28"/>
              </w:rPr>
              <w:fldChar w:fldCharType="separate"/>
            </w:r>
            <w:r w:rsidR="00CD20D6">
              <w:rPr>
                <w:webHidden/>
                <w:sz w:val="28"/>
                <w:szCs w:val="28"/>
              </w:rPr>
              <w:t>44</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12" w:history="1">
            <w:r w:rsidR="00FA56E2" w:rsidRPr="00063B00">
              <w:rPr>
                <w:rStyle w:val="a4"/>
                <w:rFonts w:asciiTheme="minorHAnsi" w:hAnsiTheme="minorHAnsi" w:cstheme="minorHAnsi"/>
                <w:sz w:val="28"/>
                <w:szCs w:val="28"/>
              </w:rPr>
              <w:t>3.3</w:t>
            </w:r>
            <w:r w:rsidR="00FA56E2" w:rsidRPr="00063B00">
              <w:rPr>
                <w:rFonts w:eastAsiaTheme="minorEastAsia"/>
                <w:sz w:val="28"/>
                <w:szCs w:val="28"/>
              </w:rPr>
              <w:tab/>
            </w:r>
            <w:r w:rsidR="00FA56E2" w:rsidRPr="00063B00">
              <w:rPr>
                <w:rStyle w:val="a4"/>
                <w:rFonts w:asciiTheme="minorHAnsi" w:hAnsiTheme="minorHAnsi" w:cstheme="minorHAnsi"/>
                <w:sz w:val="28"/>
                <w:szCs w:val="28"/>
              </w:rPr>
              <w:t>Техническое и профессиональное образование</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_Toc6793812 \h </w:instrText>
            </w:r>
            <w:r w:rsidR="00FA56E2" w:rsidRPr="00063B00">
              <w:rPr>
                <w:webHidden/>
                <w:sz w:val="28"/>
                <w:szCs w:val="28"/>
              </w:rPr>
            </w:r>
            <w:r w:rsidR="00FA56E2" w:rsidRPr="00063B00">
              <w:rPr>
                <w:webHidden/>
                <w:sz w:val="28"/>
                <w:szCs w:val="28"/>
              </w:rPr>
              <w:fldChar w:fldCharType="separate"/>
            </w:r>
            <w:r w:rsidR="00CD20D6">
              <w:rPr>
                <w:webHidden/>
                <w:sz w:val="28"/>
                <w:szCs w:val="28"/>
              </w:rPr>
              <w:t>57</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14" w:history="1">
            <w:r w:rsidR="00FA56E2" w:rsidRPr="00063B00">
              <w:rPr>
                <w:rStyle w:val="a4"/>
                <w:rFonts w:asciiTheme="minorHAnsi" w:hAnsiTheme="minorHAnsi" w:cstheme="minorHAnsi"/>
                <w:sz w:val="28"/>
                <w:szCs w:val="28"/>
              </w:rPr>
              <w:t>3.4</w:t>
            </w:r>
            <w:r w:rsidR="00FA56E2" w:rsidRPr="00063B00">
              <w:rPr>
                <w:rFonts w:eastAsiaTheme="minorEastAsia"/>
                <w:sz w:val="28"/>
                <w:szCs w:val="28"/>
              </w:rPr>
              <w:tab/>
            </w:r>
            <w:r w:rsidR="00FA56E2" w:rsidRPr="00063B00">
              <w:rPr>
                <w:rStyle w:val="a4"/>
                <w:rFonts w:asciiTheme="minorHAnsi" w:hAnsiTheme="minorHAnsi" w:cstheme="minorHAnsi"/>
                <w:sz w:val="28"/>
                <w:szCs w:val="28"/>
              </w:rPr>
              <w:t>Высшее образование</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_Toc6793814 \h </w:instrText>
            </w:r>
            <w:r w:rsidR="00FA56E2" w:rsidRPr="00063B00">
              <w:rPr>
                <w:webHidden/>
                <w:sz w:val="28"/>
                <w:szCs w:val="28"/>
              </w:rPr>
            </w:r>
            <w:r w:rsidR="00FA56E2" w:rsidRPr="00063B00">
              <w:rPr>
                <w:webHidden/>
                <w:sz w:val="28"/>
                <w:szCs w:val="28"/>
              </w:rPr>
              <w:fldChar w:fldCharType="separate"/>
            </w:r>
            <w:r w:rsidR="00CD20D6">
              <w:rPr>
                <w:webHidden/>
                <w:sz w:val="28"/>
                <w:szCs w:val="28"/>
              </w:rPr>
              <w:t>60</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15" w:history="1">
            <w:r w:rsidR="00FA56E2" w:rsidRPr="00063B00">
              <w:rPr>
                <w:rStyle w:val="a4"/>
                <w:rFonts w:asciiTheme="minorHAnsi" w:hAnsiTheme="minorHAnsi" w:cstheme="minorHAnsi"/>
                <w:sz w:val="28"/>
                <w:szCs w:val="28"/>
              </w:rPr>
              <w:t>3.5</w:t>
            </w:r>
            <w:r w:rsidR="00FA56E2" w:rsidRPr="00063B00">
              <w:rPr>
                <w:rFonts w:eastAsiaTheme="minorEastAsia"/>
                <w:sz w:val="28"/>
                <w:szCs w:val="28"/>
              </w:rPr>
              <w:tab/>
            </w:r>
            <w:r w:rsidR="00FA56E2" w:rsidRPr="00063B00">
              <w:rPr>
                <w:rStyle w:val="a4"/>
                <w:rFonts w:asciiTheme="minorHAnsi" w:hAnsiTheme="minorHAnsi" w:cstheme="minorHAnsi"/>
                <w:sz w:val="28"/>
                <w:szCs w:val="28"/>
              </w:rPr>
              <w:t>Дополнительное образование</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_Toc6793815 \h </w:instrText>
            </w:r>
            <w:r w:rsidR="00FA56E2" w:rsidRPr="00063B00">
              <w:rPr>
                <w:webHidden/>
                <w:sz w:val="28"/>
                <w:szCs w:val="28"/>
              </w:rPr>
            </w:r>
            <w:r w:rsidR="00FA56E2" w:rsidRPr="00063B00">
              <w:rPr>
                <w:webHidden/>
                <w:sz w:val="28"/>
                <w:szCs w:val="28"/>
              </w:rPr>
              <w:fldChar w:fldCharType="separate"/>
            </w:r>
            <w:r w:rsidR="00CD20D6">
              <w:rPr>
                <w:webHidden/>
                <w:sz w:val="28"/>
                <w:szCs w:val="28"/>
              </w:rPr>
              <w:t>63</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16" w:history="1">
            <w:r w:rsidR="00FA56E2" w:rsidRPr="00063B00">
              <w:rPr>
                <w:rStyle w:val="a4"/>
                <w:rFonts w:asciiTheme="minorHAnsi" w:hAnsiTheme="minorHAnsi" w:cstheme="minorHAnsi"/>
                <w:sz w:val="28"/>
                <w:szCs w:val="28"/>
              </w:rPr>
              <w:t>3.6</w:t>
            </w:r>
            <w:r w:rsidR="00FA56E2" w:rsidRPr="00063B00">
              <w:rPr>
                <w:rFonts w:eastAsiaTheme="minorEastAsia"/>
                <w:sz w:val="28"/>
                <w:szCs w:val="28"/>
              </w:rPr>
              <w:tab/>
            </w:r>
            <w:r w:rsidR="00FA56E2" w:rsidRPr="00063B00">
              <w:rPr>
                <w:rStyle w:val="a4"/>
                <w:rFonts w:asciiTheme="minorHAnsi" w:hAnsiTheme="minorHAnsi" w:cstheme="minorHAnsi"/>
                <w:sz w:val="28"/>
                <w:szCs w:val="28"/>
              </w:rPr>
              <w:t>Расходы на образование</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_Toc6793816 \h </w:instrText>
            </w:r>
            <w:r w:rsidR="00FA56E2" w:rsidRPr="00063B00">
              <w:rPr>
                <w:webHidden/>
                <w:sz w:val="28"/>
                <w:szCs w:val="28"/>
              </w:rPr>
            </w:r>
            <w:r w:rsidR="00FA56E2" w:rsidRPr="00063B00">
              <w:rPr>
                <w:webHidden/>
                <w:sz w:val="28"/>
                <w:szCs w:val="28"/>
              </w:rPr>
              <w:fldChar w:fldCharType="separate"/>
            </w:r>
            <w:r w:rsidR="00CD20D6">
              <w:rPr>
                <w:webHidden/>
                <w:sz w:val="28"/>
                <w:szCs w:val="28"/>
              </w:rPr>
              <w:t>67</w:t>
            </w:r>
            <w:r w:rsidR="00FA56E2" w:rsidRPr="00063B00">
              <w:rPr>
                <w:webHidden/>
                <w:sz w:val="28"/>
                <w:szCs w:val="28"/>
              </w:rPr>
              <w:fldChar w:fldCharType="end"/>
            </w:r>
          </w:hyperlink>
        </w:p>
        <w:p w:rsidR="00FA56E2" w:rsidRPr="00063B00" w:rsidRDefault="0057767E" w:rsidP="00063B00">
          <w:pPr>
            <w:pStyle w:val="11"/>
            <w:spacing w:line="360" w:lineRule="auto"/>
            <w:rPr>
              <w:rFonts w:eastAsiaTheme="minorEastAsia"/>
              <w:noProof/>
              <w:szCs w:val="28"/>
            </w:rPr>
          </w:pPr>
          <w:hyperlink w:anchor="_Toc6793817" w:history="1">
            <w:r w:rsidR="00FA56E2" w:rsidRPr="00063B00">
              <w:rPr>
                <w:rStyle w:val="a4"/>
                <w:rFonts w:asciiTheme="minorHAnsi" w:hAnsiTheme="minorHAnsi" w:cstheme="minorHAnsi"/>
                <w:noProof/>
                <w:szCs w:val="28"/>
              </w:rPr>
              <w:t>4</w:t>
            </w:r>
            <w:r w:rsidR="00FA56E2" w:rsidRPr="00063B00">
              <w:rPr>
                <w:rFonts w:eastAsiaTheme="minorEastAsia"/>
                <w:noProof/>
                <w:szCs w:val="28"/>
              </w:rPr>
              <w:tab/>
            </w:r>
            <w:r w:rsidR="00FA56E2" w:rsidRPr="00063B00">
              <w:rPr>
                <w:rStyle w:val="a4"/>
                <w:rFonts w:asciiTheme="minorHAnsi" w:hAnsiTheme="minorHAnsi" w:cstheme="minorHAnsi"/>
                <w:noProof/>
                <w:szCs w:val="28"/>
              </w:rPr>
              <w:t>Глава. Здоровье детей</w:t>
            </w:r>
            <w:r w:rsidR="00AB4827">
              <w:rPr>
                <w:rStyle w:val="a4"/>
                <w:rFonts w:asciiTheme="minorHAnsi" w:hAnsiTheme="minorHAnsi" w:cstheme="minorHAnsi"/>
                <w:noProof/>
                <w:szCs w:val="28"/>
              </w:rPr>
              <w:t xml:space="preserve"> </w:t>
            </w:r>
            <w:r w:rsidR="00FA56E2" w:rsidRPr="00063B00">
              <w:rPr>
                <w:noProof/>
                <w:webHidden/>
                <w:szCs w:val="28"/>
              </w:rPr>
              <w:fldChar w:fldCharType="begin"/>
            </w:r>
            <w:r w:rsidR="00FA56E2" w:rsidRPr="00063B00">
              <w:rPr>
                <w:noProof/>
                <w:webHidden/>
                <w:szCs w:val="28"/>
              </w:rPr>
              <w:instrText xml:space="preserve"> PAGEREF _Toc6793817 \h </w:instrText>
            </w:r>
            <w:r w:rsidR="00FA56E2" w:rsidRPr="00063B00">
              <w:rPr>
                <w:noProof/>
                <w:webHidden/>
                <w:szCs w:val="28"/>
              </w:rPr>
            </w:r>
            <w:r w:rsidR="00FA56E2" w:rsidRPr="00063B00">
              <w:rPr>
                <w:noProof/>
                <w:webHidden/>
                <w:szCs w:val="28"/>
              </w:rPr>
              <w:fldChar w:fldCharType="separate"/>
            </w:r>
            <w:r w:rsidR="00CD20D6">
              <w:rPr>
                <w:noProof/>
                <w:webHidden/>
                <w:szCs w:val="28"/>
              </w:rPr>
              <w:t>68</w:t>
            </w:r>
            <w:r w:rsidR="00FA56E2" w:rsidRPr="00063B00">
              <w:rPr>
                <w:noProof/>
                <w:webHidden/>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18" w:history="1">
            <w:r w:rsidR="00FA56E2" w:rsidRPr="00063B00">
              <w:rPr>
                <w:rStyle w:val="a4"/>
                <w:rFonts w:asciiTheme="minorHAnsi" w:hAnsiTheme="minorHAnsi" w:cstheme="minorHAnsi"/>
                <w:sz w:val="28"/>
                <w:szCs w:val="28"/>
              </w:rPr>
              <w:t>4.1</w:t>
            </w:r>
            <w:r w:rsidR="00FA56E2" w:rsidRPr="00063B00">
              <w:rPr>
                <w:rFonts w:eastAsiaTheme="minorEastAsia"/>
                <w:sz w:val="28"/>
                <w:szCs w:val="28"/>
              </w:rPr>
              <w:tab/>
            </w:r>
            <w:r w:rsidR="00FA56E2" w:rsidRPr="00063B00">
              <w:rPr>
                <w:rStyle w:val="a4"/>
                <w:rFonts w:asciiTheme="minorHAnsi" w:hAnsiTheme="minorHAnsi" w:cstheme="minorHAnsi"/>
                <w:sz w:val="28"/>
                <w:szCs w:val="28"/>
              </w:rPr>
              <w:t>Педиатрическая служба в Республике Казахстан</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_Toc6793818 \h </w:instrText>
            </w:r>
            <w:r w:rsidR="00FA56E2" w:rsidRPr="00063B00">
              <w:rPr>
                <w:webHidden/>
                <w:sz w:val="28"/>
                <w:szCs w:val="28"/>
              </w:rPr>
            </w:r>
            <w:r w:rsidR="00FA56E2" w:rsidRPr="00063B00">
              <w:rPr>
                <w:webHidden/>
                <w:sz w:val="28"/>
                <w:szCs w:val="28"/>
              </w:rPr>
              <w:fldChar w:fldCharType="separate"/>
            </w:r>
            <w:r w:rsidR="00CD20D6">
              <w:rPr>
                <w:webHidden/>
                <w:sz w:val="28"/>
                <w:szCs w:val="28"/>
              </w:rPr>
              <w:t>68</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21" w:history="1">
            <w:r w:rsidR="00FA56E2" w:rsidRPr="00063B00">
              <w:rPr>
                <w:rStyle w:val="a4"/>
                <w:rFonts w:asciiTheme="minorHAnsi" w:hAnsiTheme="minorHAnsi" w:cstheme="minorHAnsi"/>
                <w:sz w:val="28"/>
                <w:szCs w:val="28"/>
              </w:rPr>
              <w:t>4.2</w:t>
            </w:r>
            <w:r w:rsidR="00FA56E2" w:rsidRPr="00063B00">
              <w:rPr>
                <w:rFonts w:eastAsiaTheme="minorEastAsia"/>
                <w:sz w:val="28"/>
                <w:szCs w:val="28"/>
              </w:rPr>
              <w:tab/>
            </w:r>
            <w:r w:rsidR="00FA56E2" w:rsidRPr="00063B00">
              <w:rPr>
                <w:rStyle w:val="a4"/>
                <w:rFonts w:asciiTheme="minorHAnsi" w:hAnsiTheme="minorHAnsi" w:cstheme="minorHAnsi"/>
                <w:sz w:val="28"/>
                <w:szCs w:val="28"/>
              </w:rPr>
              <w:t>Детская и материнская смертность</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_Toc6793821 \h </w:instrText>
            </w:r>
            <w:r w:rsidR="00FA56E2" w:rsidRPr="00063B00">
              <w:rPr>
                <w:webHidden/>
                <w:sz w:val="28"/>
                <w:szCs w:val="28"/>
              </w:rPr>
            </w:r>
            <w:r w:rsidR="00FA56E2" w:rsidRPr="00063B00">
              <w:rPr>
                <w:webHidden/>
                <w:sz w:val="28"/>
                <w:szCs w:val="28"/>
              </w:rPr>
              <w:fldChar w:fldCharType="separate"/>
            </w:r>
            <w:r w:rsidR="00CD20D6">
              <w:rPr>
                <w:webHidden/>
                <w:sz w:val="28"/>
                <w:szCs w:val="28"/>
              </w:rPr>
              <w:t>69</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22" w:history="1">
            <w:r w:rsidR="00FA56E2" w:rsidRPr="00063B00">
              <w:rPr>
                <w:rStyle w:val="a4"/>
                <w:rFonts w:asciiTheme="minorHAnsi" w:hAnsiTheme="minorHAnsi" w:cstheme="minorHAnsi"/>
                <w:sz w:val="28"/>
                <w:szCs w:val="28"/>
              </w:rPr>
              <w:t>4.3</w:t>
            </w:r>
            <w:r w:rsidR="00FA56E2" w:rsidRPr="00063B00">
              <w:rPr>
                <w:rFonts w:eastAsiaTheme="minorEastAsia"/>
                <w:sz w:val="28"/>
                <w:szCs w:val="28"/>
              </w:rPr>
              <w:tab/>
            </w:r>
            <w:r w:rsidR="00FA56E2" w:rsidRPr="00063B00">
              <w:rPr>
                <w:rStyle w:val="a4"/>
                <w:rFonts w:asciiTheme="minorHAnsi" w:hAnsiTheme="minorHAnsi" w:cstheme="minorHAnsi"/>
                <w:sz w:val="28"/>
                <w:szCs w:val="28"/>
              </w:rPr>
              <w:t>Заболеваемость детей</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_Toc6793822 \h </w:instrText>
            </w:r>
            <w:r w:rsidR="00FA56E2" w:rsidRPr="00063B00">
              <w:rPr>
                <w:webHidden/>
                <w:sz w:val="28"/>
                <w:szCs w:val="28"/>
              </w:rPr>
            </w:r>
            <w:r w:rsidR="00FA56E2" w:rsidRPr="00063B00">
              <w:rPr>
                <w:webHidden/>
                <w:sz w:val="28"/>
                <w:szCs w:val="28"/>
              </w:rPr>
              <w:fldChar w:fldCharType="separate"/>
            </w:r>
            <w:r w:rsidR="00CD20D6">
              <w:rPr>
                <w:webHidden/>
                <w:sz w:val="28"/>
                <w:szCs w:val="28"/>
              </w:rPr>
              <w:t>75</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23" w:history="1">
            <w:r w:rsidR="00FA56E2" w:rsidRPr="00063B00">
              <w:rPr>
                <w:rStyle w:val="a4"/>
                <w:rFonts w:asciiTheme="minorHAnsi" w:hAnsiTheme="minorHAnsi" w:cstheme="minorHAnsi"/>
                <w:sz w:val="28"/>
                <w:szCs w:val="28"/>
              </w:rPr>
              <w:t>4.4</w:t>
            </w:r>
            <w:r w:rsidR="00FA56E2" w:rsidRPr="00063B00">
              <w:rPr>
                <w:rFonts w:eastAsiaTheme="minorEastAsia"/>
                <w:sz w:val="28"/>
                <w:szCs w:val="28"/>
              </w:rPr>
              <w:tab/>
            </w:r>
            <w:r w:rsidR="00FA56E2" w:rsidRPr="00063B00">
              <w:rPr>
                <w:rStyle w:val="a4"/>
                <w:rFonts w:asciiTheme="minorHAnsi" w:hAnsiTheme="minorHAnsi" w:cstheme="minorHAnsi"/>
                <w:sz w:val="28"/>
                <w:szCs w:val="28"/>
              </w:rPr>
              <w:t>Привитие здорового образа жизни детям</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_Toc6793823 \h </w:instrText>
            </w:r>
            <w:r w:rsidR="00FA56E2" w:rsidRPr="00063B00">
              <w:rPr>
                <w:webHidden/>
                <w:sz w:val="28"/>
                <w:szCs w:val="28"/>
              </w:rPr>
            </w:r>
            <w:r w:rsidR="00FA56E2" w:rsidRPr="00063B00">
              <w:rPr>
                <w:webHidden/>
                <w:sz w:val="28"/>
                <w:szCs w:val="28"/>
              </w:rPr>
              <w:fldChar w:fldCharType="separate"/>
            </w:r>
            <w:r w:rsidR="00CD20D6">
              <w:rPr>
                <w:webHidden/>
                <w:sz w:val="28"/>
                <w:szCs w:val="28"/>
              </w:rPr>
              <w:t>79</w:t>
            </w:r>
            <w:r w:rsidR="00FA56E2" w:rsidRPr="00063B00">
              <w:rPr>
                <w:webHidden/>
                <w:sz w:val="28"/>
                <w:szCs w:val="28"/>
              </w:rPr>
              <w:fldChar w:fldCharType="end"/>
            </w:r>
          </w:hyperlink>
        </w:p>
        <w:p w:rsidR="00FA56E2" w:rsidRPr="00063B00" w:rsidRDefault="0057767E" w:rsidP="00063B00">
          <w:pPr>
            <w:pStyle w:val="11"/>
            <w:spacing w:line="360" w:lineRule="auto"/>
            <w:rPr>
              <w:rFonts w:eastAsiaTheme="minorEastAsia"/>
              <w:noProof/>
              <w:szCs w:val="28"/>
            </w:rPr>
          </w:pPr>
          <w:hyperlink w:anchor="_Toc6793824" w:history="1">
            <w:r w:rsidR="00FA56E2" w:rsidRPr="00063B00">
              <w:rPr>
                <w:rStyle w:val="a4"/>
                <w:rFonts w:asciiTheme="minorHAnsi" w:hAnsiTheme="minorHAnsi" w:cstheme="minorHAnsi"/>
                <w:noProof/>
                <w:szCs w:val="28"/>
              </w:rPr>
              <w:t>5</w:t>
            </w:r>
            <w:r w:rsidR="00FA56E2" w:rsidRPr="00063B00">
              <w:rPr>
                <w:rFonts w:eastAsiaTheme="minorEastAsia"/>
                <w:noProof/>
                <w:szCs w:val="28"/>
              </w:rPr>
              <w:tab/>
            </w:r>
            <w:r w:rsidR="00FA56E2" w:rsidRPr="00063B00">
              <w:rPr>
                <w:rStyle w:val="a4"/>
                <w:rFonts w:asciiTheme="minorHAnsi" w:hAnsiTheme="minorHAnsi" w:cstheme="minorHAnsi"/>
                <w:noProof/>
                <w:szCs w:val="28"/>
              </w:rPr>
              <w:t>Глава. Социальная поддержка детей и семей с детьми</w:t>
            </w:r>
            <w:r w:rsidR="00AB4827">
              <w:rPr>
                <w:rStyle w:val="a4"/>
                <w:rFonts w:asciiTheme="minorHAnsi" w:hAnsiTheme="minorHAnsi" w:cstheme="minorHAnsi"/>
                <w:noProof/>
                <w:szCs w:val="28"/>
              </w:rPr>
              <w:t xml:space="preserve"> </w:t>
            </w:r>
            <w:r w:rsidR="00FA56E2" w:rsidRPr="00063B00">
              <w:rPr>
                <w:noProof/>
                <w:webHidden/>
                <w:szCs w:val="28"/>
              </w:rPr>
              <w:fldChar w:fldCharType="begin"/>
            </w:r>
            <w:r w:rsidR="00FA56E2" w:rsidRPr="00063B00">
              <w:rPr>
                <w:noProof/>
                <w:webHidden/>
                <w:szCs w:val="28"/>
              </w:rPr>
              <w:instrText xml:space="preserve"> PAGEREF _Toc6793824 \h </w:instrText>
            </w:r>
            <w:r w:rsidR="00FA56E2" w:rsidRPr="00063B00">
              <w:rPr>
                <w:noProof/>
                <w:webHidden/>
                <w:szCs w:val="28"/>
              </w:rPr>
            </w:r>
            <w:r w:rsidR="00FA56E2" w:rsidRPr="00063B00">
              <w:rPr>
                <w:noProof/>
                <w:webHidden/>
                <w:szCs w:val="28"/>
              </w:rPr>
              <w:fldChar w:fldCharType="separate"/>
            </w:r>
            <w:r w:rsidR="00CD20D6">
              <w:rPr>
                <w:noProof/>
                <w:webHidden/>
                <w:szCs w:val="28"/>
              </w:rPr>
              <w:t>82</w:t>
            </w:r>
            <w:r w:rsidR="00FA56E2" w:rsidRPr="00063B00">
              <w:rPr>
                <w:noProof/>
                <w:webHidden/>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25" w:history="1">
            <w:r w:rsidR="00FA56E2" w:rsidRPr="00063B00">
              <w:rPr>
                <w:rStyle w:val="a4"/>
                <w:rFonts w:asciiTheme="minorHAnsi" w:hAnsiTheme="minorHAnsi" w:cstheme="minorHAnsi"/>
                <w:sz w:val="28"/>
                <w:szCs w:val="28"/>
              </w:rPr>
              <w:t>5.1</w:t>
            </w:r>
            <w:r w:rsidR="00FA56E2" w:rsidRPr="00063B00">
              <w:rPr>
                <w:rFonts w:eastAsiaTheme="minorEastAsia"/>
                <w:sz w:val="28"/>
                <w:szCs w:val="28"/>
              </w:rPr>
              <w:tab/>
            </w:r>
            <w:r w:rsidR="00FA56E2" w:rsidRPr="00063B00">
              <w:rPr>
                <w:rStyle w:val="a4"/>
                <w:rFonts w:asciiTheme="minorHAnsi" w:hAnsiTheme="minorHAnsi" w:cstheme="minorHAnsi"/>
                <w:sz w:val="28"/>
                <w:szCs w:val="28"/>
              </w:rPr>
              <w:t>Система социальной защиты и поддержки семей с детьми и ее эффективность</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_Toc6793825 \h </w:instrText>
            </w:r>
            <w:r w:rsidR="00FA56E2" w:rsidRPr="00063B00">
              <w:rPr>
                <w:webHidden/>
                <w:sz w:val="28"/>
                <w:szCs w:val="28"/>
              </w:rPr>
            </w:r>
            <w:r w:rsidR="00FA56E2" w:rsidRPr="00063B00">
              <w:rPr>
                <w:webHidden/>
                <w:sz w:val="28"/>
                <w:szCs w:val="28"/>
              </w:rPr>
              <w:fldChar w:fldCharType="separate"/>
            </w:r>
            <w:r w:rsidR="00CD20D6">
              <w:rPr>
                <w:webHidden/>
                <w:sz w:val="28"/>
                <w:szCs w:val="28"/>
              </w:rPr>
              <w:t>82</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28" w:history="1">
            <w:r w:rsidR="00FA56E2" w:rsidRPr="00063B00">
              <w:rPr>
                <w:rStyle w:val="a4"/>
                <w:rFonts w:asciiTheme="minorHAnsi" w:hAnsiTheme="minorHAnsi" w:cstheme="minorHAnsi"/>
                <w:sz w:val="28"/>
                <w:szCs w:val="28"/>
              </w:rPr>
              <w:t>5.2</w:t>
            </w:r>
            <w:r w:rsidR="00FA56E2" w:rsidRPr="00063B00">
              <w:rPr>
                <w:rFonts w:eastAsiaTheme="minorEastAsia"/>
                <w:sz w:val="28"/>
                <w:szCs w:val="28"/>
              </w:rPr>
              <w:tab/>
            </w:r>
            <w:r w:rsidR="00FA56E2" w:rsidRPr="00063B00">
              <w:rPr>
                <w:rStyle w:val="a4"/>
                <w:rFonts w:asciiTheme="minorHAnsi" w:hAnsiTheme="minorHAnsi" w:cstheme="minorHAnsi"/>
                <w:sz w:val="28"/>
                <w:szCs w:val="28"/>
              </w:rPr>
              <w:t>Политика в отношении уязвимых групп детей</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_Toc6793828 \h </w:instrText>
            </w:r>
            <w:r w:rsidR="00FA56E2" w:rsidRPr="00063B00">
              <w:rPr>
                <w:webHidden/>
                <w:sz w:val="28"/>
                <w:szCs w:val="28"/>
              </w:rPr>
            </w:r>
            <w:r w:rsidR="00FA56E2" w:rsidRPr="00063B00">
              <w:rPr>
                <w:webHidden/>
                <w:sz w:val="28"/>
                <w:szCs w:val="28"/>
              </w:rPr>
              <w:fldChar w:fldCharType="separate"/>
            </w:r>
            <w:r w:rsidR="00CD20D6">
              <w:rPr>
                <w:webHidden/>
                <w:sz w:val="28"/>
                <w:szCs w:val="28"/>
              </w:rPr>
              <w:t>89</w:t>
            </w:r>
            <w:r w:rsidR="00FA56E2" w:rsidRPr="00063B00">
              <w:rPr>
                <w:webHidden/>
                <w:sz w:val="28"/>
                <w:szCs w:val="28"/>
              </w:rPr>
              <w:fldChar w:fldCharType="end"/>
            </w:r>
          </w:hyperlink>
        </w:p>
        <w:p w:rsidR="00FA56E2" w:rsidRPr="00063B00" w:rsidRDefault="0057767E" w:rsidP="00063B00">
          <w:pPr>
            <w:pStyle w:val="11"/>
            <w:spacing w:line="360" w:lineRule="auto"/>
            <w:rPr>
              <w:rFonts w:eastAsiaTheme="minorEastAsia"/>
              <w:noProof/>
              <w:szCs w:val="28"/>
            </w:rPr>
          </w:pPr>
          <w:hyperlink w:anchor="_Toc6793831" w:history="1">
            <w:r w:rsidR="00FA56E2" w:rsidRPr="00063B00">
              <w:rPr>
                <w:rStyle w:val="a4"/>
                <w:rFonts w:asciiTheme="minorHAnsi" w:hAnsiTheme="minorHAnsi" w:cstheme="minorHAnsi"/>
                <w:noProof/>
                <w:szCs w:val="28"/>
              </w:rPr>
              <w:t>6</w:t>
            </w:r>
            <w:r w:rsidR="00FA56E2" w:rsidRPr="00063B00">
              <w:rPr>
                <w:rFonts w:eastAsiaTheme="minorEastAsia"/>
                <w:noProof/>
                <w:szCs w:val="28"/>
              </w:rPr>
              <w:tab/>
            </w:r>
            <w:r w:rsidR="00FA56E2" w:rsidRPr="00063B00">
              <w:rPr>
                <w:rStyle w:val="a4"/>
                <w:rFonts w:asciiTheme="minorHAnsi" w:hAnsiTheme="minorHAnsi" w:cstheme="minorHAnsi"/>
                <w:noProof/>
                <w:szCs w:val="28"/>
              </w:rPr>
              <w:t>Глава. Безопасность детей</w:t>
            </w:r>
            <w:r w:rsidR="00AB4827">
              <w:rPr>
                <w:rStyle w:val="a4"/>
                <w:rFonts w:asciiTheme="minorHAnsi" w:hAnsiTheme="minorHAnsi" w:cstheme="minorHAnsi"/>
                <w:noProof/>
                <w:szCs w:val="28"/>
              </w:rPr>
              <w:t xml:space="preserve"> </w:t>
            </w:r>
            <w:r w:rsidR="00FA56E2" w:rsidRPr="00063B00">
              <w:rPr>
                <w:noProof/>
                <w:webHidden/>
                <w:szCs w:val="28"/>
              </w:rPr>
              <w:fldChar w:fldCharType="begin"/>
            </w:r>
            <w:r w:rsidR="00FA56E2" w:rsidRPr="00063B00">
              <w:rPr>
                <w:noProof/>
                <w:webHidden/>
                <w:szCs w:val="28"/>
              </w:rPr>
              <w:instrText xml:space="preserve"> PAGEREF _Toc6793831 \h </w:instrText>
            </w:r>
            <w:r w:rsidR="00FA56E2" w:rsidRPr="00063B00">
              <w:rPr>
                <w:noProof/>
                <w:webHidden/>
                <w:szCs w:val="28"/>
              </w:rPr>
            </w:r>
            <w:r w:rsidR="00FA56E2" w:rsidRPr="00063B00">
              <w:rPr>
                <w:noProof/>
                <w:webHidden/>
                <w:szCs w:val="28"/>
              </w:rPr>
              <w:fldChar w:fldCharType="separate"/>
            </w:r>
            <w:r w:rsidR="00CD20D6">
              <w:rPr>
                <w:noProof/>
                <w:webHidden/>
                <w:szCs w:val="28"/>
              </w:rPr>
              <w:t>94</w:t>
            </w:r>
            <w:r w:rsidR="00FA56E2" w:rsidRPr="00063B00">
              <w:rPr>
                <w:noProof/>
                <w:webHidden/>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32" w:history="1">
            <w:r w:rsidR="00FA56E2" w:rsidRPr="00063B00">
              <w:rPr>
                <w:rStyle w:val="a4"/>
                <w:rFonts w:asciiTheme="minorHAnsi" w:hAnsiTheme="minorHAnsi" w:cstheme="minorHAnsi"/>
                <w:sz w:val="28"/>
                <w:szCs w:val="28"/>
              </w:rPr>
              <w:t>6.1</w:t>
            </w:r>
            <w:r w:rsidR="00FA56E2" w:rsidRPr="00063B00">
              <w:rPr>
                <w:rFonts w:eastAsiaTheme="minorEastAsia"/>
                <w:sz w:val="28"/>
                <w:szCs w:val="28"/>
              </w:rPr>
              <w:tab/>
            </w:r>
            <w:r w:rsidR="00FA56E2" w:rsidRPr="00063B00">
              <w:rPr>
                <w:rStyle w:val="a4"/>
                <w:rFonts w:asciiTheme="minorHAnsi" w:hAnsiTheme="minorHAnsi" w:cstheme="minorHAnsi"/>
                <w:sz w:val="28"/>
                <w:szCs w:val="28"/>
              </w:rPr>
              <w:t>Безопасность детей в социуме</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_Toc6793832 \h </w:instrText>
            </w:r>
            <w:r w:rsidR="00FA56E2" w:rsidRPr="00063B00">
              <w:rPr>
                <w:webHidden/>
                <w:sz w:val="28"/>
                <w:szCs w:val="28"/>
              </w:rPr>
            </w:r>
            <w:r w:rsidR="00FA56E2" w:rsidRPr="00063B00">
              <w:rPr>
                <w:webHidden/>
                <w:sz w:val="28"/>
                <w:szCs w:val="28"/>
              </w:rPr>
              <w:fldChar w:fldCharType="separate"/>
            </w:r>
            <w:r w:rsidR="00CD20D6">
              <w:rPr>
                <w:webHidden/>
                <w:sz w:val="28"/>
                <w:szCs w:val="28"/>
              </w:rPr>
              <w:t>94</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38" w:history="1">
            <w:r w:rsidR="00FA56E2" w:rsidRPr="00063B00">
              <w:rPr>
                <w:rStyle w:val="a4"/>
                <w:rFonts w:asciiTheme="minorHAnsi" w:hAnsiTheme="minorHAnsi" w:cstheme="minorHAnsi"/>
                <w:sz w:val="28"/>
                <w:szCs w:val="28"/>
              </w:rPr>
              <w:t>6.2</w:t>
            </w:r>
            <w:r w:rsidR="00FA56E2" w:rsidRPr="00063B00">
              <w:rPr>
                <w:rFonts w:eastAsiaTheme="minorEastAsia"/>
                <w:sz w:val="28"/>
                <w:szCs w:val="28"/>
              </w:rPr>
              <w:tab/>
            </w:r>
            <w:r w:rsidR="00FA56E2" w:rsidRPr="00063B00">
              <w:rPr>
                <w:rStyle w:val="a4"/>
                <w:rFonts w:asciiTheme="minorHAnsi" w:hAnsiTheme="minorHAnsi" w:cstheme="minorHAnsi"/>
                <w:sz w:val="28"/>
                <w:szCs w:val="28"/>
              </w:rPr>
              <w:t>Безопасность детей в организациях образования</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_Toc6793838 \h </w:instrText>
            </w:r>
            <w:r w:rsidR="00FA56E2" w:rsidRPr="00063B00">
              <w:rPr>
                <w:webHidden/>
                <w:sz w:val="28"/>
                <w:szCs w:val="28"/>
              </w:rPr>
            </w:r>
            <w:r w:rsidR="00FA56E2" w:rsidRPr="00063B00">
              <w:rPr>
                <w:webHidden/>
                <w:sz w:val="28"/>
                <w:szCs w:val="28"/>
              </w:rPr>
              <w:fldChar w:fldCharType="separate"/>
            </w:r>
            <w:r w:rsidR="00CD20D6">
              <w:rPr>
                <w:webHidden/>
                <w:sz w:val="28"/>
                <w:szCs w:val="28"/>
              </w:rPr>
              <w:t>107</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39" w:history="1">
            <w:r w:rsidR="00FA56E2" w:rsidRPr="00063B00">
              <w:rPr>
                <w:rStyle w:val="a4"/>
                <w:rFonts w:asciiTheme="minorHAnsi" w:hAnsiTheme="minorHAnsi" w:cstheme="minorHAnsi"/>
                <w:sz w:val="28"/>
                <w:szCs w:val="28"/>
              </w:rPr>
              <w:t>6.3</w:t>
            </w:r>
            <w:r w:rsidR="00FA56E2" w:rsidRPr="00063B00">
              <w:rPr>
                <w:rFonts w:eastAsiaTheme="minorEastAsia"/>
                <w:sz w:val="28"/>
                <w:szCs w:val="28"/>
              </w:rPr>
              <w:tab/>
            </w:r>
            <w:r w:rsidR="00FA56E2" w:rsidRPr="00063B00">
              <w:rPr>
                <w:rStyle w:val="a4"/>
                <w:rFonts w:asciiTheme="minorHAnsi" w:hAnsiTheme="minorHAnsi" w:cstheme="minorHAnsi"/>
                <w:sz w:val="28"/>
                <w:szCs w:val="28"/>
              </w:rPr>
              <w:t>Информационная безопасность</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_Toc6793839 \h </w:instrText>
            </w:r>
            <w:r w:rsidR="00FA56E2" w:rsidRPr="00063B00">
              <w:rPr>
                <w:webHidden/>
                <w:sz w:val="28"/>
                <w:szCs w:val="28"/>
              </w:rPr>
            </w:r>
            <w:r w:rsidR="00FA56E2" w:rsidRPr="00063B00">
              <w:rPr>
                <w:webHidden/>
                <w:sz w:val="28"/>
                <w:szCs w:val="28"/>
              </w:rPr>
              <w:fldChar w:fldCharType="separate"/>
            </w:r>
            <w:r w:rsidR="00CD20D6">
              <w:rPr>
                <w:webHidden/>
                <w:sz w:val="28"/>
                <w:szCs w:val="28"/>
              </w:rPr>
              <w:t>109</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41" w:history="1">
            <w:r w:rsidR="00FA56E2" w:rsidRPr="00063B00">
              <w:rPr>
                <w:rStyle w:val="a4"/>
                <w:rFonts w:asciiTheme="minorHAnsi" w:hAnsiTheme="minorHAnsi" w:cstheme="minorHAnsi"/>
                <w:sz w:val="28"/>
                <w:szCs w:val="28"/>
              </w:rPr>
              <w:t>6.4</w:t>
            </w:r>
            <w:r w:rsidR="00FA56E2" w:rsidRPr="00063B00">
              <w:rPr>
                <w:rFonts w:eastAsiaTheme="minorEastAsia"/>
                <w:sz w:val="28"/>
                <w:szCs w:val="28"/>
              </w:rPr>
              <w:tab/>
            </w:r>
            <w:r w:rsidR="00FA56E2" w:rsidRPr="00063B00">
              <w:rPr>
                <w:rStyle w:val="a4"/>
                <w:rFonts w:asciiTheme="minorHAnsi" w:hAnsiTheme="minorHAnsi" w:cstheme="minorHAnsi"/>
                <w:sz w:val="28"/>
                <w:szCs w:val="28"/>
              </w:rPr>
              <w:t>Безопасность продукции для детей</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_Toc6793841 \h </w:instrText>
            </w:r>
            <w:r w:rsidR="00FA56E2" w:rsidRPr="00063B00">
              <w:rPr>
                <w:webHidden/>
                <w:sz w:val="28"/>
                <w:szCs w:val="28"/>
              </w:rPr>
            </w:r>
            <w:r w:rsidR="00FA56E2" w:rsidRPr="00063B00">
              <w:rPr>
                <w:webHidden/>
                <w:sz w:val="28"/>
                <w:szCs w:val="28"/>
              </w:rPr>
              <w:fldChar w:fldCharType="separate"/>
            </w:r>
            <w:r w:rsidR="00CD20D6">
              <w:rPr>
                <w:webHidden/>
                <w:sz w:val="28"/>
                <w:szCs w:val="28"/>
              </w:rPr>
              <w:t>112</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43" w:history="1">
            <w:r w:rsidR="00FA56E2" w:rsidRPr="00063B00">
              <w:rPr>
                <w:rStyle w:val="a4"/>
                <w:rFonts w:asciiTheme="minorHAnsi" w:hAnsiTheme="minorHAnsi" w:cstheme="minorHAnsi"/>
                <w:sz w:val="28"/>
                <w:szCs w:val="28"/>
              </w:rPr>
              <w:t>6.5</w:t>
            </w:r>
            <w:r w:rsidR="00FA56E2" w:rsidRPr="00063B00">
              <w:rPr>
                <w:rFonts w:eastAsiaTheme="minorEastAsia"/>
                <w:sz w:val="28"/>
                <w:szCs w:val="28"/>
              </w:rPr>
              <w:tab/>
            </w:r>
            <w:r w:rsidR="00FA56E2" w:rsidRPr="00063B00">
              <w:rPr>
                <w:rStyle w:val="a4"/>
                <w:rFonts w:asciiTheme="minorHAnsi" w:hAnsiTheme="minorHAnsi" w:cstheme="minorHAnsi"/>
                <w:sz w:val="28"/>
                <w:szCs w:val="28"/>
              </w:rPr>
              <w:t>Безопасность питания детей в организациях образования</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_Toc6793843 \h </w:instrText>
            </w:r>
            <w:r w:rsidR="00FA56E2" w:rsidRPr="00063B00">
              <w:rPr>
                <w:webHidden/>
                <w:sz w:val="28"/>
                <w:szCs w:val="28"/>
              </w:rPr>
            </w:r>
            <w:r w:rsidR="00FA56E2" w:rsidRPr="00063B00">
              <w:rPr>
                <w:webHidden/>
                <w:sz w:val="28"/>
                <w:szCs w:val="28"/>
              </w:rPr>
              <w:fldChar w:fldCharType="separate"/>
            </w:r>
            <w:r w:rsidR="00CD20D6">
              <w:rPr>
                <w:webHidden/>
                <w:sz w:val="28"/>
                <w:szCs w:val="28"/>
              </w:rPr>
              <w:t>115</w:t>
            </w:r>
            <w:r w:rsidR="00FA56E2" w:rsidRPr="00063B00">
              <w:rPr>
                <w:webHidden/>
                <w:sz w:val="28"/>
                <w:szCs w:val="28"/>
              </w:rPr>
              <w:fldChar w:fldCharType="end"/>
            </w:r>
          </w:hyperlink>
        </w:p>
        <w:p w:rsidR="00FA56E2" w:rsidRPr="00063B00" w:rsidRDefault="0057767E" w:rsidP="00063B00">
          <w:pPr>
            <w:pStyle w:val="11"/>
            <w:spacing w:line="360" w:lineRule="auto"/>
            <w:rPr>
              <w:rFonts w:eastAsiaTheme="minorEastAsia"/>
              <w:noProof/>
              <w:szCs w:val="28"/>
            </w:rPr>
          </w:pPr>
          <w:hyperlink w:anchor="_Toc6793845" w:history="1">
            <w:r w:rsidR="00FA56E2" w:rsidRPr="00063B00">
              <w:rPr>
                <w:rStyle w:val="a4"/>
                <w:rFonts w:asciiTheme="minorHAnsi" w:hAnsiTheme="minorHAnsi" w:cstheme="minorHAnsi"/>
                <w:noProof/>
                <w:szCs w:val="28"/>
              </w:rPr>
              <w:t>7</w:t>
            </w:r>
            <w:r w:rsidR="00FA56E2" w:rsidRPr="00063B00">
              <w:rPr>
                <w:rFonts w:eastAsiaTheme="minorEastAsia"/>
                <w:noProof/>
                <w:szCs w:val="28"/>
              </w:rPr>
              <w:tab/>
            </w:r>
            <w:r w:rsidR="00FA56E2" w:rsidRPr="00063B00">
              <w:rPr>
                <w:rStyle w:val="a4"/>
                <w:rFonts w:asciiTheme="minorHAnsi" w:hAnsiTheme="minorHAnsi" w:cstheme="minorHAnsi"/>
                <w:noProof/>
                <w:szCs w:val="28"/>
              </w:rPr>
              <w:t>Глава. Дети в трудной жизненной ситуации</w:t>
            </w:r>
            <w:r w:rsidR="00AB4827">
              <w:rPr>
                <w:rStyle w:val="a4"/>
                <w:rFonts w:asciiTheme="minorHAnsi" w:hAnsiTheme="minorHAnsi" w:cstheme="minorHAnsi"/>
                <w:noProof/>
                <w:szCs w:val="28"/>
              </w:rPr>
              <w:t xml:space="preserve"> </w:t>
            </w:r>
            <w:r w:rsidR="00FA56E2" w:rsidRPr="00063B00">
              <w:rPr>
                <w:noProof/>
                <w:webHidden/>
                <w:szCs w:val="28"/>
              </w:rPr>
              <w:fldChar w:fldCharType="begin"/>
            </w:r>
            <w:r w:rsidR="00FA56E2" w:rsidRPr="00063B00">
              <w:rPr>
                <w:noProof/>
                <w:webHidden/>
                <w:szCs w:val="28"/>
              </w:rPr>
              <w:instrText xml:space="preserve"> PAGEREF _Toc6793845 \h </w:instrText>
            </w:r>
            <w:r w:rsidR="00FA56E2" w:rsidRPr="00063B00">
              <w:rPr>
                <w:noProof/>
                <w:webHidden/>
                <w:szCs w:val="28"/>
              </w:rPr>
            </w:r>
            <w:r w:rsidR="00FA56E2" w:rsidRPr="00063B00">
              <w:rPr>
                <w:noProof/>
                <w:webHidden/>
                <w:szCs w:val="28"/>
              </w:rPr>
              <w:fldChar w:fldCharType="separate"/>
            </w:r>
            <w:r w:rsidR="00CD20D6">
              <w:rPr>
                <w:noProof/>
                <w:webHidden/>
                <w:szCs w:val="28"/>
              </w:rPr>
              <w:t>119</w:t>
            </w:r>
            <w:r w:rsidR="00FA56E2" w:rsidRPr="00063B00">
              <w:rPr>
                <w:noProof/>
                <w:webHidden/>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46" w:history="1">
            <w:r w:rsidR="00FA56E2" w:rsidRPr="00063B00">
              <w:rPr>
                <w:rStyle w:val="a4"/>
                <w:rFonts w:asciiTheme="minorHAnsi" w:hAnsiTheme="minorHAnsi" w:cstheme="minorHAnsi"/>
                <w:sz w:val="28"/>
                <w:szCs w:val="28"/>
              </w:rPr>
              <w:t>7.1</w:t>
            </w:r>
            <w:r w:rsidR="00FA56E2" w:rsidRPr="00063B00">
              <w:rPr>
                <w:rFonts w:eastAsiaTheme="minorEastAsia"/>
                <w:sz w:val="28"/>
                <w:szCs w:val="28"/>
              </w:rPr>
              <w:tab/>
            </w:r>
            <w:r w:rsidR="00FA56E2" w:rsidRPr="00063B00">
              <w:rPr>
                <w:rStyle w:val="a4"/>
                <w:rFonts w:asciiTheme="minorHAnsi" w:hAnsiTheme="minorHAnsi" w:cstheme="minorHAnsi"/>
                <w:sz w:val="28"/>
                <w:szCs w:val="28"/>
              </w:rPr>
              <w:t>Дети-сироты и дети, оставшиеся без попечения родителей</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_Toc6793846 \h </w:instrText>
            </w:r>
            <w:r w:rsidR="00FA56E2" w:rsidRPr="00063B00">
              <w:rPr>
                <w:webHidden/>
                <w:sz w:val="28"/>
                <w:szCs w:val="28"/>
              </w:rPr>
            </w:r>
            <w:r w:rsidR="00FA56E2" w:rsidRPr="00063B00">
              <w:rPr>
                <w:webHidden/>
                <w:sz w:val="28"/>
                <w:szCs w:val="28"/>
              </w:rPr>
              <w:fldChar w:fldCharType="separate"/>
            </w:r>
            <w:r w:rsidR="00CD20D6">
              <w:rPr>
                <w:webHidden/>
                <w:sz w:val="28"/>
                <w:szCs w:val="28"/>
              </w:rPr>
              <w:t>119</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47" w:history="1">
            <w:r w:rsidR="00FA56E2" w:rsidRPr="00063B00">
              <w:rPr>
                <w:rStyle w:val="a4"/>
                <w:rFonts w:asciiTheme="minorHAnsi" w:hAnsiTheme="minorHAnsi" w:cstheme="minorHAnsi"/>
                <w:sz w:val="28"/>
                <w:szCs w:val="28"/>
              </w:rPr>
              <w:t>7.2</w:t>
            </w:r>
            <w:r w:rsidR="00FA56E2" w:rsidRPr="00063B00">
              <w:rPr>
                <w:rFonts w:eastAsiaTheme="minorEastAsia"/>
                <w:sz w:val="28"/>
                <w:szCs w:val="28"/>
              </w:rPr>
              <w:tab/>
            </w:r>
            <w:r w:rsidR="00FA56E2" w:rsidRPr="00063B00">
              <w:rPr>
                <w:rStyle w:val="a4"/>
                <w:rFonts w:asciiTheme="minorHAnsi" w:hAnsiTheme="minorHAnsi" w:cstheme="minorHAnsi"/>
                <w:sz w:val="28"/>
                <w:szCs w:val="28"/>
              </w:rPr>
              <w:t>Дети с инвалидностью</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_Toc6793847 \h </w:instrText>
            </w:r>
            <w:r w:rsidR="00FA56E2" w:rsidRPr="00063B00">
              <w:rPr>
                <w:webHidden/>
                <w:sz w:val="28"/>
                <w:szCs w:val="28"/>
              </w:rPr>
            </w:r>
            <w:r w:rsidR="00FA56E2" w:rsidRPr="00063B00">
              <w:rPr>
                <w:webHidden/>
                <w:sz w:val="28"/>
                <w:szCs w:val="28"/>
              </w:rPr>
              <w:fldChar w:fldCharType="separate"/>
            </w:r>
            <w:r w:rsidR="00CD20D6">
              <w:rPr>
                <w:webHidden/>
                <w:sz w:val="28"/>
                <w:szCs w:val="28"/>
              </w:rPr>
              <w:t>123</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48" w:history="1">
            <w:r w:rsidR="00FA56E2" w:rsidRPr="00063B00">
              <w:rPr>
                <w:rStyle w:val="a4"/>
                <w:rFonts w:asciiTheme="minorHAnsi" w:hAnsiTheme="minorHAnsi" w:cstheme="minorHAnsi"/>
                <w:sz w:val="28"/>
                <w:szCs w:val="28"/>
              </w:rPr>
              <w:t>7.3</w:t>
            </w:r>
            <w:r w:rsidR="00FA56E2" w:rsidRPr="00063B00">
              <w:rPr>
                <w:rFonts w:eastAsiaTheme="minorEastAsia"/>
                <w:sz w:val="28"/>
                <w:szCs w:val="28"/>
              </w:rPr>
              <w:tab/>
            </w:r>
            <w:r w:rsidR="00FA56E2" w:rsidRPr="00063B00">
              <w:rPr>
                <w:rStyle w:val="a4"/>
                <w:rFonts w:asciiTheme="minorHAnsi" w:hAnsiTheme="minorHAnsi" w:cstheme="minorHAnsi"/>
                <w:sz w:val="28"/>
                <w:szCs w:val="28"/>
              </w:rPr>
              <w:t>Детские и подростковые суициды</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_Toc6793848 \h </w:instrText>
            </w:r>
            <w:r w:rsidR="00FA56E2" w:rsidRPr="00063B00">
              <w:rPr>
                <w:webHidden/>
                <w:sz w:val="28"/>
                <w:szCs w:val="28"/>
              </w:rPr>
            </w:r>
            <w:r w:rsidR="00FA56E2" w:rsidRPr="00063B00">
              <w:rPr>
                <w:webHidden/>
                <w:sz w:val="28"/>
                <w:szCs w:val="28"/>
              </w:rPr>
              <w:fldChar w:fldCharType="separate"/>
            </w:r>
            <w:r w:rsidR="00CD20D6">
              <w:rPr>
                <w:webHidden/>
                <w:sz w:val="28"/>
                <w:szCs w:val="28"/>
              </w:rPr>
              <w:t>126</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49" w:history="1">
            <w:r w:rsidR="00FA56E2" w:rsidRPr="00063B00">
              <w:rPr>
                <w:rStyle w:val="a4"/>
                <w:rFonts w:asciiTheme="minorHAnsi" w:hAnsiTheme="minorHAnsi" w:cstheme="minorHAnsi"/>
                <w:sz w:val="28"/>
                <w:szCs w:val="28"/>
              </w:rPr>
              <w:t>7.4</w:t>
            </w:r>
            <w:r w:rsidR="00FA56E2" w:rsidRPr="00063B00">
              <w:rPr>
                <w:rFonts w:eastAsiaTheme="minorEastAsia"/>
                <w:sz w:val="28"/>
                <w:szCs w:val="28"/>
              </w:rPr>
              <w:tab/>
            </w:r>
            <w:r w:rsidR="00FA56E2" w:rsidRPr="00063B00">
              <w:rPr>
                <w:rStyle w:val="a4"/>
                <w:rFonts w:asciiTheme="minorHAnsi" w:hAnsiTheme="minorHAnsi" w:cstheme="minorHAnsi"/>
                <w:sz w:val="28"/>
                <w:szCs w:val="28"/>
              </w:rPr>
              <w:t>Ранние браки и ранняя беременность</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_Toc6793849 \h </w:instrText>
            </w:r>
            <w:r w:rsidR="00FA56E2" w:rsidRPr="00063B00">
              <w:rPr>
                <w:webHidden/>
                <w:sz w:val="28"/>
                <w:szCs w:val="28"/>
              </w:rPr>
            </w:r>
            <w:r w:rsidR="00FA56E2" w:rsidRPr="00063B00">
              <w:rPr>
                <w:webHidden/>
                <w:sz w:val="28"/>
                <w:szCs w:val="28"/>
              </w:rPr>
              <w:fldChar w:fldCharType="separate"/>
            </w:r>
            <w:r w:rsidR="00CD20D6">
              <w:rPr>
                <w:webHidden/>
                <w:sz w:val="28"/>
                <w:szCs w:val="28"/>
              </w:rPr>
              <w:t>130</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50" w:history="1">
            <w:r w:rsidR="00FA56E2" w:rsidRPr="00063B00">
              <w:rPr>
                <w:rStyle w:val="a4"/>
                <w:rFonts w:asciiTheme="minorHAnsi" w:hAnsiTheme="minorHAnsi" w:cstheme="minorHAnsi"/>
                <w:sz w:val="28"/>
                <w:szCs w:val="28"/>
              </w:rPr>
              <w:t>7.5</w:t>
            </w:r>
            <w:r w:rsidR="00FA56E2" w:rsidRPr="00063B00">
              <w:rPr>
                <w:rFonts w:eastAsiaTheme="minorEastAsia"/>
                <w:sz w:val="28"/>
                <w:szCs w:val="28"/>
              </w:rPr>
              <w:tab/>
            </w:r>
            <w:r w:rsidR="00FA56E2" w:rsidRPr="00063B00">
              <w:rPr>
                <w:rStyle w:val="a4"/>
                <w:rFonts w:asciiTheme="minorHAnsi" w:hAnsiTheme="minorHAnsi" w:cstheme="minorHAnsi"/>
                <w:sz w:val="28"/>
                <w:szCs w:val="28"/>
              </w:rPr>
              <w:t>Детская и подростковая преступность</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_Toc6793850 \h </w:instrText>
            </w:r>
            <w:r w:rsidR="00FA56E2" w:rsidRPr="00063B00">
              <w:rPr>
                <w:webHidden/>
                <w:sz w:val="28"/>
                <w:szCs w:val="28"/>
              </w:rPr>
            </w:r>
            <w:r w:rsidR="00FA56E2" w:rsidRPr="00063B00">
              <w:rPr>
                <w:webHidden/>
                <w:sz w:val="28"/>
                <w:szCs w:val="28"/>
              </w:rPr>
              <w:fldChar w:fldCharType="separate"/>
            </w:r>
            <w:r w:rsidR="00CD20D6">
              <w:rPr>
                <w:webHidden/>
                <w:sz w:val="28"/>
                <w:szCs w:val="28"/>
              </w:rPr>
              <w:t>133</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52" w:history="1">
            <w:r w:rsidR="00FA56E2" w:rsidRPr="00063B00">
              <w:rPr>
                <w:rStyle w:val="a4"/>
                <w:rFonts w:asciiTheme="minorHAnsi" w:hAnsiTheme="minorHAnsi" w:cstheme="minorHAnsi"/>
                <w:sz w:val="28"/>
                <w:szCs w:val="28"/>
              </w:rPr>
              <w:t>7.6</w:t>
            </w:r>
            <w:r w:rsidR="00FA56E2" w:rsidRPr="00063B00">
              <w:rPr>
                <w:rFonts w:eastAsiaTheme="minorEastAsia"/>
                <w:sz w:val="28"/>
                <w:szCs w:val="28"/>
              </w:rPr>
              <w:tab/>
            </w:r>
            <w:r w:rsidR="00FA56E2" w:rsidRPr="00063B00">
              <w:rPr>
                <w:rStyle w:val="a4"/>
                <w:rFonts w:asciiTheme="minorHAnsi" w:hAnsiTheme="minorHAnsi" w:cstheme="minorHAnsi"/>
                <w:sz w:val="28"/>
                <w:szCs w:val="28"/>
              </w:rPr>
              <w:t>Проблема алкоголизма и наркомании среди несовершеннолетних</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_Toc6793852 \h </w:instrText>
            </w:r>
            <w:r w:rsidR="00FA56E2" w:rsidRPr="00063B00">
              <w:rPr>
                <w:webHidden/>
                <w:sz w:val="28"/>
                <w:szCs w:val="28"/>
              </w:rPr>
            </w:r>
            <w:r w:rsidR="00FA56E2" w:rsidRPr="00063B00">
              <w:rPr>
                <w:webHidden/>
                <w:sz w:val="28"/>
                <w:szCs w:val="28"/>
              </w:rPr>
              <w:fldChar w:fldCharType="separate"/>
            </w:r>
            <w:r w:rsidR="00CD20D6">
              <w:rPr>
                <w:webHidden/>
                <w:sz w:val="28"/>
                <w:szCs w:val="28"/>
              </w:rPr>
              <w:t>139</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53" w:history="1">
            <w:r w:rsidR="00FA56E2" w:rsidRPr="00063B00">
              <w:rPr>
                <w:rStyle w:val="a4"/>
                <w:rFonts w:asciiTheme="minorHAnsi" w:hAnsiTheme="minorHAnsi" w:cstheme="minorHAnsi"/>
                <w:sz w:val="28"/>
                <w:szCs w:val="28"/>
              </w:rPr>
              <w:t>7.7</w:t>
            </w:r>
            <w:r w:rsidR="00FA56E2" w:rsidRPr="00063B00">
              <w:rPr>
                <w:rFonts w:eastAsiaTheme="minorEastAsia"/>
                <w:sz w:val="28"/>
                <w:szCs w:val="28"/>
              </w:rPr>
              <w:tab/>
            </w:r>
            <w:r w:rsidR="00FA56E2" w:rsidRPr="00063B00">
              <w:rPr>
                <w:rStyle w:val="a4"/>
                <w:rFonts w:asciiTheme="minorHAnsi" w:hAnsiTheme="minorHAnsi" w:cstheme="minorHAnsi"/>
                <w:sz w:val="28"/>
                <w:szCs w:val="28"/>
              </w:rPr>
              <w:t>Дети в центрах адаптации несовершеннолетних</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_Toc6793853 \h </w:instrText>
            </w:r>
            <w:r w:rsidR="00FA56E2" w:rsidRPr="00063B00">
              <w:rPr>
                <w:webHidden/>
                <w:sz w:val="28"/>
                <w:szCs w:val="28"/>
              </w:rPr>
            </w:r>
            <w:r w:rsidR="00FA56E2" w:rsidRPr="00063B00">
              <w:rPr>
                <w:webHidden/>
                <w:sz w:val="28"/>
                <w:szCs w:val="28"/>
              </w:rPr>
              <w:fldChar w:fldCharType="separate"/>
            </w:r>
            <w:r w:rsidR="00CD20D6">
              <w:rPr>
                <w:webHidden/>
                <w:sz w:val="28"/>
                <w:szCs w:val="28"/>
              </w:rPr>
              <w:t>142</w:t>
            </w:r>
            <w:r w:rsidR="00FA56E2" w:rsidRPr="00063B00">
              <w:rPr>
                <w:webHidden/>
                <w:sz w:val="28"/>
                <w:szCs w:val="28"/>
              </w:rPr>
              <w:fldChar w:fldCharType="end"/>
            </w:r>
          </w:hyperlink>
        </w:p>
        <w:p w:rsidR="00FA56E2" w:rsidRPr="00063B00" w:rsidRDefault="0057767E" w:rsidP="00063B00">
          <w:pPr>
            <w:pStyle w:val="11"/>
            <w:spacing w:line="360" w:lineRule="auto"/>
            <w:rPr>
              <w:rFonts w:eastAsiaTheme="minorEastAsia"/>
              <w:noProof/>
              <w:szCs w:val="28"/>
            </w:rPr>
          </w:pPr>
          <w:hyperlink w:anchor="_Toc6793854" w:history="1">
            <w:r w:rsidR="00FA56E2" w:rsidRPr="00063B00">
              <w:rPr>
                <w:rStyle w:val="a4"/>
                <w:rFonts w:asciiTheme="minorHAnsi" w:hAnsiTheme="minorHAnsi" w:cstheme="minorHAnsi"/>
                <w:noProof/>
                <w:szCs w:val="28"/>
              </w:rPr>
              <w:t>8</w:t>
            </w:r>
            <w:r w:rsidR="00FA56E2" w:rsidRPr="00063B00">
              <w:rPr>
                <w:rFonts w:eastAsiaTheme="minorEastAsia"/>
                <w:noProof/>
                <w:szCs w:val="28"/>
              </w:rPr>
              <w:tab/>
            </w:r>
            <w:r w:rsidR="00FA56E2" w:rsidRPr="00063B00">
              <w:rPr>
                <w:rStyle w:val="a4"/>
                <w:rFonts w:asciiTheme="minorHAnsi" w:hAnsiTheme="minorHAnsi" w:cstheme="minorHAnsi"/>
                <w:noProof/>
                <w:szCs w:val="28"/>
              </w:rPr>
              <w:t>Глава. Соблюдение прав детей в Казахстане</w:t>
            </w:r>
            <w:r w:rsidR="00AB4827">
              <w:rPr>
                <w:rStyle w:val="a4"/>
                <w:rFonts w:asciiTheme="minorHAnsi" w:hAnsiTheme="minorHAnsi" w:cstheme="minorHAnsi"/>
                <w:noProof/>
                <w:szCs w:val="28"/>
              </w:rPr>
              <w:t xml:space="preserve"> </w:t>
            </w:r>
            <w:r w:rsidR="00FA56E2" w:rsidRPr="00063B00">
              <w:rPr>
                <w:noProof/>
                <w:webHidden/>
                <w:szCs w:val="28"/>
              </w:rPr>
              <w:fldChar w:fldCharType="begin"/>
            </w:r>
            <w:r w:rsidR="00FA56E2" w:rsidRPr="00063B00">
              <w:rPr>
                <w:noProof/>
                <w:webHidden/>
                <w:szCs w:val="28"/>
              </w:rPr>
              <w:instrText xml:space="preserve"> PAGEREF _Toc6793854 \h </w:instrText>
            </w:r>
            <w:r w:rsidR="00FA56E2" w:rsidRPr="00063B00">
              <w:rPr>
                <w:noProof/>
                <w:webHidden/>
                <w:szCs w:val="28"/>
              </w:rPr>
            </w:r>
            <w:r w:rsidR="00FA56E2" w:rsidRPr="00063B00">
              <w:rPr>
                <w:noProof/>
                <w:webHidden/>
                <w:szCs w:val="28"/>
              </w:rPr>
              <w:fldChar w:fldCharType="separate"/>
            </w:r>
            <w:r w:rsidR="00CD20D6">
              <w:rPr>
                <w:noProof/>
                <w:webHidden/>
                <w:szCs w:val="28"/>
              </w:rPr>
              <w:t>145</w:t>
            </w:r>
            <w:r w:rsidR="00FA56E2" w:rsidRPr="00063B00">
              <w:rPr>
                <w:noProof/>
                <w:webHidden/>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55" w:history="1">
            <w:r w:rsidR="00FA56E2" w:rsidRPr="00063B00">
              <w:rPr>
                <w:rStyle w:val="a4"/>
                <w:rFonts w:asciiTheme="minorHAnsi" w:hAnsiTheme="minorHAnsi" w:cstheme="minorHAnsi"/>
                <w:sz w:val="28"/>
                <w:szCs w:val="28"/>
              </w:rPr>
              <w:t>8.1</w:t>
            </w:r>
            <w:r w:rsidR="00FA56E2" w:rsidRPr="00063B00">
              <w:rPr>
                <w:rFonts w:eastAsiaTheme="minorEastAsia"/>
                <w:sz w:val="28"/>
                <w:szCs w:val="28"/>
              </w:rPr>
              <w:tab/>
            </w:r>
            <w:r w:rsidR="00FA56E2" w:rsidRPr="00063B00">
              <w:rPr>
                <w:rStyle w:val="a4"/>
                <w:rFonts w:asciiTheme="minorHAnsi" w:hAnsiTheme="minorHAnsi" w:cstheme="minorHAnsi"/>
                <w:sz w:val="28"/>
                <w:szCs w:val="28"/>
              </w:rPr>
              <w:t>Оценка соблюдения прав детьми и родителями</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_Toc6793855 \h </w:instrText>
            </w:r>
            <w:r w:rsidR="00FA56E2" w:rsidRPr="00063B00">
              <w:rPr>
                <w:webHidden/>
                <w:sz w:val="28"/>
                <w:szCs w:val="28"/>
              </w:rPr>
            </w:r>
            <w:r w:rsidR="00FA56E2" w:rsidRPr="00063B00">
              <w:rPr>
                <w:webHidden/>
                <w:sz w:val="28"/>
                <w:szCs w:val="28"/>
              </w:rPr>
              <w:fldChar w:fldCharType="separate"/>
            </w:r>
            <w:r w:rsidR="00CD20D6">
              <w:rPr>
                <w:webHidden/>
                <w:sz w:val="28"/>
                <w:szCs w:val="28"/>
              </w:rPr>
              <w:t>145</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56" w:history="1">
            <w:r w:rsidR="00FA56E2" w:rsidRPr="00063B00">
              <w:rPr>
                <w:rStyle w:val="a4"/>
                <w:rFonts w:asciiTheme="minorHAnsi" w:hAnsiTheme="minorHAnsi" w:cstheme="minorHAnsi"/>
                <w:sz w:val="28"/>
                <w:szCs w:val="28"/>
              </w:rPr>
              <w:t>8.2</w:t>
            </w:r>
            <w:r w:rsidR="00FA56E2" w:rsidRPr="00063B00">
              <w:rPr>
                <w:rFonts w:eastAsiaTheme="minorEastAsia"/>
                <w:sz w:val="28"/>
                <w:szCs w:val="28"/>
              </w:rPr>
              <w:tab/>
            </w:r>
            <w:r w:rsidR="00FA56E2" w:rsidRPr="00063B00">
              <w:rPr>
                <w:rStyle w:val="a4"/>
                <w:rFonts w:asciiTheme="minorHAnsi" w:hAnsiTheme="minorHAnsi" w:cstheme="minorHAnsi"/>
                <w:sz w:val="28"/>
                <w:szCs w:val="28"/>
              </w:rPr>
              <w:t>Международный опыт Мониторинга прав детей</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_Toc6793856 \h </w:instrText>
            </w:r>
            <w:r w:rsidR="00FA56E2" w:rsidRPr="00063B00">
              <w:rPr>
                <w:webHidden/>
                <w:sz w:val="28"/>
                <w:szCs w:val="28"/>
              </w:rPr>
            </w:r>
            <w:r w:rsidR="00FA56E2" w:rsidRPr="00063B00">
              <w:rPr>
                <w:webHidden/>
                <w:sz w:val="28"/>
                <w:szCs w:val="28"/>
              </w:rPr>
              <w:fldChar w:fldCharType="separate"/>
            </w:r>
            <w:r w:rsidR="00CD20D6">
              <w:rPr>
                <w:webHidden/>
                <w:sz w:val="28"/>
                <w:szCs w:val="28"/>
              </w:rPr>
              <w:t>149</w:t>
            </w:r>
            <w:r w:rsidR="00FA56E2" w:rsidRPr="00063B00">
              <w:rPr>
                <w:webHidden/>
                <w:sz w:val="28"/>
                <w:szCs w:val="28"/>
              </w:rPr>
              <w:fldChar w:fldCharType="end"/>
            </w:r>
          </w:hyperlink>
        </w:p>
        <w:p w:rsidR="00FA56E2" w:rsidRPr="00063B00" w:rsidRDefault="0057767E" w:rsidP="00063B00">
          <w:pPr>
            <w:pStyle w:val="11"/>
            <w:spacing w:line="360" w:lineRule="auto"/>
            <w:rPr>
              <w:rFonts w:eastAsiaTheme="minorEastAsia"/>
              <w:noProof/>
              <w:szCs w:val="28"/>
            </w:rPr>
          </w:pPr>
          <w:hyperlink w:anchor="_Toc6793857" w:history="1">
            <w:r w:rsidR="00FA56E2" w:rsidRPr="00063B00">
              <w:rPr>
                <w:rStyle w:val="a4"/>
                <w:rFonts w:asciiTheme="minorHAnsi" w:hAnsiTheme="minorHAnsi" w:cstheme="minorHAnsi"/>
                <w:noProof/>
                <w:szCs w:val="28"/>
              </w:rPr>
              <w:t>9</w:t>
            </w:r>
            <w:r w:rsidR="00FA56E2" w:rsidRPr="00063B00">
              <w:rPr>
                <w:rFonts w:eastAsiaTheme="minorEastAsia"/>
                <w:noProof/>
                <w:szCs w:val="28"/>
              </w:rPr>
              <w:tab/>
            </w:r>
            <w:r w:rsidR="00FA56E2" w:rsidRPr="00063B00">
              <w:rPr>
                <w:rStyle w:val="a4"/>
                <w:rFonts w:asciiTheme="minorHAnsi" w:hAnsiTheme="minorHAnsi" w:cstheme="minorHAnsi"/>
                <w:noProof/>
                <w:szCs w:val="28"/>
              </w:rPr>
              <w:t>Глава. Индекс благополучия детей</w:t>
            </w:r>
            <w:r w:rsidR="00AB4827">
              <w:rPr>
                <w:rStyle w:val="a4"/>
                <w:rFonts w:asciiTheme="minorHAnsi" w:hAnsiTheme="minorHAnsi" w:cstheme="minorHAnsi"/>
                <w:noProof/>
                <w:szCs w:val="28"/>
              </w:rPr>
              <w:t xml:space="preserve"> </w:t>
            </w:r>
            <w:r w:rsidR="00FA56E2" w:rsidRPr="00063B00">
              <w:rPr>
                <w:noProof/>
                <w:webHidden/>
                <w:szCs w:val="28"/>
              </w:rPr>
              <w:fldChar w:fldCharType="begin"/>
            </w:r>
            <w:r w:rsidR="00FA56E2" w:rsidRPr="00063B00">
              <w:rPr>
                <w:noProof/>
                <w:webHidden/>
                <w:szCs w:val="28"/>
              </w:rPr>
              <w:instrText xml:space="preserve"> PAGEREF _Toc6793857 \h </w:instrText>
            </w:r>
            <w:r w:rsidR="00FA56E2" w:rsidRPr="00063B00">
              <w:rPr>
                <w:noProof/>
                <w:webHidden/>
                <w:szCs w:val="28"/>
              </w:rPr>
            </w:r>
            <w:r w:rsidR="00FA56E2" w:rsidRPr="00063B00">
              <w:rPr>
                <w:noProof/>
                <w:webHidden/>
                <w:szCs w:val="28"/>
              </w:rPr>
              <w:fldChar w:fldCharType="separate"/>
            </w:r>
            <w:r w:rsidR="00CD20D6">
              <w:rPr>
                <w:noProof/>
                <w:webHidden/>
                <w:szCs w:val="28"/>
              </w:rPr>
              <w:t>152</w:t>
            </w:r>
            <w:r w:rsidR="00FA56E2" w:rsidRPr="00063B00">
              <w:rPr>
                <w:noProof/>
                <w:webHidden/>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58" w:history="1">
            <w:r w:rsidR="00FA56E2" w:rsidRPr="00063B00">
              <w:rPr>
                <w:rStyle w:val="a4"/>
                <w:rFonts w:asciiTheme="minorHAnsi" w:hAnsiTheme="minorHAnsi" w:cstheme="minorHAnsi"/>
                <w:sz w:val="28"/>
                <w:szCs w:val="28"/>
              </w:rPr>
              <w:t>9.1</w:t>
            </w:r>
            <w:r w:rsidR="00FA56E2" w:rsidRPr="00063B00">
              <w:rPr>
                <w:rFonts w:eastAsiaTheme="minorEastAsia"/>
                <w:sz w:val="28"/>
                <w:szCs w:val="28"/>
              </w:rPr>
              <w:tab/>
            </w:r>
            <w:r w:rsidR="00FA56E2" w:rsidRPr="00063B00">
              <w:rPr>
                <w:rStyle w:val="a4"/>
                <w:rFonts w:asciiTheme="minorHAnsi" w:hAnsiTheme="minorHAnsi" w:cstheme="minorHAnsi"/>
                <w:sz w:val="28"/>
                <w:szCs w:val="28"/>
              </w:rPr>
              <w:t>Внедрение Индекса благополучия детей в Казахстане</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_Toc6793858 \h </w:instrText>
            </w:r>
            <w:r w:rsidR="00FA56E2" w:rsidRPr="00063B00">
              <w:rPr>
                <w:webHidden/>
                <w:sz w:val="28"/>
                <w:szCs w:val="28"/>
              </w:rPr>
            </w:r>
            <w:r w:rsidR="00FA56E2" w:rsidRPr="00063B00">
              <w:rPr>
                <w:webHidden/>
                <w:sz w:val="28"/>
                <w:szCs w:val="28"/>
              </w:rPr>
              <w:fldChar w:fldCharType="separate"/>
            </w:r>
            <w:r w:rsidR="00CD20D6">
              <w:rPr>
                <w:webHidden/>
                <w:sz w:val="28"/>
                <w:szCs w:val="28"/>
              </w:rPr>
              <w:t>152</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59" w:history="1">
            <w:r w:rsidR="00FA56E2" w:rsidRPr="00063B00">
              <w:rPr>
                <w:rStyle w:val="a4"/>
                <w:rFonts w:asciiTheme="minorHAnsi" w:hAnsiTheme="minorHAnsi" w:cstheme="minorHAnsi"/>
                <w:sz w:val="28"/>
                <w:szCs w:val="28"/>
              </w:rPr>
              <w:t>9.2</w:t>
            </w:r>
            <w:r w:rsidR="00FA56E2" w:rsidRPr="00063B00">
              <w:rPr>
                <w:rFonts w:eastAsiaTheme="minorEastAsia"/>
                <w:sz w:val="28"/>
                <w:szCs w:val="28"/>
              </w:rPr>
              <w:tab/>
            </w:r>
            <w:r w:rsidR="00FA56E2" w:rsidRPr="00063B00">
              <w:rPr>
                <w:rStyle w:val="a4"/>
                <w:rFonts w:asciiTheme="minorHAnsi" w:hAnsiTheme="minorHAnsi" w:cstheme="minorHAnsi"/>
                <w:sz w:val="28"/>
                <w:szCs w:val="28"/>
              </w:rPr>
              <w:t>Результаты первичной апробации Индекса благополучия детей в Казахстане</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_Toc6793859 \h </w:instrText>
            </w:r>
            <w:r w:rsidR="00FA56E2" w:rsidRPr="00063B00">
              <w:rPr>
                <w:webHidden/>
                <w:sz w:val="28"/>
                <w:szCs w:val="28"/>
              </w:rPr>
            </w:r>
            <w:r w:rsidR="00FA56E2" w:rsidRPr="00063B00">
              <w:rPr>
                <w:webHidden/>
                <w:sz w:val="28"/>
                <w:szCs w:val="28"/>
              </w:rPr>
              <w:fldChar w:fldCharType="separate"/>
            </w:r>
            <w:r w:rsidR="00CD20D6">
              <w:rPr>
                <w:webHidden/>
                <w:sz w:val="28"/>
                <w:szCs w:val="28"/>
              </w:rPr>
              <w:t>154</w:t>
            </w:r>
            <w:r w:rsidR="00FA56E2" w:rsidRPr="00063B00">
              <w:rPr>
                <w:webHidden/>
                <w:sz w:val="28"/>
                <w:szCs w:val="28"/>
              </w:rPr>
              <w:fldChar w:fldCharType="end"/>
            </w:r>
          </w:hyperlink>
        </w:p>
        <w:p w:rsidR="00FA56E2" w:rsidRPr="00063B00" w:rsidRDefault="0057767E" w:rsidP="00063B00">
          <w:pPr>
            <w:pStyle w:val="23"/>
            <w:spacing w:line="360" w:lineRule="auto"/>
            <w:rPr>
              <w:rFonts w:eastAsiaTheme="minorEastAsia"/>
              <w:sz w:val="28"/>
              <w:szCs w:val="28"/>
            </w:rPr>
          </w:pPr>
          <w:hyperlink w:anchor="_Toc6793865" w:history="1">
            <w:r w:rsidR="00FA56E2" w:rsidRPr="00063B00">
              <w:rPr>
                <w:rStyle w:val="a4"/>
                <w:rFonts w:asciiTheme="minorHAnsi" w:hAnsiTheme="minorHAnsi" w:cstheme="minorHAnsi"/>
                <w:sz w:val="28"/>
                <w:szCs w:val="28"/>
              </w:rPr>
              <w:t>9.3</w:t>
            </w:r>
            <w:r w:rsidR="00FA56E2" w:rsidRPr="00063B00">
              <w:rPr>
                <w:rFonts w:eastAsiaTheme="minorEastAsia"/>
                <w:sz w:val="28"/>
                <w:szCs w:val="28"/>
              </w:rPr>
              <w:tab/>
            </w:r>
            <w:r w:rsidR="00FA56E2" w:rsidRPr="00063B00">
              <w:rPr>
                <w:rStyle w:val="a4"/>
                <w:rFonts w:asciiTheme="minorHAnsi" w:hAnsiTheme="minorHAnsi" w:cstheme="minorHAnsi"/>
                <w:sz w:val="28"/>
                <w:szCs w:val="28"/>
              </w:rPr>
              <w:t>Международный опыт по мониторингу Индекса благополучия детей</w:t>
            </w:r>
            <w:r w:rsidR="00FA56E2" w:rsidRPr="00063B00">
              <w:rPr>
                <w:webHidden/>
                <w:sz w:val="28"/>
                <w:szCs w:val="28"/>
              </w:rPr>
              <w:tab/>
            </w:r>
            <w:r w:rsidR="00FA56E2" w:rsidRPr="00063B00">
              <w:rPr>
                <w:webHidden/>
                <w:sz w:val="28"/>
                <w:szCs w:val="28"/>
              </w:rPr>
              <w:fldChar w:fldCharType="begin"/>
            </w:r>
            <w:r w:rsidR="00FA56E2" w:rsidRPr="00063B00">
              <w:rPr>
                <w:webHidden/>
                <w:sz w:val="28"/>
                <w:szCs w:val="28"/>
              </w:rPr>
              <w:instrText xml:space="preserve"> PAGEREF _Toc6793865 \h </w:instrText>
            </w:r>
            <w:r w:rsidR="00FA56E2" w:rsidRPr="00063B00">
              <w:rPr>
                <w:webHidden/>
                <w:sz w:val="28"/>
                <w:szCs w:val="28"/>
              </w:rPr>
            </w:r>
            <w:r w:rsidR="00FA56E2" w:rsidRPr="00063B00">
              <w:rPr>
                <w:webHidden/>
                <w:sz w:val="28"/>
                <w:szCs w:val="28"/>
              </w:rPr>
              <w:fldChar w:fldCharType="separate"/>
            </w:r>
            <w:r w:rsidR="00CD20D6">
              <w:rPr>
                <w:webHidden/>
                <w:sz w:val="28"/>
                <w:szCs w:val="28"/>
              </w:rPr>
              <w:t>160</w:t>
            </w:r>
            <w:r w:rsidR="00FA56E2" w:rsidRPr="00063B00">
              <w:rPr>
                <w:webHidden/>
                <w:sz w:val="28"/>
                <w:szCs w:val="28"/>
              </w:rPr>
              <w:fldChar w:fldCharType="end"/>
            </w:r>
          </w:hyperlink>
        </w:p>
        <w:p w:rsidR="00FA56E2" w:rsidRPr="00063B00" w:rsidRDefault="0057767E" w:rsidP="00063B00">
          <w:pPr>
            <w:pStyle w:val="11"/>
            <w:spacing w:line="360" w:lineRule="auto"/>
            <w:rPr>
              <w:rFonts w:eastAsiaTheme="minorEastAsia"/>
              <w:noProof/>
              <w:szCs w:val="28"/>
            </w:rPr>
          </w:pPr>
          <w:hyperlink w:anchor="_Toc6793866" w:history="1">
            <w:r w:rsidR="00FA56E2" w:rsidRPr="00063B00">
              <w:rPr>
                <w:rStyle w:val="a4"/>
                <w:rFonts w:asciiTheme="minorHAnsi" w:hAnsiTheme="minorHAnsi" w:cstheme="minorHAnsi"/>
                <w:noProof/>
                <w:szCs w:val="28"/>
              </w:rPr>
              <w:t>10</w:t>
            </w:r>
            <w:r w:rsidR="00FA56E2" w:rsidRPr="00063B00">
              <w:rPr>
                <w:rFonts w:eastAsiaTheme="minorEastAsia"/>
                <w:noProof/>
                <w:szCs w:val="28"/>
              </w:rPr>
              <w:tab/>
            </w:r>
            <w:r w:rsidR="00FA56E2" w:rsidRPr="00063B00">
              <w:rPr>
                <w:rStyle w:val="a4"/>
                <w:rFonts w:asciiTheme="minorHAnsi" w:hAnsiTheme="minorHAnsi" w:cstheme="minorHAnsi"/>
                <w:noProof/>
                <w:szCs w:val="28"/>
              </w:rPr>
              <w:t>Глава. Выводы и рекомендации</w:t>
            </w:r>
            <w:r w:rsidR="00AB4827">
              <w:rPr>
                <w:rStyle w:val="a4"/>
                <w:rFonts w:asciiTheme="minorHAnsi" w:hAnsiTheme="minorHAnsi" w:cstheme="minorHAnsi"/>
                <w:noProof/>
                <w:szCs w:val="28"/>
              </w:rPr>
              <w:t xml:space="preserve"> </w:t>
            </w:r>
            <w:r w:rsidR="00FA56E2" w:rsidRPr="00063B00">
              <w:rPr>
                <w:noProof/>
                <w:webHidden/>
                <w:szCs w:val="28"/>
              </w:rPr>
              <w:fldChar w:fldCharType="begin"/>
            </w:r>
            <w:r w:rsidR="00FA56E2" w:rsidRPr="00063B00">
              <w:rPr>
                <w:noProof/>
                <w:webHidden/>
                <w:szCs w:val="28"/>
              </w:rPr>
              <w:instrText xml:space="preserve"> PAGEREF _Toc6793866 \h </w:instrText>
            </w:r>
            <w:r w:rsidR="00FA56E2" w:rsidRPr="00063B00">
              <w:rPr>
                <w:noProof/>
                <w:webHidden/>
                <w:szCs w:val="28"/>
              </w:rPr>
            </w:r>
            <w:r w:rsidR="00FA56E2" w:rsidRPr="00063B00">
              <w:rPr>
                <w:noProof/>
                <w:webHidden/>
                <w:szCs w:val="28"/>
              </w:rPr>
              <w:fldChar w:fldCharType="separate"/>
            </w:r>
            <w:r w:rsidR="00CD20D6">
              <w:rPr>
                <w:noProof/>
                <w:webHidden/>
                <w:szCs w:val="28"/>
              </w:rPr>
              <w:t>164</w:t>
            </w:r>
            <w:r w:rsidR="00FA56E2" w:rsidRPr="00063B00">
              <w:rPr>
                <w:noProof/>
                <w:webHidden/>
                <w:szCs w:val="28"/>
              </w:rPr>
              <w:fldChar w:fldCharType="end"/>
            </w:r>
          </w:hyperlink>
        </w:p>
        <w:p w:rsidR="00FA56E2" w:rsidRDefault="0057767E" w:rsidP="00063B00">
          <w:pPr>
            <w:pStyle w:val="11"/>
            <w:spacing w:line="360" w:lineRule="auto"/>
          </w:pPr>
          <w:hyperlink w:anchor="_Toc6793867" w:history="1">
            <w:r w:rsidR="00FA56E2" w:rsidRPr="00063B00">
              <w:rPr>
                <w:rStyle w:val="a4"/>
                <w:rFonts w:asciiTheme="minorHAnsi" w:hAnsiTheme="minorHAnsi" w:cstheme="minorHAnsi"/>
                <w:noProof/>
                <w:szCs w:val="28"/>
              </w:rPr>
              <w:t>Список использованных источников</w:t>
            </w:r>
            <w:r w:rsidR="00AB4827">
              <w:rPr>
                <w:rStyle w:val="a4"/>
                <w:rFonts w:asciiTheme="minorHAnsi" w:hAnsiTheme="minorHAnsi" w:cstheme="minorHAnsi"/>
                <w:noProof/>
                <w:szCs w:val="28"/>
              </w:rPr>
              <w:t xml:space="preserve"> </w:t>
            </w:r>
            <w:r w:rsidR="00FA56E2" w:rsidRPr="00063B00">
              <w:rPr>
                <w:noProof/>
                <w:webHidden/>
                <w:szCs w:val="28"/>
              </w:rPr>
              <w:fldChar w:fldCharType="begin"/>
            </w:r>
            <w:r w:rsidR="00FA56E2" w:rsidRPr="00063B00">
              <w:rPr>
                <w:noProof/>
                <w:webHidden/>
                <w:szCs w:val="28"/>
              </w:rPr>
              <w:instrText xml:space="preserve"> PAGEREF _Toc6793867 \h </w:instrText>
            </w:r>
            <w:r w:rsidR="00FA56E2" w:rsidRPr="00063B00">
              <w:rPr>
                <w:noProof/>
                <w:webHidden/>
                <w:szCs w:val="28"/>
              </w:rPr>
            </w:r>
            <w:r w:rsidR="00FA56E2" w:rsidRPr="00063B00">
              <w:rPr>
                <w:noProof/>
                <w:webHidden/>
                <w:szCs w:val="28"/>
              </w:rPr>
              <w:fldChar w:fldCharType="separate"/>
            </w:r>
            <w:r w:rsidR="00CD20D6">
              <w:rPr>
                <w:noProof/>
                <w:webHidden/>
                <w:szCs w:val="28"/>
              </w:rPr>
              <w:t>171</w:t>
            </w:r>
            <w:r w:rsidR="00FA56E2" w:rsidRPr="00063B00">
              <w:rPr>
                <w:noProof/>
                <w:webHidden/>
                <w:szCs w:val="28"/>
              </w:rPr>
              <w:fldChar w:fldCharType="end"/>
            </w:r>
          </w:hyperlink>
          <w:r w:rsidR="00FA56E2" w:rsidRPr="00FA56E2">
            <w:rPr>
              <w:bCs/>
            </w:rPr>
            <w:fldChar w:fldCharType="end"/>
          </w:r>
        </w:p>
      </w:sdtContent>
    </w:sdt>
    <w:p w:rsidR="00FA56E2" w:rsidRPr="00FA56E2" w:rsidRDefault="00FA56E2" w:rsidP="00FA56E2">
      <w:pPr>
        <w:rPr>
          <w:lang w:eastAsia="ru-RU"/>
        </w:rPr>
      </w:pPr>
    </w:p>
    <w:p w:rsidR="008C1EC7" w:rsidRDefault="008C1EC7" w:rsidP="00D9028A">
      <w:pPr>
        <w:tabs>
          <w:tab w:val="right" w:leader="dot" w:pos="11057"/>
        </w:tabs>
        <w:spacing w:after="0" w:line="240" w:lineRule="auto"/>
        <w:ind w:right="397"/>
        <w:contextualSpacing/>
        <w:rPr>
          <w:sz w:val="28"/>
          <w:szCs w:val="28"/>
        </w:rPr>
      </w:pPr>
      <w:r>
        <w:rPr>
          <w:sz w:val="28"/>
          <w:szCs w:val="28"/>
        </w:rPr>
        <w:br w:type="page"/>
      </w:r>
    </w:p>
    <w:p w:rsidR="00066225" w:rsidRDefault="00066225" w:rsidP="008C1EC7">
      <w:pPr>
        <w:tabs>
          <w:tab w:val="right" w:leader="dot" w:pos="10348"/>
        </w:tabs>
        <w:spacing w:after="80"/>
        <w:contextualSpacing/>
        <w:rPr>
          <w:b/>
          <w:sz w:val="26"/>
          <w:szCs w:val="26"/>
        </w:rPr>
      </w:pPr>
      <w:r w:rsidRPr="00B16C00">
        <w:rPr>
          <w:b/>
          <w:sz w:val="26"/>
          <w:szCs w:val="26"/>
        </w:rPr>
        <w:lastRenderedPageBreak/>
        <w:t>СПИСОК СОКРАЩЕНИЙ</w:t>
      </w:r>
    </w:p>
    <w:p w:rsidR="00E05B11" w:rsidRPr="00B16C00" w:rsidRDefault="00E05B11" w:rsidP="008C1EC7">
      <w:pPr>
        <w:tabs>
          <w:tab w:val="right" w:leader="dot" w:pos="10348"/>
        </w:tabs>
        <w:spacing w:after="80"/>
        <w:contextualSpacing/>
        <w:rPr>
          <w:b/>
          <w:sz w:val="26"/>
          <w:szCs w:val="26"/>
        </w:rPr>
      </w:pPr>
    </w:p>
    <w:tbl>
      <w:tblPr>
        <w:tblStyle w:val="-6110"/>
        <w:tblW w:w="4560" w:type="pct"/>
        <w:tblLayout w:type="fixed"/>
        <w:tblLook w:val="0500" w:firstRow="0" w:lastRow="0" w:firstColumn="0" w:lastColumn="1" w:noHBand="0" w:noVBand="1"/>
      </w:tblPr>
      <w:tblGrid>
        <w:gridCol w:w="1526"/>
        <w:gridCol w:w="7462"/>
      </w:tblGrid>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АСП</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Адресная социальная помощь</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ВВП</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Валовый внутренний продукт</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ВКО</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Восточно-Казахстанская область</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ВОЗ</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Всемирная организация здравоохранения</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ВОУД</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xml:space="preserve">– Внешняя оценка учебных достижений </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ВРП</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Валовый региональный продукт</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ВС</w:t>
            </w:r>
          </w:p>
        </w:tc>
        <w:tc>
          <w:tcPr>
            <w:cnfStyle w:val="000100000000" w:firstRow="0" w:lastRow="0" w:firstColumn="0" w:lastColumn="1" w:oddVBand="0" w:evenVBand="0" w:oddHBand="0" w:evenHBand="0" w:firstRowFirstColumn="0" w:firstRowLastColumn="0" w:lastRowFirstColumn="0" w:lastRowLastColumn="0"/>
            <w:tcW w:w="4151" w:type="pct"/>
            <w:noWrap/>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Верховный суд РК</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ВУЗ</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Высшее учебное заведение</w:t>
            </w:r>
          </w:p>
        </w:tc>
      </w:tr>
      <w:tr w:rsidR="00AC5B38"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tcPr>
          <w:p w:rsidR="00AC5B38" w:rsidRPr="001971AB" w:rsidRDefault="00AC5B38" w:rsidP="00066225">
            <w:pPr>
              <w:spacing w:line="276" w:lineRule="auto"/>
              <w:rPr>
                <w:color w:val="000000" w:themeColor="text1"/>
                <w:sz w:val="26"/>
                <w:szCs w:val="26"/>
              </w:rPr>
            </w:pPr>
            <w:r w:rsidRPr="00AC5B38">
              <w:rPr>
                <w:color w:val="000000" w:themeColor="text1"/>
                <w:sz w:val="26"/>
                <w:szCs w:val="26"/>
              </w:rPr>
              <w:t>ГОСО</w:t>
            </w:r>
          </w:p>
        </w:tc>
        <w:tc>
          <w:tcPr>
            <w:cnfStyle w:val="000100000000" w:firstRow="0" w:lastRow="0" w:firstColumn="0" w:lastColumn="1" w:oddVBand="0" w:evenVBand="0" w:oddHBand="0" w:evenHBand="0" w:firstRowFirstColumn="0" w:firstRowLastColumn="0" w:lastRowFirstColumn="0" w:lastRowLastColumn="0"/>
            <w:tcW w:w="4151" w:type="pct"/>
            <w:noWrap/>
          </w:tcPr>
          <w:p w:rsidR="00AC5B38" w:rsidRPr="001971AB" w:rsidRDefault="00AC5B38" w:rsidP="00AC5B38">
            <w:pPr>
              <w:spacing w:line="276" w:lineRule="auto"/>
              <w:ind w:left="222" w:hanging="222"/>
              <w:rPr>
                <w:color w:val="000000" w:themeColor="text1"/>
                <w:sz w:val="26"/>
                <w:szCs w:val="26"/>
              </w:rPr>
            </w:pPr>
            <w:r w:rsidRPr="001971AB">
              <w:rPr>
                <w:b w:val="0"/>
                <w:color w:val="000000" w:themeColor="text1"/>
                <w:sz w:val="26"/>
                <w:szCs w:val="26"/>
              </w:rPr>
              <w:t xml:space="preserve">– Государственный </w:t>
            </w:r>
            <w:r>
              <w:rPr>
                <w:b w:val="0"/>
                <w:color w:val="000000" w:themeColor="text1"/>
                <w:sz w:val="26"/>
                <w:szCs w:val="26"/>
              </w:rPr>
              <w:t>общеобязательный</w:t>
            </w:r>
            <w:r w:rsidRPr="00AC5B38">
              <w:rPr>
                <w:b w:val="0"/>
                <w:color w:val="000000" w:themeColor="text1"/>
                <w:sz w:val="26"/>
                <w:szCs w:val="26"/>
              </w:rPr>
              <w:t xml:space="preserve"> стандарт образования</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 xml:space="preserve">ГП </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Генеральная прокуратура РК</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ГПД</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7F27E4" w:rsidP="00066225">
            <w:pPr>
              <w:spacing w:line="276" w:lineRule="auto"/>
              <w:ind w:left="222" w:hanging="222"/>
              <w:rPr>
                <w:b w:val="0"/>
                <w:color w:val="000000" w:themeColor="text1"/>
                <w:sz w:val="26"/>
                <w:szCs w:val="26"/>
              </w:rPr>
            </w:pPr>
            <w:r>
              <w:rPr>
                <w:noProof/>
                <w:sz w:val="36"/>
                <w:szCs w:val="36"/>
                <w:lang w:eastAsia="ru-RU"/>
              </w:rPr>
              <mc:AlternateContent>
                <mc:Choice Requires="wps">
                  <w:drawing>
                    <wp:anchor distT="0" distB="0" distL="114300" distR="114300" simplePos="0" relativeHeight="251647488" behindDoc="0" locked="0" layoutInCell="1" allowOverlap="1" wp14:anchorId="58CCF080" wp14:editId="493341EE">
                      <wp:simplePos x="0" y="0"/>
                      <wp:positionH relativeFrom="page">
                        <wp:posOffset>6068060</wp:posOffset>
                      </wp:positionH>
                      <wp:positionV relativeFrom="paragraph">
                        <wp:posOffset>184785</wp:posOffset>
                      </wp:positionV>
                      <wp:extent cx="720725" cy="904875"/>
                      <wp:effectExtent l="0" t="0" r="3175" b="9525"/>
                      <wp:wrapNone/>
                      <wp:docPr id="231"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725" cy="904875"/>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4CB9F6" id="Прямоугольник 42" o:spid="_x0000_s1026" style="position:absolute;margin-left:477.8pt;margin-top:14.55pt;width:56.75pt;height:71.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" fillcolor="window" stroked="f" strokeweight="1.52778mm">
                      <v:stroke linestyle="thickThin"/>
                      <v:path arrowok="t"/>
                      <w10:wrap anchorx="page"/>
                    </v:rect>
                  </w:pict>
                </mc:Fallback>
              </mc:AlternateContent>
            </w:r>
            <w:r w:rsidR="00066225" w:rsidRPr="001971AB">
              <w:rPr>
                <w:b w:val="0"/>
                <w:color w:val="000000" w:themeColor="text1"/>
                <w:sz w:val="26"/>
                <w:szCs w:val="26"/>
              </w:rPr>
              <w:t>–</w:t>
            </w:r>
            <w:r w:rsidR="00AC5B38">
              <w:rPr>
                <w:b w:val="0"/>
                <w:color w:val="000000" w:themeColor="text1"/>
                <w:sz w:val="26"/>
                <w:szCs w:val="26"/>
              </w:rPr>
              <w:t xml:space="preserve"> </w:t>
            </w:r>
            <w:r w:rsidR="00066225" w:rsidRPr="001971AB">
              <w:rPr>
                <w:b w:val="0"/>
                <w:color w:val="000000" w:themeColor="text1"/>
                <w:sz w:val="26"/>
                <w:szCs w:val="26"/>
              </w:rPr>
              <w:t xml:space="preserve">Государственное пособие на детей до 18 лет </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ГЧП</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Государственно-частное партнерство</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ГФСС</w:t>
            </w:r>
          </w:p>
        </w:tc>
        <w:tc>
          <w:tcPr>
            <w:cnfStyle w:val="000100000000" w:firstRow="0" w:lastRow="0" w:firstColumn="0" w:lastColumn="1" w:oddVBand="0" w:evenVBand="0" w:oddHBand="0" w:evenHBand="0" w:firstRowFirstColumn="0" w:firstRowLastColumn="0" w:lastRowFirstColumn="0" w:lastRowLastColumn="0"/>
            <w:tcW w:w="4151" w:type="pct"/>
            <w:noWrap/>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Государственный фонд социального страхования</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ДО</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Дошкольное образование</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ДТП</w:t>
            </w:r>
          </w:p>
        </w:tc>
        <w:tc>
          <w:tcPr>
            <w:cnfStyle w:val="000100000000" w:firstRow="0" w:lastRow="0" w:firstColumn="0" w:lastColumn="1" w:oddVBand="0" w:evenVBand="0" w:oddHBand="0" w:evenHBand="0" w:firstRowFirstColumn="0" w:firstRowLastColumn="0" w:lastRowFirstColumn="0" w:lastRowLastColumn="0"/>
            <w:tcW w:w="4151" w:type="pct"/>
            <w:noWrap/>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Дорожно-транспортное происшествие</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ДУ</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Дошкольные учреждения</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ДУМК</w:t>
            </w:r>
          </w:p>
        </w:tc>
        <w:tc>
          <w:tcPr>
            <w:cnfStyle w:val="000100000000" w:firstRow="0" w:lastRow="0" w:firstColumn="0" w:lastColumn="1" w:oddVBand="0" w:evenVBand="0" w:oddHBand="0" w:evenHBand="0" w:firstRowFirstColumn="0" w:firstRowLastColumn="0" w:lastRowFirstColumn="0" w:lastRowLastColumn="0"/>
            <w:tcW w:w="4151" w:type="pct"/>
            <w:noWrap/>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Духовное Управление Мусульман Казахстана</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ЗКО</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Западно-Казахстанская область</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ЗОЖ</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Здоровый образ жизни</w:t>
            </w:r>
          </w:p>
        </w:tc>
      </w:tr>
      <w:tr w:rsidR="001971AB" w:rsidRPr="001971AB" w:rsidTr="00453060">
        <w:trPr>
          <w:trHeight w:val="397"/>
        </w:trPr>
        <w:tc>
          <w:tcPr>
            <w:tcW w:w="849" w:type="pct"/>
            <w:noWrap/>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ИАЦ</w:t>
            </w:r>
          </w:p>
        </w:tc>
        <w:tc>
          <w:tcPr>
            <w:cnfStyle w:val="000100000000" w:firstRow="0" w:lastRow="0" w:firstColumn="0" w:lastColumn="1" w:oddVBand="0" w:evenVBand="0" w:oddHBand="0" w:evenHBand="0" w:firstRowFirstColumn="0" w:firstRowLastColumn="0" w:lastRowFirstColumn="0" w:lastRowLastColumn="0"/>
            <w:tcW w:w="4151" w:type="pct"/>
            <w:noWrap/>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Информационно-аналитический центр</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КПССУ</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Комитет по правовой статистике и специальным учетам Генеральной прокуратуры РК</w:t>
            </w:r>
          </w:p>
        </w:tc>
      </w:tr>
      <w:tr w:rsidR="001971AB" w:rsidRPr="001971AB" w:rsidTr="00453060">
        <w:trPr>
          <w:trHeight w:val="397"/>
        </w:trPr>
        <w:tc>
          <w:tcPr>
            <w:tcW w:w="849" w:type="pct"/>
            <w:noWrap/>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КОПД</w:t>
            </w:r>
          </w:p>
        </w:tc>
        <w:tc>
          <w:tcPr>
            <w:cnfStyle w:val="000100000000" w:firstRow="0" w:lastRow="0" w:firstColumn="0" w:lastColumn="1" w:oddVBand="0" w:evenVBand="0" w:oddHBand="0" w:evenHBand="0" w:firstRowFirstColumn="0" w:firstRowLastColumn="0" w:lastRowFirstColumn="0" w:lastRowLastColumn="0"/>
            <w:tcW w:w="4151" w:type="pct"/>
            <w:noWrap/>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Комитет по охране прав детей МОН РК</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КС</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Комитет по статистике МНЭ РК</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МВД</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Министерство внутренних дел РК</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МЗ</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Министерство здравоохранения РК</w:t>
            </w:r>
          </w:p>
        </w:tc>
      </w:tr>
      <w:tr w:rsidR="001971AB" w:rsidRPr="001971AB" w:rsidTr="00453060">
        <w:trPr>
          <w:trHeight w:val="397"/>
        </w:trPr>
        <w:tc>
          <w:tcPr>
            <w:tcW w:w="849" w:type="pct"/>
            <w:noWrap/>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МИД</w:t>
            </w:r>
          </w:p>
        </w:tc>
        <w:tc>
          <w:tcPr>
            <w:cnfStyle w:val="000100000000" w:firstRow="0" w:lastRow="0" w:firstColumn="0" w:lastColumn="1" w:oddVBand="0" w:evenVBand="0" w:oddHBand="0" w:evenHBand="0" w:firstRowFirstColumn="0" w:firstRowLastColumn="0" w:lastRowFirstColumn="0" w:lastRowLastColumn="0"/>
            <w:tcW w:w="4151" w:type="pct"/>
            <w:noWrap/>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Министерство иностранных дел РК</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 xml:space="preserve">МИО </w:t>
            </w:r>
          </w:p>
        </w:tc>
        <w:tc>
          <w:tcPr>
            <w:cnfStyle w:val="000100000000" w:firstRow="0" w:lastRow="0" w:firstColumn="0" w:lastColumn="1" w:oddVBand="0" w:evenVBand="0" w:oddHBand="0" w:evenHBand="0" w:firstRowFirstColumn="0" w:firstRowLastColumn="0" w:lastRowFirstColumn="0" w:lastRowLastColumn="0"/>
            <w:tcW w:w="4151" w:type="pct"/>
            <w:noWrap/>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Местные исполнительные органы</w:t>
            </w:r>
          </w:p>
        </w:tc>
      </w:tr>
      <w:tr w:rsidR="001971AB" w:rsidRPr="001971AB" w:rsidTr="00453060">
        <w:trPr>
          <w:trHeight w:val="397"/>
        </w:trPr>
        <w:tc>
          <w:tcPr>
            <w:tcW w:w="849" w:type="pct"/>
            <w:noWrap/>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МИР</w:t>
            </w:r>
          </w:p>
        </w:tc>
        <w:tc>
          <w:tcPr>
            <w:cnfStyle w:val="000100000000" w:firstRow="0" w:lastRow="0" w:firstColumn="0" w:lastColumn="1" w:oddVBand="0" w:evenVBand="0" w:oddHBand="0" w:evenHBand="0" w:firstRowFirstColumn="0" w:firstRowLastColumn="0" w:lastRowFirstColumn="0" w:lastRowLastColumn="0"/>
            <w:tcW w:w="4151" w:type="pct"/>
            <w:noWrap/>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Министерство по инвестициям и развитию РК</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МКС</w:t>
            </w:r>
          </w:p>
        </w:tc>
        <w:tc>
          <w:tcPr>
            <w:cnfStyle w:val="000100000000" w:firstRow="0" w:lastRow="0" w:firstColumn="0" w:lastColumn="1" w:oddVBand="0" w:evenVBand="0" w:oddHBand="0" w:evenHBand="0" w:firstRowFirstColumn="0" w:firstRowLastColumn="0" w:lastRowFirstColumn="0" w:lastRowLastColumn="0"/>
            <w:tcW w:w="4151" w:type="pct"/>
            <w:noWrap/>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Министерство культуры и спорта РК</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 xml:space="preserve">МНЭ </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Министерство национальной экономики РК</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 xml:space="preserve">МОН </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Министерство образования и науки РК</w:t>
            </w:r>
          </w:p>
        </w:tc>
      </w:tr>
      <w:tr w:rsidR="001971AB" w:rsidRPr="001971AB" w:rsidTr="00453060">
        <w:trPr>
          <w:trHeight w:val="397"/>
        </w:trPr>
        <w:tc>
          <w:tcPr>
            <w:tcW w:w="849" w:type="pct"/>
            <w:noWrap/>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МИОР</w:t>
            </w:r>
          </w:p>
        </w:tc>
        <w:tc>
          <w:tcPr>
            <w:cnfStyle w:val="000100000000" w:firstRow="0" w:lastRow="0" w:firstColumn="0" w:lastColumn="1" w:oddVBand="0" w:evenVBand="0" w:oddHBand="0" w:evenHBand="0" w:firstRowFirstColumn="0" w:firstRowLastColumn="0" w:lastRowFirstColumn="0" w:lastRowLastColumn="0"/>
            <w:tcW w:w="4151" w:type="pct"/>
            <w:noWrap/>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xml:space="preserve">– Министерство информации и общественного развития </w:t>
            </w:r>
            <w:r w:rsidRPr="001971AB">
              <w:rPr>
                <w:b w:val="0"/>
                <w:color w:val="000000" w:themeColor="text1"/>
                <w:sz w:val="26"/>
                <w:szCs w:val="26"/>
              </w:rPr>
              <w:lastRenderedPageBreak/>
              <w:t>Республики Казахстан</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1D0768" w:rsidP="00066225">
            <w:pPr>
              <w:spacing w:line="276" w:lineRule="auto"/>
              <w:rPr>
                <w:color w:val="000000" w:themeColor="text1"/>
                <w:sz w:val="26"/>
                <w:szCs w:val="26"/>
              </w:rPr>
            </w:pPr>
            <w:r>
              <w:rPr>
                <w:noProof/>
                <w:color w:val="000000" w:themeColor="text1"/>
                <w:sz w:val="26"/>
                <w:szCs w:val="26"/>
                <w:lang w:eastAsia="ru-RU"/>
              </w:rPr>
              <w:lastRenderedPageBreak/>
              <mc:AlternateContent>
                <mc:Choice Requires="wps">
                  <w:drawing>
                    <wp:anchor distT="0" distB="0" distL="114300" distR="114300" simplePos="0" relativeHeight="251635200" behindDoc="0" locked="0" layoutInCell="1" allowOverlap="1" wp14:anchorId="0B40CEB7" wp14:editId="5046ECE4">
                      <wp:simplePos x="0" y="0"/>
                      <wp:positionH relativeFrom="page">
                        <wp:posOffset>-892810</wp:posOffset>
                      </wp:positionH>
                      <wp:positionV relativeFrom="paragraph">
                        <wp:posOffset>-127000</wp:posOffset>
                      </wp:positionV>
                      <wp:extent cx="718185" cy="1896110"/>
                      <wp:effectExtent l="0" t="0" r="5715" b="8890"/>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1896110"/>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C2B7AB" id="Прямоугольник 243" o:spid="_x0000_s1026" style="position:absolute;margin-left:-70.3pt;margin-top:-10pt;width:56.55pt;height:149.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" fillcolor="window" stroked="f" strokeweight="1.52778mm">
                      <v:stroke linestyle="thickThin"/>
                      <v:path arrowok="t"/>
                      <w10:wrap anchorx="page"/>
                    </v:rect>
                  </w:pict>
                </mc:Fallback>
              </mc:AlternateContent>
            </w:r>
            <w:r w:rsidR="00066225" w:rsidRPr="001971AB">
              <w:rPr>
                <w:color w:val="000000" w:themeColor="text1"/>
                <w:sz w:val="26"/>
                <w:szCs w:val="26"/>
              </w:rPr>
              <w:t xml:space="preserve">МОТ </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Международная организация труда</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МРП</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Месячный расчетный показатель</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 xml:space="preserve">МТСЗН </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Министерство труда и социальной защиты населения Республики Казахстан</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МЦЗ</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Молодежные центры здоровья</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МФ</w:t>
            </w:r>
          </w:p>
        </w:tc>
        <w:tc>
          <w:tcPr>
            <w:cnfStyle w:val="000100000000" w:firstRow="0" w:lastRow="0" w:firstColumn="0" w:lastColumn="1" w:oddVBand="0" w:evenVBand="0" w:oddHBand="0" w:evenHBand="0" w:firstRowFirstColumn="0" w:firstRowLastColumn="0" w:lastRowFirstColumn="0" w:lastRowLastColumn="0"/>
            <w:tcW w:w="4151" w:type="pct"/>
            <w:noWrap/>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Министерство финансов Республики Казахстан</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 xml:space="preserve">МЭ </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xml:space="preserve">– Министерство энергетики Республики Казахстан </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tcPr>
          <w:p w:rsidR="00066225" w:rsidRPr="001971AB" w:rsidRDefault="007F27E4" w:rsidP="00066225">
            <w:pPr>
              <w:spacing w:line="276" w:lineRule="auto"/>
              <w:rPr>
                <w:color w:val="000000" w:themeColor="text1"/>
                <w:sz w:val="26"/>
                <w:szCs w:val="26"/>
              </w:rPr>
            </w:pPr>
            <w:r>
              <w:rPr>
                <w:noProof/>
                <w:color w:val="000000" w:themeColor="text1"/>
                <w:sz w:val="26"/>
                <w:szCs w:val="26"/>
                <w:lang w:eastAsia="ru-RU"/>
              </w:rPr>
              <mc:AlternateContent>
                <mc:Choice Requires="wps">
                  <w:drawing>
                    <wp:anchor distT="0" distB="0" distL="114300" distR="114300" simplePos="0" relativeHeight="251634176" behindDoc="0" locked="0" layoutInCell="1" allowOverlap="1" wp14:anchorId="593C0DC3" wp14:editId="6FE8C622">
                      <wp:simplePos x="0" y="0"/>
                      <wp:positionH relativeFrom="page">
                        <wp:posOffset>-822960</wp:posOffset>
                      </wp:positionH>
                      <wp:positionV relativeFrom="paragraph">
                        <wp:posOffset>184150</wp:posOffset>
                      </wp:positionV>
                      <wp:extent cx="671195" cy="1397635"/>
                      <wp:effectExtent l="0" t="0" r="0" b="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195" cy="1397635"/>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9FD43" id="Прямоугольник 99" o:spid="_x0000_s1026" style="position:absolute;margin-left:-64.8pt;margin-top:14.5pt;width:52.85pt;height:110.0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" fillcolor="window" stroked="f" strokeweight="1.52778mm">
                      <v:stroke linestyle="thickThin"/>
                      <v:path arrowok="t"/>
                      <w10:wrap anchorx="page"/>
                    </v:rect>
                  </w:pict>
                </mc:Fallback>
              </mc:AlternateContent>
            </w:r>
            <w:r w:rsidR="00066225" w:rsidRPr="001971AB">
              <w:rPr>
                <w:color w:val="000000" w:themeColor="text1"/>
                <w:sz w:val="26"/>
                <w:szCs w:val="26"/>
              </w:rPr>
              <w:t>УПР</w:t>
            </w:r>
          </w:p>
        </w:tc>
        <w:tc>
          <w:tcPr>
            <w:cnfStyle w:val="000100000000" w:firstRow="0" w:lastRow="0" w:firstColumn="0" w:lastColumn="1" w:oddVBand="0" w:evenVBand="0" w:oddHBand="0" w:evenHBand="0" w:firstRowFirstColumn="0" w:firstRowLastColumn="0" w:lastRowFirstColumn="0" w:lastRowLastColumn="0"/>
            <w:tcW w:w="4151" w:type="pct"/>
            <w:noWrap/>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Уполномоченный по правам ребенка в Республике Казахстан</w:t>
            </w:r>
          </w:p>
        </w:tc>
      </w:tr>
      <w:tr w:rsidR="00AC5B38" w:rsidRPr="001971AB" w:rsidTr="00453060">
        <w:trPr>
          <w:trHeight w:val="397"/>
        </w:trPr>
        <w:tc>
          <w:tcPr>
            <w:tcW w:w="849" w:type="pct"/>
            <w:noWrap/>
          </w:tcPr>
          <w:p w:rsidR="00AC5B38" w:rsidRDefault="00AC5B38" w:rsidP="00066225">
            <w:pPr>
              <w:spacing w:line="276" w:lineRule="auto"/>
              <w:rPr>
                <w:noProof/>
                <w:color w:val="000000" w:themeColor="text1"/>
                <w:sz w:val="26"/>
                <w:szCs w:val="26"/>
                <w:lang w:eastAsia="ru-RU"/>
              </w:rPr>
            </w:pPr>
            <w:r>
              <w:rPr>
                <w:noProof/>
                <w:color w:val="000000" w:themeColor="text1"/>
                <w:sz w:val="26"/>
                <w:szCs w:val="26"/>
                <w:lang w:eastAsia="ru-RU"/>
              </w:rPr>
              <w:t>уч. г.</w:t>
            </w:r>
          </w:p>
        </w:tc>
        <w:tc>
          <w:tcPr>
            <w:cnfStyle w:val="000100000000" w:firstRow="0" w:lastRow="0" w:firstColumn="0" w:lastColumn="1" w:oddVBand="0" w:evenVBand="0" w:oddHBand="0" w:evenHBand="0" w:firstRowFirstColumn="0" w:firstRowLastColumn="0" w:lastRowFirstColumn="0" w:lastRowLastColumn="0"/>
            <w:tcW w:w="4151" w:type="pct"/>
            <w:noWrap/>
          </w:tcPr>
          <w:p w:rsidR="00AC5B38" w:rsidRPr="001971AB" w:rsidRDefault="00AC5B38" w:rsidP="00AC5B38">
            <w:pPr>
              <w:spacing w:line="276" w:lineRule="auto"/>
              <w:ind w:left="222" w:hanging="222"/>
              <w:rPr>
                <w:color w:val="000000" w:themeColor="text1"/>
                <w:sz w:val="26"/>
                <w:szCs w:val="26"/>
              </w:rPr>
            </w:pPr>
            <w:r w:rsidRPr="001971AB">
              <w:rPr>
                <w:b w:val="0"/>
                <w:color w:val="000000" w:themeColor="text1"/>
                <w:sz w:val="26"/>
                <w:szCs w:val="26"/>
              </w:rPr>
              <w:t xml:space="preserve">– </w:t>
            </w:r>
            <w:r>
              <w:rPr>
                <w:b w:val="0"/>
                <w:color w:val="000000" w:themeColor="text1"/>
                <w:sz w:val="26"/>
                <w:szCs w:val="26"/>
              </w:rPr>
              <w:t>Учебный год</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НОБД</w:t>
            </w:r>
          </w:p>
        </w:tc>
        <w:tc>
          <w:tcPr>
            <w:cnfStyle w:val="000100000000" w:firstRow="0" w:lastRow="0" w:firstColumn="0" w:lastColumn="1" w:oddVBand="0" w:evenVBand="0" w:oddHBand="0" w:evenHBand="0" w:firstRowFirstColumn="0" w:firstRowLastColumn="0" w:lastRowFirstColumn="0" w:lastRowLastColumn="0"/>
            <w:tcW w:w="4151" w:type="pct"/>
            <w:noWrap/>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Национальная образовательная база данных</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 xml:space="preserve">НПО </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Неправительственные организации</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НПА</w:t>
            </w:r>
          </w:p>
        </w:tc>
        <w:tc>
          <w:tcPr>
            <w:cnfStyle w:val="000100000000" w:firstRow="0" w:lastRow="0" w:firstColumn="0" w:lastColumn="1" w:oddVBand="0" w:evenVBand="0" w:oddHBand="0" w:evenHBand="0" w:firstRowFirstColumn="0" w:firstRowLastColumn="0" w:lastRowFirstColumn="0" w:lastRowLastColumn="0"/>
            <w:tcW w:w="4151" w:type="pct"/>
            <w:noWrap/>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Нормативно-правовой акт</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ООН</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Организация Объединенных Наций</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ПШ</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Профессиональная школа</w:t>
            </w:r>
          </w:p>
        </w:tc>
      </w:tr>
      <w:tr w:rsidR="001971AB" w:rsidRPr="001971AB" w:rsidTr="00453060">
        <w:trPr>
          <w:trHeight w:val="397"/>
        </w:trPr>
        <w:tc>
          <w:tcPr>
            <w:tcW w:w="849" w:type="pct"/>
            <w:noWrap/>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РГУ</w:t>
            </w:r>
          </w:p>
        </w:tc>
        <w:tc>
          <w:tcPr>
            <w:cnfStyle w:val="000100000000" w:firstRow="0" w:lastRow="0" w:firstColumn="0" w:lastColumn="1" w:oddVBand="0" w:evenVBand="0" w:oddHBand="0" w:evenHBand="0" w:firstRowFirstColumn="0" w:firstRowLastColumn="0" w:lastRowFirstColumn="0" w:lastRowLastColumn="0"/>
            <w:tcW w:w="4151" w:type="pct"/>
            <w:noWrap/>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Республиканское государственное учреждение</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РГП, РГКП</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Республиканское государственное (казенное) предприятие</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РК</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xml:space="preserve">– Республика Казахстан </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РУМЦДО</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xml:space="preserve">– Республиканский учебно-методический центр дополнительного образования </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СанПИН</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Санитарные правила и нормы</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СКО</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Северо-Казахстанская область</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 xml:space="preserve">СМИ </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Средства массовой информации</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ТиПО</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Техническое и профессиональное образование</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 xml:space="preserve">ЦАН </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Центр адаптации несовершеннолетних</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ШОС</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Шанхайская организация сотрудничества</w:t>
            </w:r>
          </w:p>
        </w:tc>
      </w:tr>
      <w:tr w:rsidR="001971AB" w:rsidRPr="001971AB" w:rsidTr="00453060">
        <w:trPr>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ЮКО</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Южно-Казахстанская область</w:t>
            </w:r>
          </w:p>
        </w:tc>
      </w:tr>
      <w:tr w:rsidR="001971AB" w:rsidRPr="001971AB" w:rsidTr="00453060">
        <w:trPr>
          <w:cnfStyle w:val="000000100000" w:firstRow="0" w:lastRow="0" w:firstColumn="0" w:lastColumn="0" w:oddVBand="0" w:evenVBand="0" w:oddHBand="1" w:evenHBand="0" w:firstRowFirstColumn="0" w:firstRowLastColumn="0" w:lastRowFirstColumn="0" w:lastRowLastColumn="0"/>
          <w:trHeight w:val="397"/>
        </w:trPr>
        <w:tc>
          <w:tcPr>
            <w:tcW w:w="849" w:type="pct"/>
            <w:noWrap/>
            <w:hideMark/>
          </w:tcPr>
          <w:p w:rsidR="00066225" w:rsidRPr="001971AB" w:rsidRDefault="00066225" w:rsidP="00066225">
            <w:pPr>
              <w:spacing w:line="276" w:lineRule="auto"/>
              <w:rPr>
                <w:color w:val="000000" w:themeColor="text1"/>
                <w:sz w:val="26"/>
                <w:szCs w:val="26"/>
              </w:rPr>
            </w:pPr>
            <w:r w:rsidRPr="001971AB">
              <w:rPr>
                <w:color w:val="000000" w:themeColor="text1"/>
                <w:sz w:val="26"/>
                <w:szCs w:val="26"/>
              </w:rPr>
              <w:t>ЮНИСЕФ</w:t>
            </w:r>
          </w:p>
        </w:tc>
        <w:tc>
          <w:tcPr>
            <w:cnfStyle w:val="000100000000" w:firstRow="0" w:lastRow="0" w:firstColumn="0" w:lastColumn="1" w:oddVBand="0" w:evenVBand="0" w:oddHBand="0" w:evenHBand="0" w:firstRowFirstColumn="0" w:firstRowLastColumn="0" w:lastRowFirstColumn="0" w:lastRowLastColumn="0"/>
            <w:tcW w:w="4151" w:type="pct"/>
            <w:noWrap/>
            <w:hideMark/>
          </w:tcPr>
          <w:p w:rsidR="00066225" w:rsidRPr="001971AB" w:rsidRDefault="00066225" w:rsidP="00066225">
            <w:pPr>
              <w:spacing w:line="276" w:lineRule="auto"/>
              <w:ind w:left="222" w:hanging="222"/>
              <w:rPr>
                <w:b w:val="0"/>
                <w:color w:val="000000" w:themeColor="text1"/>
                <w:sz w:val="26"/>
                <w:szCs w:val="26"/>
              </w:rPr>
            </w:pPr>
            <w:r w:rsidRPr="001971AB">
              <w:rPr>
                <w:b w:val="0"/>
                <w:color w:val="000000" w:themeColor="text1"/>
                <w:sz w:val="26"/>
                <w:szCs w:val="26"/>
              </w:rPr>
              <w:t xml:space="preserve">– Фонд ООН помощи детям </w:t>
            </w:r>
          </w:p>
        </w:tc>
      </w:tr>
    </w:tbl>
    <w:p w:rsidR="0006441C" w:rsidRDefault="0006441C" w:rsidP="0006441C">
      <w:r>
        <w:br w:type="page"/>
      </w:r>
    </w:p>
    <w:p w:rsidR="0006441C" w:rsidRPr="00510BF2" w:rsidRDefault="0006441C" w:rsidP="00411BBF">
      <w:pPr>
        <w:pStyle w:val="1"/>
        <w:numPr>
          <w:ilvl w:val="0"/>
          <w:numId w:val="0"/>
        </w:numPr>
        <w:ind w:left="432"/>
      </w:pPr>
      <w:bookmarkStart w:id="35" w:name="_Toc5783573"/>
      <w:bookmarkStart w:id="36" w:name="_Toc6772917"/>
      <w:bookmarkStart w:id="37" w:name="_Toc6793780"/>
      <w:r w:rsidRPr="00510BF2">
        <w:lastRenderedPageBreak/>
        <w:t>ВВЕДЕНИЕ</w:t>
      </w:r>
      <w:bookmarkEnd w:id="35"/>
      <w:bookmarkEnd w:id="36"/>
      <w:bookmarkEnd w:id="37"/>
    </w:p>
    <w:p w:rsidR="00066225" w:rsidRDefault="00066225" w:rsidP="0096385A">
      <w:pPr>
        <w:spacing w:after="0" w:line="276" w:lineRule="auto"/>
        <w:ind w:left="567" w:firstLine="851"/>
        <w:jc w:val="both"/>
        <w:rPr>
          <w:sz w:val="28"/>
          <w:szCs w:val="26"/>
        </w:rPr>
      </w:pPr>
      <w:r w:rsidRPr="00144672">
        <w:rPr>
          <w:sz w:val="28"/>
          <w:szCs w:val="26"/>
        </w:rPr>
        <w:t xml:space="preserve">Министерство образования и науки Республики Казахстан </w:t>
      </w:r>
      <w:r w:rsidRPr="00B60AA9">
        <w:rPr>
          <w:sz w:val="28"/>
          <w:szCs w:val="26"/>
        </w:rPr>
        <w:t>представляет ежегодный «Доклад о положении детей в Республике Казахстан в 2018 году» (далее – Доклад).</w:t>
      </w:r>
    </w:p>
    <w:p w:rsidR="009F488B" w:rsidRPr="00F47DA0" w:rsidRDefault="00066225" w:rsidP="0096385A">
      <w:pPr>
        <w:spacing w:after="0" w:line="276" w:lineRule="auto"/>
        <w:ind w:left="567" w:firstLine="851"/>
        <w:jc w:val="both"/>
        <w:rPr>
          <w:sz w:val="28"/>
          <w:szCs w:val="26"/>
        </w:rPr>
      </w:pPr>
      <w:r w:rsidRPr="00B60AA9">
        <w:rPr>
          <w:sz w:val="28"/>
          <w:szCs w:val="26"/>
        </w:rPr>
        <w:t>Доклад подготовлен в соответствии со статьей 46 Закона Республики Казахстан «О правах ребенка в Республике Казахстан», во исполнение приказа Руководителя Администрации Президента Республики Казахстан и Графика представления государственными органами информации, докладов и отчетов на имя Главы государства на 2019 год (исх.</w:t>
      </w:r>
      <w:r w:rsidR="003F2001" w:rsidRPr="00B60AA9">
        <w:rPr>
          <w:sz w:val="28"/>
          <w:szCs w:val="26"/>
        </w:rPr>
        <w:t>№</w:t>
      </w:r>
      <w:r w:rsidRPr="00B60AA9">
        <w:rPr>
          <w:sz w:val="28"/>
          <w:szCs w:val="26"/>
        </w:rPr>
        <w:t>: 18-01-38.38 от 07.12.2018).</w:t>
      </w:r>
      <w:r w:rsidR="003D057B">
        <w:rPr>
          <w:sz w:val="28"/>
          <w:szCs w:val="26"/>
        </w:rPr>
        <w:t xml:space="preserve"> </w:t>
      </w:r>
    </w:p>
    <w:p w:rsidR="00066225" w:rsidRPr="00F47DA0" w:rsidRDefault="00AC5B38" w:rsidP="0096385A">
      <w:pPr>
        <w:spacing w:after="0" w:line="276" w:lineRule="auto"/>
        <w:ind w:left="567" w:firstLine="851"/>
        <w:jc w:val="both"/>
        <w:rPr>
          <w:sz w:val="28"/>
          <w:szCs w:val="26"/>
        </w:rPr>
      </w:pPr>
      <w:r w:rsidRPr="00B60AA9">
        <w:rPr>
          <w:b/>
          <w:noProof/>
          <w:sz w:val="40"/>
          <w:szCs w:val="36"/>
          <w:lang w:eastAsia="ru-RU"/>
        </w:rPr>
        <mc:AlternateContent>
          <mc:Choice Requires="wps">
            <w:drawing>
              <wp:anchor distT="0" distB="0" distL="114300" distR="114300" simplePos="0" relativeHeight="251646464" behindDoc="0" locked="0" layoutInCell="1" allowOverlap="1" wp14:anchorId="598ABF08" wp14:editId="3ACF8207">
                <wp:simplePos x="0" y="0"/>
                <wp:positionH relativeFrom="page">
                  <wp:posOffset>8168640</wp:posOffset>
                </wp:positionH>
                <wp:positionV relativeFrom="paragraph">
                  <wp:posOffset>196850</wp:posOffset>
                </wp:positionV>
                <wp:extent cx="614045" cy="904875"/>
                <wp:effectExtent l="0" t="0" r="0" b="9525"/>
                <wp:wrapNone/>
                <wp:docPr id="230"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045" cy="904875"/>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EC8C33" id="Прямоугольник 43" o:spid="_x0000_s1026" style="position:absolute;margin-left:643.2pt;margin-top:15.5pt;width:48.35pt;height:71.2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" fillcolor="window" stroked="f" strokeweight="1.52778mm">
                <v:stroke linestyle="thickThin"/>
                <v:path arrowok="t"/>
                <w10:wrap anchorx="page"/>
              </v:rect>
            </w:pict>
          </mc:Fallback>
        </mc:AlternateContent>
      </w:r>
      <w:r w:rsidR="00066225" w:rsidRPr="00B60AA9">
        <w:rPr>
          <w:sz w:val="28"/>
          <w:szCs w:val="26"/>
        </w:rPr>
        <w:t xml:space="preserve">Доклад содержит анализ положения детей Казахстана </w:t>
      </w:r>
      <w:r w:rsidR="00054010">
        <w:rPr>
          <w:sz w:val="28"/>
          <w:szCs w:val="26"/>
        </w:rPr>
        <w:br/>
      </w:r>
      <w:r w:rsidR="00066225" w:rsidRPr="00B60AA9">
        <w:rPr>
          <w:sz w:val="28"/>
          <w:szCs w:val="26"/>
        </w:rPr>
        <w:t xml:space="preserve">по вопросам здоровья и безопасности, обучения, воспитания, отдыха, досуга, социальной поддержки, доступа к всестороннему развитию. В нем отражены вопросы развития национального законодательства в сфере защиты прав детей в 2018 году, правового информирования </w:t>
      </w:r>
      <w:r w:rsidR="00054010">
        <w:rPr>
          <w:sz w:val="28"/>
          <w:szCs w:val="26"/>
        </w:rPr>
        <w:br/>
      </w:r>
      <w:r w:rsidR="00066225" w:rsidRPr="00B60AA9">
        <w:rPr>
          <w:sz w:val="28"/>
          <w:szCs w:val="26"/>
        </w:rPr>
        <w:t>о положениях Конвенции о правах ребенка и других международных договоров, касающихся прав детей, международный опыт в сфере охраны прав детей, рекомендации по улучшению ситуации в области соблюдения прав ребенка, разработанные на основе анализа официальных статистических данных и выполненного социологического исследования.</w:t>
      </w:r>
    </w:p>
    <w:p w:rsidR="00915A66" w:rsidRPr="00F47DA0" w:rsidRDefault="00066225" w:rsidP="0096385A">
      <w:pPr>
        <w:spacing w:after="0" w:line="276" w:lineRule="auto"/>
        <w:ind w:left="567" w:firstLine="851"/>
        <w:jc w:val="both"/>
        <w:rPr>
          <w:sz w:val="28"/>
          <w:szCs w:val="26"/>
        </w:rPr>
      </w:pPr>
      <w:r w:rsidRPr="00B60AA9">
        <w:rPr>
          <w:sz w:val="28"/>
          <w:szCs w:val="26"/>
        </w:rPr>
        <w:t xml:space="preserve">Данный доклад подготовлен на основании анализа сведений, предоставленных различными заинтересованными государственными органами национального и местного уровней, </w:t>
      </w:r>
      <w:r w:rsidR="00054010">
        <w:rPr>
          <w:sz w:val="28"/>
          <w:szCs w:val="26"/>
        </w:rPr>
        <w:br/>
      </w:r>
      <w:r w:rsidRPr="00B60AA9">
        <w:rPr>
          <w:sz w:val="28"/>
          <w:szCs w:val="26"/>
        </w:rPr>
        <w:t>а также социологических исследований.</w:t>
      </w:r>
    </w:p>
    <w:p w:rsidR="009F488B" w:rsidRPr="001A5A58" w:rsidRDefault="00066225" w:rsidP="0096385A">
      <w:pPr>
        <w:spacing w:after="0" w:line="276" w:lineRule="auto"/>
        <w:ind w:left="567" w:firstLine="851"/>
        <w:jc w:val="both"/>
        <w:rPr>
          <w:sz w:val="28"/>
          <w:szCs w:val="26"/>
        </w:rPr>
      </w:pPr>
      <w:r w:rsidRPr="00B60AA9">
        <w:rPr>
          <w:sz w:val="28"/>
          <w:szCs w:val="26"/>
        </w:rPr>
        <w:t xml:space="preserve">В рамках социологического исследования, проведенного </w:t>
      </w:r>
      <w:r w:rsidR="00054010">
        <w:rPr>
          <w:sz w:val="28"/>
          <w:szCs w:val="26"/>
        </w:rPr>
        <w:br/>
      </w:r>
      <w:r w:rsidRPr="00B60AA9">
        <w:rPr>
          <w:sz w:val="28"/>
          <w:szCs w:val="26"/>
        </w:rPr>
        <w:t>в рамках подготовки Доклада, опрошено 20 тыс. детей всех регионов Казахстана от 8 до 17 лет, 2,5 тыс. родителей, 1</w:t>
      </w:r>
      <w:r w:rsidR="00880DC3">
        <w:rPr>
          <w:sz w:val="28"/>
          <w:szCs w:val="26"/>
        </w:rPr>
        <w:t> </w:t>
      </w:r>
      <w:r w:rsidRPr="00B60AA9">
        <w:rPr>
          <w:sz w:val="28"/>
          <w:szCs w:val="26"/>
        </w:rPr>
        <w:t xml:space="preserve">200 специалистов, работающих с детьми (сферы образования, здравоохранения, социальной защиты, инспекторов по делам несовершеннолетних) </w:t>
      </w:r>
      <w:r w:rsidR="00054010">
        <w:rPr>
          <w:sz w:val="28"/>
          <w:szCs w:val="26"/>
        </w:rPr>
        <w:br/>
      </w:r>
      <w:r w:rsidRPr="00B60AA9">
        <w:rPr>
          <w:sz w:val="28"/>
          <w:szCs w:val="26"/>
        </w:rPr>
        <w:t>и 164 директора, завучей учебно-воспитательных учреждений РК.</w:t>
      </w:r>
      <w:r w:rsidR="00880DC3">
        <w:rPr>
          <w:sz w:val="28"/>
          <w:szCs w:val="26"/>
        </w:rPr>
        <w:t xml:space="preserve"> </w:t>
      </w:r>
    </w:p>
    <w:p w:rsidR="00066225" w:rsidRPr="00F47DA0" w:rsidRDefault="00066225" w:rsidP="0096385A">
      <w:pPr>
        <w:spacing w:after="0" w:line="276" w:lineRule="auto"/>
        <w:ind w:left="567" w:firstLine="851"/>
        <w:jc w:val="both"/>
        <w:rPr>
          <w:sz w:val="28"/>
          <w:szCs w:val="26"/>
        </w:rPr>
      </w:pPr>
      <w:r w:rsidRPr="00B60AA9">
        <w:rPr>
          <w:sz w:val="28"/>
          <w:szCs w:val="26"/>
        </w:rPr>
        <w:t>Исследования проведены как в городской (областные центры, малые города),так и в сельской местности (сельские райцентры, села различного размера и удаленности от областных центров, в том числе и дальние малые села, станции). Это обеспечило отражение в данном докладе мнения различных категорий респондентов, как столичных жителей, так и населения отдаленных сел.</w:t>
      </w:r>
    </w:p>
    <w:p w:rsidR="00B60AA9" w:rsidRDefault="00AC5B38" w:rsidP="0096385A">
      <w:pPr>
        <w:spacing w:after="0" w:line="276" w:lineRule="auto"/>
        <w:ind w:left="567" w:firstLine="851"/>
        <w:jc w:val="both"/>
        <w:rPr>
          <w:sz w:val="28"/>
          <w:szCs w:val="26"/>
        </w:rPr>
      </w:pPr>
      <w:r>
        <w:rPr>
          <w:noProof/>
          <w:color w:val="000000" w:themeColor="text1"/>
          <w:sz w:val="26"/>
          <w:szCs w:val="26"/>
          <w:lang w:eastAsia="ru-RU"/>
        </w:rPr>
        <w:lastRenderedPageBreak/>
        <mc:AlternateContent>
          <mc:Choice Requires="wps">
            <w:drawing>
              <wp:anchor distT="0" distB="0" distL="114300" distR="114300" simplePos="0" relativeHeight="251648512" behindDoc="0" locked="0" layoutInCell="1" allowOverlap="1" wp14:anchorId="45BC2481" wp14:editId="5DD13A29">
                <wp:simplePos x="0" y="0"/>
                <wp:positionH relativeFrom="page">
                  <wp:posOffset>81280</wp:posOffset>
                </wp:positionH>
                <wp:positionV relativeFrom="paragraph">
                  <wp:posOffset>613410</wp:posOffset>
                </wp:positionV>
                <wp:extent cx="671195" cy="1397635"/>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195" cy="1397635"/>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C3009" id="Прямоугольник 6" o:spid="_x0000_s1026" style="position:absolute;margin-left:6.4pt;margin-top:48.3pt;width:52.85pt;height:110.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" fillcolor="window" stroked="f" strokeweight="1.52778mm">
                <v:stroke linestyle="thickThin"/>
                <v:path arrowok="t"/>
                <w10:wrap anchorx="page"/>
              </v:rect>
            </w:pict>
          </mc:Fallback>
        </mc:AlternateContent>
      </w:r>
      <w:r w:rsidR="00066225" w:rsidRPr="00B60AA9">
        <w:rPr>
          <w:sz w:val="28"/>
          <w:szCs w:val="26"/>
        </w:rPr>
        <w:t>Данный Доклад может быть использован для улучшения ситуации в области соблюдения прав детей специалистами, работающими с детьми, различными министерствами и ведомствами, неправительственными организациями Казахстана, международными экспертами, СМИ, родительской общественностью и другими заинтересованными сторонами.</w:t>
      </w:r>
    </w:p>
    <w:p w:rsidR="00880DC3" w:rsidRDefault="00880DC3" w:rsidP="0096385A">
      <w:pPr>
        <w:spacing w:line="276" w:lineRule="auto"/>
        <w:rPr>
          <w:sz w:val="28"/>
          <w:szCs w:val="26"/>
        </w:rPr>
      </w:pPr>
    </w:p>
    <w:p w:rsidR="00880DC3" w:rsidRDefault="00880DC3">
      <w:pPr>
        <w:rPr>
          <w:sz w:val="28"/>
          <w:szCs w:val="26"/>
        </w:rPr>
      </w:pPr>
    </w:p>
    <w:p w:rsidR="00880DC3" w:rsidRPr="001A5A58" w:rsidRDefault="00880DC3">
      <w:pPr>
        <w:rPr>
          <w:sz w:val="28"/>
          <w:szCs w:val="26"/>
        </w:rPr>
      </w:pPr>
    </w:p>
    <w:p w:rsidR="009F488B" w:rsidRPr="001A5A58" w:rsidRDefault="009F488B">
      <w:pPr>
        <w:rPr>
          <w:sz w:val="28"/>
          <w:szCs w:val="26"/>
        </w:rPr>
      </w:pPr>
    </w:p>
    <w:p w:rsidR="009F488B" w:rsidRPr="001A5A58" w:rsidRDefault="00144672">
      <w:pPr>
        <w:rPr>
          <w:sz w:val="28"/>
          <w:szCs w:val="26"/>
        </w:rPr>
      </w:pPr>
      <w:r>
        <w:rPr>
          <w:noProof/>
          <w:sz w:val="28"/>
          <w:szCs w:val="26"/>
          <w:lang w:eastAsia="ru-RU"/>
        </w:rPr>
        <w:drawing>
          <wp:anchor distT="0" distB="0" distL="114300" distR="114300" simplePos="0" relativeHeight="251671040" behindDoc="0" locked="0" layoutInCell="1" allowOverlap="1" wp14:anchorId="52986345" wp14:editId="3B253BB0">
            <wp:simplePos x="0" y="0"/>
            <wp:positionH relativeFrom="column">
              <wp:posOffset>2179320</wp:posOffset>
            </wp:positionH>
            <wp:positionV relativeFrom="paragraph">
              <wp:posOffset>248920</wp:posOffset>
            </wp:positionV>
            <wp:extent cx="1885950" cy="2670810"/>
            <wp:effectExtent l="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8.png"/>
                    <pic:cNvPicPr/>
                  </pic:nvPicPr>
                  <pic:blipFill>
                    <a:blip r:embed="rId11" cstate="print">
                      <a:lum bright="70000" contrast="-70000"/>
                      <a:extLst>
                        <a:ext uri="{28A0092B-C50C-407E-A947-70E740481C1C}">
                          <a14:useLocalDpi xmlns:a14="http://schemas.microsoft.com/office/drawing/2010/main" val="0"/>
                        </a:ext>
                      </a:extLst>
                    </a:blip>
                    <a:stretch>
                      <a:fillRect/>
                    </a:stretch>
                  </pic:blipFill>
                  <pic:spPr>
                    <a:xfrm>
                      <a:off x="0" y="0"/>
                      <a:ext cx="1885950" cy="2670810"/>
                    </a:xfrm>
                    <a:prstGeom prst="rect">
                      <a:avLst/>
                    </a:prstGeom>
                  </pic:spPr>
                </pic:pic>
              </a:graphicData>
            </a:graphic>
            <wp14:sizeRelH relativeFrom="page">
              <wp14:pctWidth>0</wp14:pctWidth>
            </wp14:sizeRelH>
            <wp14:sizeRelV relativeFrom="page">
              <wp14:pctHeight>0</wp14:pctHeight>
            </wp14:sizeRelV>
          </wp:anchor>
        </w:drawing>
      </w:r>
    </w:p>
    <w:p w:rsidR="009F488B" w:rsidRPr="001A5A58" w:rsidRDefault="009F488B">
      <w:pPr>
        <w:rPr>
          <w:sz w:val="28"/>
          <w:szCs w:val="26"/>
        </w:rPr>
      </w:pPr>
    </w:p>
    <w:p w:rsidR="00B60AA9" w:rsidRDefault="00B60AA9" w:rsidP="00B16C00">
      <w:pPr>
        <w:ind w:firstLine="567"/>
        <w:jc w:val="both"/>
        <w:rPr>
          <w:sz w:val="28"/>
          <w:szCs w:val="26"/>
        </w:rPr>
      </w:pPr>
    </w:p>
    <w:p w:rsidR="00FB62A9" w:rsidRDefault="00FB62A9" w:rsidP="00B16C00">
      <w:pPr>
        <w:ind w:firstLine="567"/>
        <w:jc w:val="both"/>
        <w:rPr>
          <w:sz w:val="28"/>
          <w:szCs w:val="26"/>
        </w:rPr>
      </w:pPr>
    </w:p>
    <w:p w:rsidR="00FB62A9" w:rsidRDefault="00FB62A9" w:rsidP="00B16C00">
      <w:pPr>
        <w:ind w:firstLine="567"/>
        <w:jc w:val="both"/>
        <w:rPr>
          <w:sz w:val="28"/>
          <w:szCs w:val="26"/>
        </w:rPr>
      </w:pPr>
    </w:p>
    <w:p w:rsidR="00FB62A9" w:rsidRPr="00B60AA9" w:rsidRDefault="00FB62A9" w:rsidP="00B16C00">
      <w:pPr>
        <w:ind w:firstLine="567"/>
        <w:jc w:val="both"/>
        <w:rPr>
          <w:sz w:val="28"/>
          <w:szCs w:val="26"/>
        </w:rPr>
      </w:pPr>
    </w:p>
    <w:p w:rsidR="00FA2FD1" w:rsidRDefault="00B60AA9" w:rsidP="00A8298C">
      <w:pPr>
        <w:rPr>
          <w:sz w:val="26"/>
          <w:szCs w:val="26"/>
        </w:rPr>
      </w:pPr>
      <w:r>
        <w:rPr>
          <w:sz w:val="26"/>
          <w:szCs w:val="26"/>
        </w:rPr>
        <w:br w:type="page"/>
      </w:r>
    </w:p>
    <w:p w:rsidR="00066225" w:rsidRPr="00411BBF" w:rsidRDefault="00066225" w:rsidP="00411BBF">
      <w:pPr>
        <w:pStyle w:val="1"/>
      </w:pPr>
      <w:bookmarkStart w:id="38" w:name="_Toc5783574"/>
      <w:bookmarkStart w:id="39" w:name="_Toc6772918"/>
      <w:bookmarkStart w:id="40" w:name="_Toc6793781"/>
      <w:bookmarkStart w:id="41" w:name="_Toc469001544"/>
      <w:r w:rsidRPr="00411BBF">
        <w:lastRenderedPageBreak/>
        <w:t>Глава. Законодательная политика Республики Казахстан в области защиты прав детей</w:t>
      </w:r>
      <w:bookmarkEnd w:id="38"/>
      <w:bookmarkEnd w:id="39"/>
      <w:bookmarkEnd w:id="40"/>
    </w:p>
    <w:p w:rsidR="00066225" w:rsidRPr="00510BF2" w:rsidRDefault="00066225" w:rsidP="00005A24">
      <w:pPr>
        <w:spacing w:after="0" w:line="276" w:lineRule="auto"/>
        <w:ind w:firstLine="709"/>
        <w:jc w:val="both"/>
        <w:rPr>
          <w:kern w:val="2"/>
          <w:sz w:val="28"/>
          <w:szCs w:val="28"/>
          <w:lang w:eastAsia="ar-SA"/>
        </w:rPr>
      </w:pPr>
      <w:r w:rsidRPr="00510BF2">
        <w:rPr>
          <w:kern w:val="2"/>
          <w:sz w:val="28"/>
          <w:szCs w:val="28"/>
          <w:lang w:eastAsia="ar-SA"/>
        </w:rPr>
        <w:t xml:space="preserve">В «Стратегии «Казахстан-2050»: Новый политический курс состоявшегося государства» защита прав детей выделяется в качестве одного </w:t>
      </w:r>
      <w:r w:rsidR="00054010">
        <w:rPr>
          <w:kern w:val="2"/>
          <w:sz w:val="28"/>
          <w:szCs w:val="28"/>
          <w:lang w:eastAsia="ar-SA"/>
        </w:rPr>
        <w:br/>
      </w:r>
      <w:r w:rsidRPr="00510BF2">
        <w:rPr>
          <w:kern w:val="2"/>
          <w:sz w:val="28"/>
          <w:szCs w:val="28"/>
          <w:lang w:eastAsia="ar-SA"/>
        </w:rPr>
        <w:t>из важных направлений государственной политики</w:t>
      </w:r>
      <w:r w:rsidRPr="00510BF2">
        <w:rPr>
          <w:kern w:val="2"/>
          <w:sz w:val="28"/>
          <w:szCs w:val="28"/>
          <w:vertAlign w:val="superscript"/>
          <w:lang w:eastAsia="ar-SA"/>
        </w:rPr>
        <w:footnoteReference w:id="1"/>
      </w:r>
      <w:r w:rsidRPr="00510BF2">
        <w:rPr>
          <w:kern w:val="2"/>
          <w:sz w:val="28"/>
          <w:szCs w:val="28"/>
          <w:lang w:eastAsia="ar-SA"/>
        </w:rPr>
        <w:t xml:space="preserve">. Правительству поручено кардинально пересмотреть законодательство в сфере защиты материнства </w:t>
      </w:r>
      <w:r w:rsidR="00054010">
        <w:rPr>
          <w:kern w:val="2"/>
          <w:sz w:val="28"/>
          <w:szCs w:val="28"/>
          <w:lang w:eastAsia="ar-SA"/>
        </w:rPr>
        <w:br/>
      </w:r>
      <w:r w:rsidRPr="00510BF2">
        <w:rPr>
          <w:kern w:val="2"/>
          <w:sz w:val="28"/>
          <w:szCs w:val="28"/>
          <w:lang w:eastAsia="ar-SA"/>
        </w:rPr>
        <w:t>и детства, а также в области семьи и брака, реформировать систему стимулирования рождаемости и поддержки многодетности.</w:t>
      </w:r>
    </w:p>
    <w:p w:rsidR="00066225" w:rsidRPr="00510BF2" w:rsidRDefault="00066225" w:rsidP="00005A24">
      <w:pPr>
        <w:spacing w:after="0" w:line="276" w:lineRule="auto"/>
        <w:ind w:firstLine="709"/>
        <w:jc w:val="both"/>
        <w:rPr>
          <w:sz w:val="28"/>
          <w:szCs w:val="28"/>
        </w:rPr>
      </w:pPr>
      <w:r w:rsidRPr="00510BF2">
        <w:rPr>
          <w:kern w:val="2"/>
          <w:sz w:val="28"/>
          <w:szCs w:val="28"/>
          <w:lang w:eastAsia="ar-SA"/>
        </w:rPr>
        <w:t xml:space="preserve">Системность проводимых в стране реформ в данной области подтверждается принимаемыми документами и программами, которые направлены на защиту прав и интересов детей. </w:t>
      </w:r>
      <w:r w:rsidRPr="00510BF2">
        <w:rPr>
          <w:sz w:val="28"/>
          <w:szCs w:val="28"/>
        </w:rPr>
        <w:t>Так, в рамках реализации «Концепции семейной и гендерной политики до 2030 года» государством предпринимаются значительные меры по реформированию системы всесторонней защиты детей: внедрены стандарты оказания социальных услуг детям, разработаны меры по поддержке неполных семей, осуществляется постепенное реформирование интернатных учреждений путем расширения практики семейных форм устройства</w:t>
      </w:r>
      <w:r w:rsidRPr="00510BF2">
        <w:rPr>
          <w:sz w:val="28"/>
          <w:szCs w:val="28"/>
          <w:vertAlign w:val="superscript"/>
        </w:rPr>
        <w:footnoteReference w:id="2"/>
      </w:r>
      <w:r w:rsidRPr="00510BF2">
        <w:rPr>
          <w:sz w:val="28"/>
          <w:szCs w:val="28"/>
        </w:rPr>
        <w:t>.</w:t>
      </w:r>
    </w:p>
    <w:p w:rsidR="00915A66" w:rsidRDefault="00066225" w:rsidP="00005A24">
      <w:pPr>
        <w:spacing w:after="0" w:line="276" w:lineRule="auto"/>
        <w:ind w:firstLine="709"/>
        <w:jc w:val="both"/>
        <w:rPr>
          <w:rFonts w:eastAsia="Calibri"/>
          <w:sz w:val="28"/>
          <w:szCs w:val="28"/>
        </w:rPr>
      </w:pPr>
      <w:r w:rsidRPr="00510BF2">
        <w:rPr>
          <w:rFonts w:eastAsia="Calibri"/>
          <w:sz w:val="28"/>
          <w:szCs w:val="28"/>
        </w:rPr>
        <w:t>На сегодняшний день в Республике Казахстан созданы необходимые организационно-функциональные институты для защиты прав и интересов детей, приняты соответствующие нормативные правовые акты, накоплен определенный опыт, что позволяет говорить о национальной модели защиты прав ребенка.</w:t>
      </w:r>
    </w:p>
    <w:p w:rsidR="00915A66" w:rsidRDefault="00066225" w:rsidP="00966886">
      <w:pPr>
        <w:spacing w:line="276" w:lineRule="auto"/>
        <w:ind w:firstLine="709"/>
        <w:jc w:val="both"/>
        <w:rPr>
          <w:rFonts w:eastAsia="Calibri"/>
          <w:sz w:val="28"/>
          <w:szCs w:val="28"/>
        </w:rPr>
      </w:pPr>
      <w:r w:rsidRPr="00510BF2">
        <w:rPr>
          <w:rFonts w:eastAsia="Calibri"/>
          <w:sz w:val="28"/>
          <w:szCs w:val="28"/>
        </w:rPr>
        <w:t xml:space="preserve">Базовыми нормативными правовыми актами, на которых основано законодательство страны в сфере защиты прав детей, являются Конституция Республики Казахстан и Закон Республики Казахстан «О правах </w:t>
      </w:r>
      <w:r w:rsidRPr="003D057B">
        <w:rPr>
          <w:rFonts w:eastAsia="Calibri"/>
          <w:sz w:val="28"/>
          <w:szCs w:val="28"/>
        </w:rPr>
        <w:t>ребенка</w:t>
      </w:r>
      <w:r w:rsidR="002C5E57" w:rsidRPr="003D057B">
        <w:rPr>
          <w:rFonts w:eastAsia="Calibri"/>
          <w:sz w:val="28"/>
          <w:szCs w:val="28"/>
        </w:rPr>
        <w:t xml:space="preserve"> </w:t>
      </w:r>
      <w:r w:rsidR="00054010">
        <w:rPr>
          <w:rFonts w:eastAsia="Calibri"/>
          <w:sz w:val="28"/>
          <w:szCs w:val="28"/>
        </w:rPr>
        <w:br/>
      </w:r>
      <w:r w:rsidR="002C5E57" w:rsidRPr="003D057B">
        <w:rPr>
          <w:rFonts w:eastAsia="Calibri"/>
          <w:sz w:val="28"/>
          <w:szCs w:val="28"/>
        </w:rPr>
        <w:t>в Республике Казахстан</w:t>
      </w:r>
      <w:r w:rsidRPr="003D057B">
        <w:rPr>
          <w:rFonts w:eastAsia="Calibri"/>
          <w:sz w:val="28"/>
          <w:szCs w:val="28"/>
        </w:rPr>
        <w:t>».</w:t>
      </w:r>
    </w:p>
    <w:p w:rsidR="00066225" w:rsidRPr="00510BF2" w:rsidRDefault="00066225" w:rsidP="00127411">
      <w:pPr>
        <w:pStyle w:val="affff4"/>
      </w:pPr>
      <w:r w:rsidRPr="00510BF2">
        <w:rPr>
          <w:szCs w:val="28"/>
        </w:rPr>
        <w:br w:type="page"/>
      </w:r>
      <w:r w:rsidRPr="00510BF2">
        <w:lastRenderedPageBreak/>
        <w:t xml:space="preserve">Рисунок </w:t>
      </w:r>
      <w:r w:rsidR="002C5FB9" w:rsidRPr="00510BF2">
        <w:fldChar w:fldCharType="begin"/>
      </w:r>
      <w:r w:rsidRPr="00510BF2">
        <w:instrText xml:space="preserve"> SEQ Рисунок \* ARABIC </w:instrText>
      </w:r>
      <w:r w:rsidR="002C5FB9" w:rsidRPr="00510BF2">
        <w:fldChar w:fldCharType="separate"/>
      </w:r>
      <w:r w:rsidR="00CD20D6">
        <w:t>1</w:t>
      </w:r>
      <w:r w:rsidR="002C5FB9" w:rsidRPr="00510BF2">
        <w:fldChar w:fldCharType="end"/>
      </w:r>
      <w:r w:rsidRPr="00510BF2">
        <w:t>. Перечень базовых нормативных правовых документов</w:t>
      </w:r>
      <w:r w:rsidR="00F2565A">
        <w:t xml:space="preserve"> </w:t>
      </w:r>
      <w:r w:rsidRPr="00510BF2">
        <w:t>Республики Казахстан в сфере защиты прав ребенка</w:t>
      </w:r>
    </w:p>
    <w:p w:rsidR="007F27E4" w:rsidRDefault="007F27E4" w:rsidP="007F27E4">
      <w:pPr>
        <w:tabs>
          <w:tab w:val="left" w:pos="1560"/>
        </w:tabs>
        <w:autoSpaceDE w:val="0"/>
        <w:autoSpaceDN w:val="0"/>
        <w:adjustRightInd w:val="0"/>
        <w:spacing w:after="0"/>
      </w:pPr>
    </w:p>
    <w:p w:rsidR="00066225" w:rsidRPr="00510BF2" w:rsidRDefault="005A7971" w:rsidP="00E209EB">
      <w:pPr>
        <w:tabs>
          <w:tab w:val="left" w:pos="1560"/>
        </w:tabs>
        <w:autoSpaceDE w:val="0"/>
        <w:autoSpaceDN w:val="0"/>
        <w:adjustRightInd w:val="0"/>
        <w:spacing w:after="240"/>
      </w:pPr>
      <w:r w:rsidRPr="00510BF2">
        <w:rPr>
          <w:noProof/>
          <w:lang w:eastAsia="ru-RU"/>
        </w:rPr>
        <w:drawing>
          <wp:anchor distT="6096" distB="0" distL="114300" distR="114300" simplePos="0" relativeHeight="251643904" behindDoc="0" locked="0" layoutInCell="1" allowOverlap="1" wp14:anchorId="00E37017" wp14:editId="304FD42F">
            <wp:simplePos x="0" y="0"/>
            <wp:positionH relativeFrom="page">
              <wp:posOffset>123825</wp:posOffset>
            </wp:positionH>
            <wp:positionV relativeFrom="paragraph">
              <wp:posOffset>337185</wp:posOffset>
            </wp:positionV>
            <wp:extent cx="6962775" cy="5217795"/>
            <wp:effectExtent l="0" t="38100" r="0" b="0"/>
            <wp:wrapTopAndBottom/>
            <wp:docPr id="241" name="Схема 2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E05B11">
        <w:rPr>
          <w:noProof/>
          <w:lang w:eastAsia="ru-RU"/>
        </w:rPr>
        <mc:AlternateContent>
          <mc:Choice Requires="wps">
            <w:drawing>
              <wp:anchor distT="0" distB="0" distL="114300" distR="114300" simplePos="0" relativeHeight="251646976" behindDoc="0" locked="0" layoutInCell="1" allowOverlap="1" wp14:anchorId="018BE0E7" wp14:editId="6E3FA404">
                <wp:simplePos x="0" y="0"/>
                <wp:positionH relativeFrom="column">
                  <wp:posOffset>1432560</wp:posOffset>
                </wp:positionH>
                <wp:positionV relativeFrom="paragraph">
                  <wp:posOffset>2540</wp:posOffset>
                </wp:positionV>
                <wp:extent cx="3880485" cy="314960"/>
                <wp:effectExtent l="0" t="0" r="24765" b="27940"/>
                <wp:wrapNone/>
                <wp:docPr id="300" name="Прямоугольник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0485" cy="314960"/>
                        </a:xfrm>
                        <a:prstGeom prst="rect">
                          <a:avLst/>
                        </a:prstGeom>
                        <a:gradFill>
                          <a:gsLst>
                            <a:gs pos="0">
                              <a:schemeClr val="accent1">
                                <a:lumMod val="90000"/>
                              </a:schemeClr>
                            </a:gs>
                            <a:gs pos="44000">
                              <a:schemeClr val="accent1">
                                <a:shade val="67500"/>
                                <a:satMod val="115000"/>
                              </a:schemeClr>
                            </a:gs>
                            <a:gs pos="100000">
                              <a:schemeClr val="accent1"/>
                            </a:gs>
                          </a:gsLst>
                          <a:lin ang="16200000" scaled="0"/>
                        </a:gradFill>
                        <a:ln w="9525" cap="sq">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074D" w:rsidRPr="000015D0" w:rsidRDefault="005D074D" w:rsidP="00050A22">
                            <w:pPr>
                              <w:jc w:val="center"/>
                              <w:rPr>
                                <w:color w:val="000000" w:themeColor="text1"/>
                                <w:sz w:val="24"/>
                              </w:rPr>
                            </w:pPr>
                            <w:r>
                              <w:rPr>
                                <w:color w:val="000000" w:themeColor="text1"/>
                                <w:sz w:val="24"/>
                              </w:rPr>
                              <w:t>Конституция Республики Казахстан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BE0E7" id="Прямоугольник 300" o:spid="_x0000_s1026" style="position:absolute;margin-left:112.8pt;margin-top:.2pt;width:305.55pt;height:24.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" fillcolor="#a8c0db [2884]" strokecolor="#f9e1e1 [1945]">
                <v:fill color2="#c8d7e8 [3204]" angle="180" colors="0 #aac1db;28836f #a6b4c5;1 #c8d7e8" focus="100%" type="gradient">
                  <o:fill v:ext="view" type="gradientUnscaled"/>
                </v:fill>
                <v:stroke endcap="square"/>
                <v:path arrowok="t"/>
                <v:textbox>
                  <w:txbxContent>
                    <w:p w:rsidR="005D074D" w:rsidRPr="000015D0" w:rsidRDefault="005D074D" w:rsidP="00050A22">
                      <w:pPr>
                        <w:jc w:val="center"/>
                        <w:rPr>
                          <w:color w:val="000000" w:themeColor="text1"/>
                          <w:sz w:val="24"/>
                        </w:rPr>
                      </w:pPr>
                      <w:r>
                        <w:rPr>
                          <w:color w:val="000000" w:themeColor="text1"/>
                          <w:sz w:val="24"/>
                        </w:rPr>
                        <w:t>Конституция Республики Казахстан</w:t>
                      </w:r>
                    </w:p>
                  </w:txbxContent>
                </v:textbox>
              </v:rect>
            </w:pict>
          </mc:Fallback>
        </mc:AlternateContent>
      </w:r>
    </w:p>
    <w:p w:rsidR="00AF32A5" w:rsidRDefault="00E23F0E" w:rsidP="00127411">
      <w:pPr>
        <w:pStyle w:val="aa"/>
      </w:pPr>
      <w:r w:rsidRPr="00510BF2">
        <w:t xml:space="preserve">Источник: Информационно-правовая система нормативных правовых актов Республики Казахстан </w:t>
      </w:r>
      <w:r w:rsidRPr="00510BF2">
        <w:rPr>
          <w:u w:val="single"/>
        </w:rPr>
        <w:t>http://adilet.zan.kz</w:t>
      </w:r>
      <w:r w:rsidR="00AF32A5">
        <w:br w:type="page"/>
      </w:r>
    </w:p>
    <w:p w:rsidR="00066225" w:rsidRDefault="00066225" w:rsidP="00C5085D">
      <w:pPr>
        <w:ind w:firstLine="709"/>
        <w:jc w:val="both"/>
        <w:rPr>
          <w:sz w:val="28"/>
          <w:szCs w:val="28"/>
        </w:rPr>
      </w:pPr>
      <w:r w:rsidRPr="00510BF2">
        <w:rPr>
          <w:sz w:val="28"/>
          <w:szCs w:val="28"/>
        </w:rPr>
        <w:lastRenderedPageBreak/>
        <w:t>Республикой Казахстан ратифицировано 15 международных документов в области защиты прав детей.</w:t>
      </w:r>
    </w:p>
    <w:p w:rsidR="000015D0" w:rsidRDefault="00E209EB" w:rsidP="00066225">
      <w:pPr>
        <w:ind w:firstLine="709"/>
        <w:rPr>
          <w:sz w:val="28"/>
          <w:szCs w:val="28"/>
        </w:rPr>
      </w:pPr>
      <w:r>
        <w:rPr>
          <w:noProof/>
          <w:sz w:val="24"/>
          <w:szCs w:val="24"/>
          <w:lang w:eastAsia="ru-RU"/>
        </w:rPr>
        <w:drawing>
          <wp:anchor distT="0" distB="0" distL="114300" distR="114300" simplePos="0" relativeHeight="251649024" behindDoc="1" locked="0" layoutInCell="1" allowOverlap="1" wp14:anchorId="1A842874" wp14:editId="5B109C1E">
            <wp:simplePos x="0" y="0"/>
            <wp:positionH relativeFrom="column">
              <wp:posOffset>2572385</wp:posOffset>
            </wp:positionH>
            <wp:positionV relativeFrom="paragraph">
              <wp:posOffset>-635</wp:posOffset>
            </wp:positionV>
            <wp:extent cx="997585" cy="914400"/>
            <wp:effectExtent l="0" t="0" r="0" b="0"/>
            <wp:wrapThrough wrapText="bothSides">
              <wp:wrapPolygon edited="0">
                <wp:start x="0" y="0"/>
                <wp:lineTo x="0" y="21150"/>
                <wp:lineTo x="21036" y="21150"/>
                <wp:lineTo x="21036" y="0"/>
                <wp:lineTo x="0" y="0"/>
              </wp:wrapPolygon>
            </wp:wrapThrough>
            <wp:docPr id="34" name="Рисунок 34" descr="Описание: Картинки по запросу символ О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Описание: Картинки по запросу символ ОО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7585" cy="914400"/>
                    </a:xfrm>
                    <a:prstGeom prst="rect">
                      <a:avLst/>
                    </a:prstGeom>
                    <a:noFill/>
                    <a:ln>
                      <a:noFill/>
                    </a:ln>
                  </pic:spPr>
                </pic:pic>
              </a:graphicData>
            </a:graphic>
          </wp:anchor>
        </w:drawing>
      </w:r>
    </w:p>
    <w:p w:rsidR="00066225" w:rsidRPr="00E209EB" w:rsidRDefault="00E209EB" w:rsidP="00E209EB">
      <w:pPr>
        <w:ind w:firstLine="709"/>
        <w:rPr>
          <w:sz w:val="28"/>
          <w:szCs w:val="28"/>
        </w:rPr>
      </w:pPr>
      <w:r>
        <w:rPr>
          <w:noProof/>
          <w:lang w:eastAsia="ru-RU"/>
        </w:rPr>
        <mc:AlternateContent>
          <mc:Choice Requires="wps">
            <w:drawing>
              <wp:anchor distT="0" distB="0" distL="114300" distR="114300" simplePos="0" relativeHeight="251652096" behindDoc="0" locked="0" layoutInCell="1" allowOverlap="1" wp14:anchorId="27420AA9" wp14:editId="2B9FAE1E">
                <wp:simplePos x="0" y="0"/>
                <wp:positionH relativeFrom="column">
                  <wp:posOffset>-205740</wp:posOffset>
                </wp:positionH>
                <wp:positionV relativeFrom="paragraph">
                  <wp:posOffset>810260</wp:posOffset>
                </wp:positionV>
                <wp:extent cx="6479540" cy="6781800"/>
                <wp:effectExtent l="0" t="0" r="0" b="0"/>
                <wp:wrapTopAndBottom/>
                <wp:docPr id="240" name="Прямо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9540" cy="6781800"/>
                        </a:xfrm>
                        <a:prstGeom prst="rect">
                          <a:avLst/>
                        </a:prstGeom>
                        <a:noFill/>
                        <a:ln>
                          <a:noFill/>
                        </a:ln>
                        <a:effectLst/>
                      </wps:spPr>
                      <wps:txbx>
                        <w:txbxContent>
                          <w:p w:rsidR="005D074D" w:rsidRPr="00510BF2" w:rsidRDefault="005D074D" w:rsidP="00E209EB">
                            <w:pPr>
                              <w:shd w:val="clear" w:color="auto" w:fill="FFFFFF" w:themeFill="background1"/>
                              <w:spacing w:line="240" w:lineRule="auto"/>
                              <w:ind w:left="454"/>
                              <w:jc w:val="both"/>
                              <w:rPr>
                                <w:b/>
                                <w:color w:val="455F51"/>
                                <w:sz w:val="28"/>
                                <w:szCs w:val="28"/>
                              </w:rPr>
                            </w:pPr>
                            <w:r w:rsidRPr="00510BF2">
                              <w:rPr>
                                <w:b/>
                                <w:color w:val="455F51"/>
                                <w:sz w:val="28"/>
                                <w:szCs w:val="28"/>
                              </w:rPr>
                              <w:t>Международные документы в сфере защиты прав детей, ратифицированные Республикой Казахстан</w:t>
                            </w:r>
                          </w:p>
                          <w:p w:rsidR="005D074D"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Конвенция ООН о правах ребенка</w:t>
                            </w:r>
                          </w:p>
                          <w:p w:rsidR="005D074D"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Конвенция МОТ о запрещении и немедленных мерах по искоренению наихудших форм детского труда</w:t>
                            </w:r>
                          </w:p>
                          <w:p w:rsidR="005D074D"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Конвенция по ликвидации всех форм расовой дискриминации</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Конвенция МОТ об охране материнства</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Факультативный протокол, касающийся торговли детьми, детской пр</w:t>
                            </w:r>
                            <w:r>
                              <w:rPr>
                                <w:color w:val="000000"/>
                                <w:sz w:val="28"/>
                                <w:szCs w:val="28"/>
                              </w:rPr>
                              <w:t xml:space="preserve">оституции </w:t>
                            </w:r>
                            <w:r>
                              <w:rPr>
                                <w:color w:val="000000"/>
                                <w:sz w:val="28"/>
                                <w:szCs w:val="28"/>
                              </w:rPr>
                              <w:br/>
                              <w:t>и детской порнографии</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Факультативный протокол, касающийся участия детей в вооруженных конфликтах</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Конвенция о борьбе с торговлей людьми и с эксплуатацией проституции третьими лицами</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Международный пакт о гражданских и политических правах</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Международный пакт об экономических, социальных и культурных правах</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 xml:space="preserve">Протокол о предупреждении и пресечении торговли людьми, особенно женщинами </w:t>
                            </w:r>
                            <w:r>
                              <w:rPr>
                                <w:color w:val="000000"/>
                                <w:sz w:val="28"/>
                                <w:szCs w:val="28"/>
                              </w:rPr>
                              <w:br/>
                            </w:r>
                            <w:r w:rsidRPr="00510BF2">
                              <w:rPr>
                                <w:color w:val="000000"/>
                                <w:sz w:val="28"/>
                                <w:szCs w:val="28"/>
                              </w:rPr>
                              <w:t>и детьми, и наказании за нее</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Конвенция о защите детей и сотрудничестве в отношении иностранного усыновления</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Конвенция о правах инвалидов</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Конвенция «О борьбе с дискриминацией в области образования»</w:t>
                            </w:r>
                          </w:p>
                          <w:p w:rsidR="005D074D" w:rsidRPr="00510BF2" w:rsidRDefault="005D074D" w:rsidP="00E209EB">
                            <w:pPr>
                              <w:pStyle w:val="a5"/>
                              <w:numPr>
                                <w:ilvl w:val="0"/>
                                <w:numId w:val="12"/>
                              </w:numPr>
                              <w:shd w:val="clear" w:color="auto" w:fill="FFFFFF" w:themeFill="background1"/>
                              <w:spacing w:after="0" w:line="276" w:lineRule="auto"/>
                              <w:ind w:left="454"/>
                              <w:jc w:val="both"/>
                              <w:rPr>
                                <w:sz w:val="28"/>
                                <w:szCs w:val="28"/>
                              </w:rPr>
                            </w:pPr>
                            <w:r w:rsidRPr="00510BF2">
                              <w:rPr>
                                <w:color w:val="000000"/>
                                <w:sz w:val="28"/>
                                <w:szCs w:val="28"/>
                              </w:rPr>
                              <w:t xml:space="preserve">Конвенция «О международном порядке взыскания алиментов на детей </w:t>
                            </w:r>
                            <w:r>
                              <w:rPr>
                                <w:color w:val="000000"/>
                                <w:sz w:val="28"/>
                                <w:szCs w:val="28"/>
                              </w:rPr>
                              <w:br/>
                            </w:r>
                            <w:r w:rsidRPr="00510BF2">
                              <w:rPr>
                                <w:color w:val="000000"/>
                                <w:sz w:val="28"/>
                                <w:szCs w:val="28"/>
                              </w:rPr>
                              <w:t xml:space="preserve">и других форм содержания семьи и Протокола о праве, применимом </w:t>
                            </w:r>
                            <w:r>
                              <w:rPr>
                                <w:color w:val="000000"/>
                                <w:sz w:val="28"/>
                                <w:szCs w:val="28"/>
                              </w:rPr>
                              <w:br/>
                            </w:r>
                            <w:r w:rsidRPr="00510BF2">
                              <w:rPr>
                                <w:color w:val="000000"/>
                                <w:sz w:val="28"/>
                                <w:szCs w:val="28"/>
                              </w:rPr>
                              <w:t>к алимен</w:t>
                            </w:r>
                            <w:r>
                              <w:rPr>
                                <w:color w:val="000000"/>
                                <w:sz w:val="28"/>
                                <w:szCs w:val="28"/>
                              </w:rPr>
                              <w:t>тным обязательствам»</w:t>
                            </w:r>
                          </w:p>
                          <w:p w:rsidR="005D074D" w:rsidRPr="00510BF2" w:rsidRDefault="005D074D" w:rsidP="00E209EB">
                            <w:pPr>
                              <w:pStyle w:val="a5"/>
                              <w:numPr>
                                <w:ilvl w:val="0"/>
                                <w:numId w:val="12"/>
                              </w:numPr>
                              <w:shd w:val="clear" w:color="auto" w:fill="FFFFFF" w:themeFill="background1"/>
                              <w:spacing w:after="0" w:line="276" w:lineRule="auto"/>
                              <w:ind w:left="454"/>
                              <w:jc w:val="both"/>
                              <w:rPr>
                                <w:sz w:val="28"/>
                                <w:szCs w:val="28"/>
                              </w:rPr>
                            </w:pPr>
                            <w:r w:rsidRPr="000015D0">
                              <w:rPr>
                                <w:color w:val="000000"/>
                                <w:sz w:val="28"/>
                                <w:szCs w:val="28"/>
                              </w:rPr>
                              <w:t>Конвенция о гражданско-правовых аспектах</w:t>
                            </w:r>
                            <w:r>
                              <w:rPr>
                                <w:color w:val="000000"/>
                                <w:sz w:val="28"/>
                                <w:szCs w:val="28"/>
                              </w:rPr>
                              <w:t xml:space="preserve"> международного похищения детей</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420AA9" id="Прямоугольник 240" o:spid="_x0000_s1027" style="position:absolute;left:0;text-align:left;margin-left:-16.2pt;margin-top:63.8pt;width:510.2pt;height:5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" filled="f" stroked="f">
                <v:textbox>
                  <w:txbxContent>
                    <w:p w:rsidR="005D074D" w:rsidRPr="00510BF2" w:rsidRDefault="005D074D" w:rsidP="00E209EB">
                      <w:pPr>
                        <w:shd w:val="clear" w:color="auto" w:fill="FFFFFF" w:themeFill="background1"/>
                        <w:spacing w:line="240" w:lineRule="auto"/>
                        <w:ind w:left="454"/>
                        <w:jc w:val="both"/>
                        <w:rPr>
                          <w:b/>
                          <w:color w:val="455F51"/>
                          <w:sz w:val="28"/>
                          <w:szCs w:val="28"/>
                        </w:rPr>
                      </w:pPr>
                      <w:r w:rsidRPr="00510BF2">
                        <w:rPr>
                          <w:b/>
                          <w:color w:val="455F51"/>
                          <w:sz w:val="28"/>
                          <w:szCs w:val="28"/>
                        </w:rPr>
                        <w:t>Международные документы в сфере защиты прав детей, ратифицированные Республикой Казахстан</w:t>
                      </w:r>
                    </w:p>
                    <w:p w:rsidR="005D074D"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Конвенция ООН о правах ребенка</w:t>
                      </w:r>
                    </w:p>
                    <w:p w:rsidR="005D074D"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Конвенция МОТ о запрещении и немедленных мерах по искоренению наихудших форм детского труда</w:t>
                      </w:r>
                    </w:p>
                    <w:p w:rsidR="005D074D"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Конвенция по ликвидации всех форм расовой дискриминации</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Конвенция МОТ об охране материнства</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Факультативный протокол, касающийся торговли детьми, детской пр</w:t>
                      </w:r>
                      <w:r>
                        <w:rPr>
                          <w:color w:val="000000"/>
                          <w:sz w:val="28"/>
                          <w:szCs w:val="28"/>
                        </w:rPr>
                        <w:t xml:space="preserve">оституции </w:t>
                      </w:r>
                      <w:r>
                        <w:rPr>
                          <w:color w:val="000000"/>
                          <w:sz w:val="28"/>
                          <w:szCs w:val="28"/>
                        </w:rPr>
                        <w:br/>
                        <w:t>и детской порнографии</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Факультативный протокол, касающийся участия детей в вооруженных конфликтах</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Конвенция о борьбе с торговлей людьми и с эксплуатацией проституции третьими лицами</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Международный пакт о гражданских и политических правах</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Международный пакт об экономических, социальных и культурных правах</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 xml:space="preserve">Протокол о предупреждении и пресечении торговли людьми, особенно женщинами </w:t>
                      </w:r>
                      <w:r>
                        <w:rPr>
                          <w:color w:val="000000"/>
                          <w:sz w:val="28"/>
                          <w:szCs w:val="28"/>
                        </w:rPr>
                        <w:br/>
                      </w:r>
                      <w:r w:rsidRPr="00510BF2">
                        <w:rPr>
                          <w:color w:val="000000"/>
                          <w:sz w:val="28"/>
                          <w:szCs w:val="28"/>
                        </w:rPr>
                        <w:t>и детьми, и наказании за нее</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Конвенция о защите детей и сотрудничестве в отношении иностранного усыновления</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Конвенция о правах инвалидов</w:t>
                      </w:r>
                    </w:p>
                    <w:p w:rsidR="005D074D" w:rsidRPr="00510BF2" w:rsidRDefault="005D074D" w:rsidP="00E209EB">
                      <w:pPr>
                        <w:pStyle w:val="a5"/>
                        <w:numPr>
                          <w:ilvl w:val="0"/>
                          <w:numId w:val="12"/>
                        </w:numPr>
                        <w:shd w:val="clear" w:color="auto" w:fill="FFFFFF" w:themeFill="background1"/>
                        <w:spacing w:after="0" w:line="276" w:lineRule="auto"/>
                        <w:ind w:left="454"/>
                        <w:jc w:val="both"/>
                        <w:rPr>
                          <w:color w:val="000000"/>
                          <w:sz w:val="28"/>
                          <w:szCs w:val="28"/>
                        </w:rPr>
                      </w:pPr>
                      <w:r w:rsidRPr="00510BF2">
                        <w:rPr>
                          <w:color w:val="000000"/>
                          <w:sz w:val="28"/>
                          <w:szCs w:val="28"/>
                        </w:rPr>
                        <w:t>Конвенция «О борьбе с дискриминацией в области образования»</w:t>
                      </w:r>
                    </w:p>
                    <w:p w:rsidR="005D074D" w:rsidRPr="00510BF2" w:rsidRDefault="005D074D" w:rsidP="00E209EB">
                      <w:pPr>
                        <w:pStyle w:val="a5"/>
                        <w:numPr>
                          <w:ilvl w:val="0"/>
                          <w:numId w:val="12"/>
                        </w:numPr>
                        <w:shd w:val="clear" w:color="auto" w:fill="FFFFFF" w:themeFill="background1"/>
                        <w:spacing w:after="0" w:line="276" w:lineRule="auto"/>
                        <w:ind w:left="454"/>
                        <w:jc w:val="both"/>
                        <w:rPr>
                          <w:sz w:val="28"/>
                          <w:szCs w:val="28"/>
                        </w:rPr>
                      </w:pPr>
                      <w:r w:rsidRPr="00510BF2">
                        <w:rPr>
                          <w:color w:val="000000"/>
                          <w:sz w:val="28"/>
                          <w:szCs w:val="28"/>
                        </w:rPr>
                        <w:t xml:space="preserve">Конвенция «О международном порядке взыскания алиментов на детей </w:t>
                      </w:r>
                      <w:r>
                        <w:rPr>
                          <w:color w:val="000000"/>
                          <w:sz w:val="28"/>
                          <w:szCs w:val="28"/>
                        </w:rPr>
                        <w:br/>
                      </w:r>
                      <w:r w:rsidRPr="00510BF2">
                        <w:rPr>
                          <w:color w:val="000000"/>
                          <w:sz w:val="28"/>
                          <w:szCs w:val="28"/>
                        </w:rPr>
                        <w:t xml:space="preserve">и других форм содержания семьи и Протокола о праве, применимом </w:t>
                      </w:r>
                      <w:r>
                        <w:rPr>
                          <w:color w:val="000000"/>
                          <w:sz w:val="28"/>
                          <w:szCs w:val="28"/>
                        </w:rPr>
                        <w:br/>
                      </w:r>
                      <w:r w:rsidRPr="00510BF2">
                        <w:rPr>
                          <w:color w:val="000000"/>
                          <w:sz w:val="28"/>
                          <w:szCs w:val="28"/>
                        </w:rPr>
                        <w:t>к алимен</w:t>
                      </w:r>
                      <w:r>
                        <w:rPr>
                          <w:color w:val="000000"/>
                          <w:sz w:val="28"/>
                          <w:szCs w:val="28"/>
                        </w:rPr>
                        <w:t>тным обязательствам»</w:t>
                      </w:r>
                    </w:p>
                    <w:p w:rsidR="005D074D" w:rsidRPr="00510BF2" w:rsidRDefault="005D074D" w:rsidP="00E209EB">
                      <w:pPr>
                        <w:pStyle w:val="a5"/>
                        <w:numPr>
                          <w:ilvl w:val="0"/>
                          <w:numId w:val="12"/>
                        </w:numPr>
                        <w:shd w:val="clear" w:color="auto" w:fill="FFFFFF" w:themeFill="background1"/>
                        <w:spacing w:after="0" w:line="276" w:lineRule="auto"/>
                        <w:ind w:left="454"/>
                        <w:jc w:val="both"/>
                        <w:rPr>
                          <w:sz w:val="28"/>
                          <w:szCs w:val="28"/>
                        </w:rPr>
                      </w:pPr>
                      <w:r w:rsidRPr="000015D0">
                        <w:rPr>
                          <w:color w:val="000000"/>
                          <w:sz w:val="28"/>
                          <w:szCs w:val="28"/>
                        </w:rPr>
                        <w:t>Конвенция о гражданско-правовых аспектах</w:t>
                      </w:r>
                      <w:r>
                        <w:rPr>
                          <w:color w:val="000000"/>
                          <w:sz w:val="28"/>
                          <w:szCs w:val="28"/>
                        </w:rPr>
                        <w:t xml:space="preserve"> международного похищения детей</w:t>
                      </w:r>
                    </w:p>
                  </w:txbxContent>
                </v:textbox>
                <w10:wrap type="topAndBottom"/>
              </v:rect>
            </w:pict>
          </mc:Fallback>
        </mc:AlternateContent>
      </w:r>
      <w:r w:rsidR="00066225" w:rsidRPr="00510BF2">
        <w:rPr>
          <w:b/>
          <w:i/>
          <w:sz w:val="28"/>
          <w:szCs w:val="28"/>
        </w:rPr>
        <w:br w:type="page"/>
      </w:r>
      <w:r w:rsidR="00066225" w:rsidRPr="00510BF2">
        <w:rPr>
          <w:rFonts w:eastAsia="Calibri"/>
          <w:b/>
          <w:i/>
          <w:sz w:val="28"/>
          <w:szCs w:val="28"/>
        </w:rPr>
        <w:lastRenderedPageBreak/>
        <w:t>Перечень основных нормативных правовых актов Республики Казахстан</w:t>
      </w:r>
      <w:r w:rsidR="00F2565A">
        <w:rPr>
          <w:rFonts w:eastAsia="Calibri"/>
          <w:b/>
          <w:i/>
          <w:sz w:val="28"/>
          <w:szCs w:val="28"/>
        </w:rPr>
        <w:t xml:space="preserve"> </w:t>
      </w:r>
      <w:r w:rsidR="00066225" w:rsidRPr="00510BF2">
        <w:rPr>
          <w:rFonts w:eastAsia="Calibri"/>
          <w:b/>
          <w:i/>
          <w:sz w:val="28"/>
          <w:szCs w:val="28"/>
        </w:rPr>
        <w:t xml:space="preserve">в области защиты прав </w:t>
      </w:r>
      <w:r w:rsidR="00066225" w:rsidRPr="00302275">
        <w:rPr>
          <w:rFonts w:eastAsia="Calibri"/>
          <w:b/>
          <w:i/>
          <w:sz w:val="28"/>
          <w:szCs w:val="28"/>
        </w:rPr>
        <w:t>детей</w:t>
      </w:r>
      <w:r w:rsidR="00C80FAC" w:rsidRPr="00302275">
        <w:rPr>
          <w:rFonts w:eastAsia="Calibri"/>
          <w:b/>
          <w:i/>
          <w:sz w:val="28"/>
          <w:szCs w:val="28"/>
        </w:rPr>
        <w:t xml:space="preserve"> </w:t>
      </w:r>
      <w:r w:rsidR="00066225" w:rsidRPr="00302275">
        <w:rPr>
          <w:rFonts w:eastAsia="Calibri"/>
          <w:b/>
          <w:i/>
          <w:sz w:val="28"/>
          <w:szCs w:val="28"/>
        </w:rPr>
        <w:t>2018 год</w:t>
      </w:r>
      <w:r w:rsidR="00B20418" w:rsidRPr="00302275">
        <w:rPr>
          <w:rFonts w:eastAsia="Calibri"/>
          <w:b/>
          <w:i/>
          <w:sz w:val="28"/>
          <w:szCs w:val="28"/>
        </w:rPr>
        <w:t>а</w:t>
      </w:r>
    </w:p>
    <w:tbl>
      <w:tblPr>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855"/>
      </w:tblGrid>
      <w:tr w:rsidR="00066225" w:rsidRPr="00510BF2" w:rsidTr="002C58C3">
        <w:tc>
          <w:tcPr>
            <w:tcW w:w="5000" w:type="pct"/>
            <w:tcBorders>
              <w:top w:val="nil"/>
              <w:left w:val="nil"/>
              <w:bottom w:val="nil"/>
              <w:right w:val="nil"/>
            </w:tcBorders>
            <w:shd w:val="clear" w:color="auto" w:fill="auto"/>
          </w:tcPr>
          <w:p w:rsidR="00066225" w:rsidRPr="00880DC3" w:rsidRDefault="00B20418" w:rsidP="002C58C3">
            <w:pPr>
              <w:spacing w:line="276" w:lineRule="auto"/>
              <w:ind w:firstLine="426"/>
              <w:jc w:val="both"/>
              <w:rPr>
                <w:rFonts w:eastAsia="Calibri"/>
                <w:sz w:val="28"/>
                <w:szCs w:val="28"/>
              </w:rPr>
            </w:pPr>
            <w:r w:rsidRPr="007E5C9A">
              <w:rPr>
                <w:b/>
                <w:color w:val="002060"/>
                <w:sz w:val="28"/>
                <w:szCs w:val="28"/>
              </w:rPr>
              <w:t>Закон Республики Казахстан</w:t>
            </w:r>
            <w:r w:rsidRPr="00880DC3">
              <w:rPr>
                <w:rFonts w:eastAsia="Calibri"/>
                <w:color w:val="002060"/>
                <w:sz w:val="28"/>
                <w:szCs w:val="28"/>
              </w:rPr>
              <w:t xml:space="preserve"> </w:t>
            </w:r>
            <w:r w:rsidRPr="00880DC3">
              <w:rPr>
                <w:rFonts w:eastAsia="Calibri"/>
                <w:sz w:val="28"/>
                <w:szCs w:val="28"/>
              </w:rPr>
              <w:t>от 2 июля 2018 года № 169-VІ «О защите детей от информации, причиняющей вред их здоровью и развитию».</w:t>
            </w:r>
          </w:p>
        </w:tc>
      </w:tr>
      <w:tr w:rsidR="00B20418" w:rsidRPr="00510BF2" w:rsidTr="002C58C3">
        <w:tc>
          <w:tcPr>
            <w:tcW w:w="5000" w:type="pct"/>
            <w:tcBorders>
              <w:top w:val="nil"/>
              <w:left w:val="nil"/>
              <w:bottom w:val="nil"/>
              <w:right w:val="nil"/>
            </w:tcBorders>
            <w:shd w:val="clear" w:color="auto" w:fill="auto"/>
          </w:tcPr>
          <w:p w:rsidR="00B20418" w:rsidRPr="00880DC3" w:rsidRDefault="00B20418" w:rsidP="00B20418">
            <w:pPr>
              <w:spacing w:line="276" w:lineRule="auto"/>
              <w:ind w:firstLine="426"/>
              <w:rPr>
                <w:b/>
                <w:color w:val="002060"/>
                <w:sz w:val="28"/>
                <w:szCs w:val="28"/>
              </w:rPr>
            </w:pPr>
            <w:r w:rsidRPr="00880DC3">
              <w:rPr>
                <w:b/>
                <w:color w:val="002060"/>
                <w:sz w:val="28"/>
                <w:szCs w:val="28"/>
              </w:rPr>
              <w:t>Постановления:</w:t>
            </w:r>
          </w:p>
          <w:p w:rsidR="00B20418" w:rsidRPr="00880DC3" w:rsidRDefault="00B20418" w:rsidP="00723685">
            <w:pPr>
              <w:pStyle w:val="a5"/>
              <w:numPr>
                <w:ilvl w:val="0"/>
                <w:numId w:val="13"/>
              </w:numPr>
              <w:spacing w:after="0" w:line="276" w:lineRule="auto"/>
              <w:jc w:val="both"/>
              <w:rPr>
                <w:sz w:val="28"/>
                <w:szCs w:val="28"/>
              </w:rPr>
            </w:pPr>
            <w:r w:rsidRPr="00880DC3">
              <w:rPr>
                <w:sz w:val="28"/>
                <w:szCs w:val="28"/>
              </w:rPr>
              <w:t>Постановление Правительства Республики Казахстан от 26.10.201</w:t>
            </w:r>
            <w:r w:rsidR="00F95B77">
              <w:rPr>
                <w:sz w:val="28"/>
                <w:szCs w:val="28"/>
              </w:rPr>
              <w:t>8</w:t>
            </w:r>
            <w:r w:rsidR="007C45E0">
              <w:rPr>
                <w:sz w:val="28"/>
                <w:szCs w:val="28"/>
              </w:rPr>
              <w:t> </w:t>
            </w:r>
            <w:r w:rsidRPr="00880DC3">
              <w:rPr>
                <w:sz w:val="28"/>
                <w:szCs w:val="28"/>
              </w:rPr>
              <w:t>г.</w:t>
            </w:r>
            <w:r w:rsidR="002C58C3">
              <w:rPr>
                <w:sz w:val="28"/>
                <w:szCs w:val="28"/>
              </w:rPr>
              <w:t xml:space="preserve"> </w:t>
            </w:r>
            <w:r w:rsidRPr="00880DC3">
              <w:rPr>
                <w:sz w:val="28"/>
                <w:szCs w:val="28"/>
              </w:rPr>
              <w:t>№</w:t>
            </w:r>
            <w:r w:rsidR="007C45E0">
              <w:rPr>
                <w:sz w:val="28"/>
                <w:szCs w:val="28"/>
              </w:rPr>
              <w:t> </w:t>
            </w:r>
            <w:r w:rsidRPr="00880DC3">
              <w:rPr>
                <w:sz w:val="28"/>
                <w:szCs w:val="28"/>
              </w:rPr>
              <w:t xml:space="preserve">684 «О внесении изменений в постановление Правительства Республики Казахстан от 28 октября 2004 года № 1111 «Вопросы Министерства образования и науки Республики Казахстан». </w:t>
            </w:r>
          </w:p>
          <w:p w:rsidR="00B20418" w:rsidRPr="00880DC3" w:rsidRDefault="00B20418" w:rsidP="002C58C3">
            <w:pPr>
              <w:pStyle w:val="a5"/>
              <w:numPr>
                <w:ilvl w:val="0"/>
                <w:numId w:val="13"/>
              </w:numPr>
              <w:spacing w:after="0" w:line="276" w:lineRule="auto"/>
              <w:jc w:val="both"/>
              <w:rPr>
                <w:sz w:val="28"/>
                <w:szCs w:val="28"/>
              </w:rPr>
            </w:pPr>
            <w:r w:rsidRPr="00880DC3">
              <w:rPr>
                <w:sz w:val="28"/>
                <w:szCs w:val="28"/>
              </w:rPr>
              <w:t xml:space="preserve">Нормативное постановление Верховного Суда Республики Казахстан </w:t>
            </w:r>
            <w:r w:rsidR="009B3D33">
              <w:rPr>
                <w:sz w:val="28"/>
                <w:szCs w:val="28"/>
              </w:rPr>
              <w:br/>
            </w:r>
            <w:r w:rsidRPr="00880DC3">
              <w:rPr>
                <w:sz w:val="28"/>
                <w:szCs w:val="28"/>
              </w:rPr>
              <w:t>от 20 апреля 2018 года №</w:t>
            </w:r>
            <w:r w:rsidR="007C45E0">
              <w:rPr>
                <w:sz w:val="28"/>
                <w:szCs w:val="28"/>
              </w:rPr>
              <w:t> </w:t>
            </w:r>
            <w:r w:rsidRPr="00880DC3">
              <w:rPr>
                <w:sz w:val="28"/>
                <w:szCs w:val="28"/>
              </w:rPr>
              <w:t xml:space="preserve">7 «О внесении изменений и дополнений в некоторые нормативные постановления Верховного Суда Республики Казахстан </w:t>
            </w:r>
            <w:r w:rsidR="009B3D33">
              <w:rPr>
                <w:sz w:val="28"/>
                <w:szCs w:val="28"/>
              </w:rPr>
              <w:br/>
            </w:r>
            <w:r w:rsidRPr="00880DC3">
              <w:rPr>
                <w:sz w:val="28"/>
                <w:szCs w:val="28"/>
              </w:rPr>
              <w:t>по гражданскому и гражданскому процессуальному законодательству».</w:t>
            </w:r>
          </w:p>
        </w:tc>
      </w:tr>
      <w:tr w:rsidR="00B20418" w:rsidRPr="00510BF2" w:rsidTr="002C58C3">
        <w:tc>
          <w:tcPr>
            <w:tcW w:w="5000" w:type="pct"/>
            <w:tcBorders>
              <w:top w:val="nil"/>
              <w:left w:val="nil"/>
              <w:bottom w:val="nil"/>
              <w:right w:val="nil"/>
            </w:tcBorders>
            <w:shd w:val="clear" w:color="auto" w:fill="auto"/>
          </w:tcPr>
          <w:p w:rsidR="00B20418" w:rsidRPr="00B065EE" w:rsidRDefault="00B20418" w:rsidP="007E5C9A">
            <w:pPr>
              <w:spacing w:before="240" w:line="276" w:lineRule="auto"/>
              <w:ind w:firstLine="426"/>
              <w:rPr>
                <w:sz w:val="28"/>
                <w:szCs w:val="28"/>
              </w:rPr>
            </w:pPr>
            <w:r w:rsidRPr="00B065EE">
              <w:rPr>
                <w:b/>
                <w:color w:val="002060"/>
                <w:sz w:val="28"/>
                <w:szCs w:val="28"/>
              </w:rPr>
              <w:t>Приказы</w:t>
            </w:r>
            <w:r w:rsidRPr="00B065EE">
              <w:rPr>
                <w:sz w:val="28"/>
                <w:szCs w:val="28"/>
              </w:rPr>
              <w:t xml:space="preserve">: </w:t>
            </w:r>
          </w:p>
          <w:p w:rsidR="00B20418" w:rsidRPr="00880DC3" w:rsidRDefault="00B20418" w:rsidP="00723685">
            <w:pPr>
              <w:pStyle w:val="a5"/>
              <w:numPr>
                <w:ilvl w:val="0"/>
                <w:numId w:val="13"/>
              </w:numPr>
              <w:spacing w:after="0" w:line="276" w:lineRule="auto"/>
              <w:jc w:val="both"/>
              <w:rPr>
                <w:sz w:val="28"/>
                <w:szCs w:val="28"/>
              </w:rPr>
            </w:pPr>
            <w:r w:rsidRPr="00880DC3">
              <w:rPr>
                <w:sz w:val="28"/>
                <w:szCs w:val="28"/>
              </w:rPr>
              <w:t xml:space="preserve">Приказ Министра образования и науки Республики Казахстан </w:t>
            </w:r>
            <w:r w:rsidR="009B3D33">
              <w:rPr>
                <w:sz w:val="28"/>
                <w:szCs w:val="28"/>
              </w:rPr>
              <w:br/>
            </w:r>
            <w:r w:rsidRPr="00880DC3">
              <w:rPr>
                <w:sz w:val="28"/>
                <w:szCs w:val="28"/>
              </w:rPr>
              <w:t>от 23.05.2018 г. №</w:t>
            </w:r>
            <w:r w:rsidR="007C45E0">
              <w:rPr>
                <w:sz w:val="28"/>
                <w:szCs w:val="28"/>
              </w:rPr>
              <w:t> </w:t>
            </w:r>
            <w:r w:rsidRPr="00880DC3">
              <w:rPr>
                <w:sz w:val="28"/>
                <w:szCs w:val="28"/>
              </w:rPr>
              <w:t>222</w:t>
            </w:r>
            <w:r w:rsidR="00F95B77">
              <w:rPr>
                <w:sz w:val="28"/>
                <w:szCs w:val="28"/>
              </w:rPr>
              <w:t xml:space="preserve"> </w:t>
            </w:r>
            <w:r w:rsidRPr="00880DC3">
              <w:rPr>
                <w:sz w:val="28"/>
                <w:szCs w:val="28"/>
              </w:rPr>
              <w:t>«О внесении изменений и дополнений в приказ Министра образования и науки Республики Казахстан от 18 июня 2013 года № 229 «Об утверждении типовых правил деятельности видов организаций образования для детей-сирот и детей, оставшихся без попечения родителей», зарегистрирован в МЮ РК 08.06.2018 г. № 17</w:t>
            </w:r>
            <w:r w:rsidR="007C45E0">
              <w:rPr>
                <w:sz w:val="28"/>
                <w:szCs w:val="28"/>
              </w:rPr>
              <w:t> </w:t>
            </w:r>
            <w:r w:rsidRPr="00880DC3">
              <w:rPr>
                <w:sz w:val="28"/>
                <w:szCs w:val="28"/>
              </w:rPr>
              <w:t>024.</w:t>
            </w:r>
          </w:p>
          <w:p w:rsidR="00B20418" w:rsidRPr="00880DC3" w:rsidRDefault="00B20418" w:rsidP="00723685">
            <w:pPr>
              <w:pStyle w:val="a5"/>
              <w:numPr>
                <w:ilvl w:val="0"/>
                <w:numId w:val="13"/>
              </w:numPr>
              <w:spacing w:after="0" w:line="276" w:lineRule="auto"/>
              <w:jc w:val="both"/>
              <w:rPr>
                <w:sz w:val="28"/>
                <w:szCs w:val="28"/>
              </w:rPr>
            </w:pPr>
            <w:r w:rsidRPr="00880DC3">
              <w:rPr>
                <w:sz w:val="28"/>
                <w:szCs w:val="28"/>
              </w:rPr>
              <w:t xml:space="preserve">Приказ Министра образования и науки Республики Казахстан </w:t>
            </w:r>
            <w:r w:rsidR="009B3D33">
              <w:rPr>
                <w:sz w:val="28"/>
                <w:szCs w:val="28"/>
              </w:rPr>
              <w:br/>
            </w:r>
            <w:r w:rsidRPr="00880DC3">
              <w:rPr>
                <w:sz w:val="28"/>
                <w:szCs w:val="28"/>
              </w:rPr>
              <w:t>от 29.10.2018 г. №</w:t>
            </w:r>
            <w:r w:rsidR="007C45E0">
              <w:rPr>
                <w:sz w:val="28"/>
                <w:szCs w:val="28"/>
              </w:rPr>
              <w:t> </w:t>
            </w:r>
            <w:r w:rsidRPr="00880DC3">
              <w:rPr>
                <w:sz w:val="28"/>
                <w:szCs w:val="28"/>
              </w:rPr>
              <w:t>593</w:t>
            </w:r>
            <w:r w:rsidR="00F95B77">
              <w:rPr>
                <w:sz w:val="28"/>
                <w:szCs w:val="28"/>
              </w:rPr>
              <w:t xml:space="preserve"> </w:t>
            </w:r>
            <w:r w:rsidRPr="00880DC3">
              <w:rPr>
                <w:sz w:val="28"/>
                <w:szCs w:val="28"/>
              </w:rPr>
              <w:t>«О внесении изменения и дополнений в приказ Министра образования и науки Республики Казахстан от 7 сентября 2016 года № 551 «Об утверждении Правил и сроков предоставления отчета об условиях жизни, обучения, воспитания и о состоянии здоровья усыновленного ребенка и его формы», зарегистрирован в МЮ РК 05.11.2018 г. № 17</w:t>
            </w:r>
            <w:r w:rsidR="007C45E0">
              <w:rPr>
                <w:sz w:val="28"/>
                <w:szCs w:val="28"/>
              </w:rPr>
              <w:t> </w:t>
            </w:r>
            <w:r w:rsidRPr="00880DC3">
              <w:rPr>
                <w:sz w:val="28"/>
                <w:szCs w:val="28"/>
              </w:rPr>
              <w:t xml:space="preserve">696. </w:t>
            </w:r>
          </w:p>
          <w:p w:rsidR="00B20418" w:rsidRPr="00880DC3" w:rsidRDefault="00B20418" w:rsidP="00723685">
            <w:pPr>
              <w:pStyle w:val="a5"/>
              <w:numPr>
                <w:ilvl w:val="0"/>
                <w:numId w:val="13"/>
              </w:numPr>
              <w:spacing w:after="0" w:line="276" w:lineRule="auto"/>
              <w:jc w:val="both"/>
              <w:rPr>
                <w:sz w:val="28"/>
                <w:szCs w:val="28"/>
              </w:rPr>
            </w:pPr>
            <w:r w:rsidRPr="00880DC3">
              <w:rPr>
                <w:sz w:val="28"/>
                <w:szCs w:val="28"/>
              </w:rPr>
              <w:t xml:space="preserve">Совместный приказ Министра образования и науки РК </w:t>
            </w:r>
            <w:r w:rsidR="009B3D33">
              <w:rPr>
                <w:sz w:val="28"/>
                <w:szCs w:val="28"/>
              </w:rPr>
              <w:br/>
            </w:r>
            <w:r w:rsidRPr="00880DC3">
              <w:rPr>
                <w:sz w:val="28"/>
                <w:szCs w:val="28"/>
              </w:rPr>
              <w:t xml:space="preserve">от 26.11.2018 </w:t>
            </w:r>
            <w:hyperlink r:id="rId18" w:anchor="z6" w:history="1">
              <w:r w:rsidRPr="00880DC3">
                <w:rPr>
                  <w:sz w:val="28"/>
                  <w:szCs w:val="28"/>
                </w:rPr>
                <w:t>№645</w:t>
              </w:r>
            </w:hyperlink>
            <w:r w:rsidRPr="00880DC3">
              <w:rPr>
                <w:sz w:val="28"/>
                <w:szCs w:val="28"/>
              </w:rPr>
              <w:t xml:space="preserve"> и Министра национальной экономики РК </w:t>
            </w:r>
            <w:r w:rsidR="009B3D33">
              <w:rPr>
                <w:sz w:val="28"/>
                <w:szCs w:val="28"/>
              </w:rPr>
              <w:br/>
            </w:r>
            <w:r w:rsidRPr="00880DC3">
              <w:rPr>
                <w:sz w:val="28"/>
                <w:szCs w:val="28"/>
              </w:rPr>
              <w:t>от 26.11.2018 №</w:t>
            </w:r>
            <w:r w:rsidR="007C45E0">
              <w:rPr>
                <w:sz w:val="28"/>
                <w:szCs w:val="28"/>
              </w:rPr>
              <w:t> </w:t>
            </w:r>
            <w:r w:rsidRPr="00880DC3">
              <w:rPr>
                <w:sz w:val="28"/>
                <w:szCs w:val="28"/>
              </w:rPr>
              <w:t xml:space="preserve">83 «О внесении изменений и дополнений в совместный приказ Министра образования и науки Республики Казахстан от 28 декабря 2015 года № 708 и исполняющего обязанности Министра национальной экономики Республики Казахстан от 30 декабря 2015 года </w:t>
            </w:r>
            <w:r w:rsidR="009B3D33">
              <w:rPr>
                <w:sz w:val="28"/>
                <w:szCs w:val="28"/>
              </w:rPr>
              <w:br/>
            </w:r>
            <w:r w:rsidRPr="00880DC3">
              <w:rPr>
                <w:sz w:val="28"/>
                <w:szCs w:val="28"/>
              </w:rPr>
              <w:t>№</w:t>
            </w:r>
            <w:r w:rsidR="007C45E0">
              <w:rPr>
                <w:sz w:val="28"/>
                <w:szCs w:val="28"/>
              </w:rPr>
              <w:t> </w:t>
            </w:r>
            <w:r w:rsidRPr="00880DC3">
              <w:rPr>
                <w:sz w:val="28"/>
                <w:szCs w:val="28"/>
              </w:rPr>
              <w:t xml:space="preserve">832 «Об утверждении критериев оценки степени риска и проверочного листа в области защиты прав ребенка», зарегистрирован в МЮ РК </w:t>
            </w:r>
            <w:r w:rsidR="009B3D33">
              <w:rPr>
                <w:sz w:val="28"/>
                <w:szCs w:val="28"/>
              </w:rPr>
              <w:br/>
            </w:r>
            <w:r w:rsidRPr="00880DC3">
              <w:rPr>
                <w:sz w:val="28"/>
                <w:szCs w:val="28"/>
              </w:rPr>
              <w:t>28.11.2018 г. № 17</w:t>
            </w:r>
            <w:r w:rsidR="007C45E0">
              <w:rPr>
                <w:sz w:val="28"/>
                <w:szCs w:val="28"/>
              </w:rPr>
              <w:t> </w:t>
            </w:r>
            <w:r w:rsidRPr="00880DC3">
              <w:rPr>
                <w:sz w:val="28"/>
                <w:szCs w:val="28"/>
              </w:rPr>
              <w:t>807.</w:t>
            </w:r>
          </w:p>
          <w:p w:rsidR="00B20418" w:rsidRPr="00880DC3" w:rsidRDefault="00B20418" w:rsidP="00723685">
            <w:pPr>
              <w:pStyle w:val="a5"/>
              <w:numPr>
                <w:ilvl w:val="0"/>
                <w:numId w:val="13"/>
              </w:numPr>
              <w:spacing w:after="0" w:line="276" w:lineRule="auto"/>
              <w:jc w:val="both"/>
              <w:rPr>
                <w:sz w:val="28"/>
                <w:szCs w:val="28"/>
              </w:rPr>
            </w:pPr>
            <w:r w:rsidRPr="00880DC3">
              <w:rPr>
                <w:sz w:val="28"/>
                <w:szCs w:val="28"/>
              </w:rPr>
              <w:lastRenderedPageBreak/>
              <w:t xml:space="preserve">Приказ Министра образования и науки Республики Казахстан </w:t>
            </w:r>
            <w:r w:rsidR="009B3D33">
              <w:rPr>
                <w:sz w:val="28"/>
                <w:szCs w:val="28"/>
              </w:rPr>
              <w:br/>
            </w:r>
            <w:r w:rsidRPr="00880DC3">
              <w:rPr>
                <w:sz w:val="28"/>
                <w:szCs w:val="28"/>
              </w:rPr>
              <w:t>от 13.12.2018 г. №</w:t>
            </w:r>
            <w:r w:rsidR="007C45E0">
              <w:rPr>
                <w:sz w:val="28"/>
                <w:szCs w:val="28"/>
              </w:rPr>
              <w:t> </w:t>
            </w:r>
            <w:r w:rsidRPr="00880DC3">
              <w:rPr>
                <w:sz w:val="28"/>
                <w:szCs w:val="28"/>
              </w:rPr>
              <w:t xml:space="preserve">684 «О внесении изменения и дополнения в приказ Министра образования и науки Республики Казахстан от 13 апреля 2015 года № 198 «Об утверждении стандартов государственных услуг, оказываемых </w:t>
            </w:r>
            <w:r w:rsidR="009B3D33">
              <w:rPr>
                <w:sz w:val="28"/>
                <w:szCs w:val="28"/>
              </w:rPr>
              <w:br/>
            </w:r>
            <w:r w:rsidRPr="00880DC3">
              <w:rPr>
                <w:sz w:val="28"/>
                <w:szCs w:val="28"/>
              </w:rPr>
              <w:t>в сфере семьи и детей», зарегистрирован в МЮ РК 14.12.2018</w:t>
            </w:r>
            <w:r w:rsidR="00F95B77">
              <w:rPr>
                <w:sz w:val="28"/>
                <w:szCs w:val="28"/>
              </w:rPr>
              <w:t xml:space="preserve"> </w:t>
            </w:r>
            <w:r w:rsidRPr="00880DC3">
              <w:rPr>
                <w:sz w:val="28"/>
                <w:szCs w:val="28"/>
              </w:rPr>
              <w:t>г.</w:t>
            </w:r>
            <w:r w:rsidR="00F95B77">
              <w:rPr>
                <w:sz w:val="28"/>
                <w:szCs w:val="28"/>
              </w:rPr>
              <w:t xml:space="preserve"> </w:t>
            </w:r>
            <w:r w:rsidRPr="00880DC3">
              <w:rPr>
                <w:sz w:val="28"/>
                <w:szCs w:val="28"/>
              </w:rPr>
              <w:t>№</w:t>
            </w:r>
            <w:r w:rsidR="007C45E0">
              <w:rPr>
                <w:sz w:val="28"/>
                <w:szCs w:val="28"/>
              </w:rPr>
              <w:t> </w:t>
            </w:r>
            <w:r w:rsidRPr="00880DC3">
              <w:rPr>
                <w:sz w:val="28"/>
                <w:szCs w:val="28"/>
              </w:rPr>
              <w:t>17</w:t>
            </w:r>
            <w:r w:rsidR="007C45E0">
              <w:rPr>
                <w:sz w:val="28"/>
                <w:szCs w:val="28"/>
              </w:rPr>
              <w:t> </w:t>
            </w:r>
            <w:r w:rsidRPr="00880DC3">
              <w:rPr>
                <w:sz w:val="28"/>
                <w:szCs w:val="28"/>
              </w:rPr>
              <w:t>954.</w:t>
            </w:r>
          </w:p>
          <w:p w:rsidR="00B20418" w:rsidRPr="00880DC3" w:rsidRDefault="00B20418" w:rsidP="00723685">
            <w:pPr>
              <w:pStyle w:val="a5"/>
              <w:numPr>
                <w:ilvl w:val="0"/>
                <w:numId w:val="13"/>
              </w:numPr>
              <w:spacing w:after="0" w:line="276" w:lineRule="auto"/>
              <w:jc w:val="both"/>
              <w:rPr>
                <w:sz w:val="28"/>
                <w:szCs w:val="28"/>
              </w:rPr>
            </w:pPr>
            <w:r w:rsidRPr="00880DC3">
              <w:rPr>
                <w:sz w:val="28"/>
                <w:szCs w:val="28"/>
              </w:rPr>
              <w:t xml:space="preserve">Приказ Министра образования и науки Республики Казахстан </w:t>
            </w:r>
            <w:r w:rsidR="009B3D33">
              <w:rPr>
                <w:sz w:val="28"/>
                <w:szCs w:val="28"/>
              </w:rPr>
              <w:br/>
            </w:r>
            <w:r w:rsidRPr="00880DC3">
              <w:rPr>
                <w:sz w:val="28"/>
                <w:szCs w:val="28"/>
              </w:rPr>
              <w:t>от 31.10.2018 г. №</w:t>
            </w:r>
            <w:r w:rsidR="007C45E0">
              <w:rPr>
                <w:sz w:val="28"/>
                <w:szCs w:val="28"/>
              </w:rPr>
              <w:t> </w:t>
            </w:r>
            <w:r w:rsidRPr="00880DC3">
              <w:rPr>
                <w:sz w:val="28"/>
                <w:szCs w:val="28"/>
              </w:rPr>
              <w:t xml:space="preserve">598 «Об утверждении Правил организации питания обучающихся в организациях среднего образования, а также приобретения товаров, связанных с обеспечением питания детей, воспитывающихся </w:t>
            </w:r>
            <w:r w:rsidR="009B3D33">
              <w:rPr>
                <w:sz w:val="28"/>
                <w:szCs w:val="28"/>
              </w:rPr>
              <w:br/>
            </w:r>
            <w:r w:rsidRPr="00880DC3">
              <w:rPr>
                <w:sz w:val="28"/>
                <w:szCs w:val="28"/>
              </w:rPr>
              <w:t xml:space="preserve">и обучающихся в дошкольных организациях, организациях образования </w:t>
            </w:r>
            <w:r w:rsidR="009B3D33">
              <w:rPr>
                <w:sz w:val="28"/>
                <w:szCs w:val="28"/>
              </w:rPr>
              <w:br/>
            </w:r>
            <w:r w:rsidRPr="00880DC3">
              <w:rPr>
                <w:sz w:val="28"/>
                <w:szCs w:val="28"/>
              </w:rPr>
              <w:t>для детей-сирот и детей, оставшихся без попечения родителей, зарегистрирован в МЮ РК 28.11.2018 г. № 17</w:t>
            </w:r>
            <w:r w:rsidR="007C45E0">
              <w:rPr>
                <w:sz w:val="28"/>
                <w:szCs w:val="28"/>
              </w:rPr>
              <w:t> </w:t>
            </w:r>
            <w:r w:rsidRPr="00880DC3">
              <w:rPr>
                <w:sz w:val="28"/>
                <w:szCs w:val="28"/>
              </w:rPr>
              <w:t>807.</w:t>
            </w:r>
          </w:p>
          <w:p w:rsidR="00B20418" w:rsidRPr="00880DC3" w:rsidRDefault="00B20418" w:rsidP="00723685">
            <w:pPr>
              <w:pStyle w:val="a5"/>
              <w:numPr>
                <w:ilvl w:val="0"/>
                <w:numId w:val="13"/>
              </w:numPr>
              <w:spacing w:after="0" w:line="276" w:lineRule="auto"/>
              <w:jc w:val="both"/>
              <w:rPr>
                <w:sz w:val="28"/>
                <w:szCs w:val="28"/>
              </w:rPr>
            </w:pPr>
            <w:r w:rsidRPr="00880DC3">
              <w:rPr>
                <w:sz w:val="28"/>
                <w:szCs w:val="28"/>
              </w:rPr>
              <w:t xml:space="preserve">Приказ Министра образования и науки Республики Казахстан </w:t>
            </w:r>
            <w:r w:rsidR="009B3D33">
              <w:rPr>
                <w:sz w:val="28"/>
                <w:szCs w:val="28"/>
              </w:rPr>
              <w:br/>
            </w:r>
            <w:r w:rsidRPr="00880DC3">
              <w:rPr>
                <w:sz w:val="28"/>
                <w:szCs w:val="28"/>
              </w:rPr>
              <w:t>от 31.10.2018 г. №</w:t>
            </w:r>
            <w:r w:rsidR="007C45E0">
              <w:rPr>
                <w:sz w:val="28"/>
                <w:szCs w:val="28"/>
              </w:rPr>
              <w:t> </w:t>
            </w:r>
            <w:r w:rsidRPr="00880DC3">
              <w:rPr>
                <w:sz w:val="28"/>
                <w:szCs w:val="28"/>
              </w:rPr>
              <w:t xml:space="preserve">599 «Об утверждении Правил формирования перечня недобросовестных поставщиков услуг, товаров по организации питания обучающихся в организациях среднего образования, а также товаров, связанных с обеспечением питания детей, воспитывающихся и обучающихся в дошкольных организациях, организациях образования для детей-сирот </w:t>
            </w:r>
            <w:r w:rsidR="009B3D33">
              <w:rPr>
                <w:sz w:val="28"/>
                <w:szCs w:val="28"/>
              </w:rPr>
              <w:br/>
            </w:r>
            <w:r w:rsidRPr="00880DC3">
              <w:rPr>
                <w:sz w:val="28"/>
                <w:szCs w:val="28"/>
              </w:rPr>
              <w:t>и детей, оставшихся без попечения родителей», зарегистрирован в МЮ РК 22.11.2018 г. № 17</w:t>
            </w:r>
            <w:r w:rsidR="00C40D3B">
              <w:rPr>
                <w:sz w:val="28"/>
                <w:szCs w:val="28"/>
              </w:rPr>
              <w:t> </w:t>
            </w:r>
            <w:r w:rsidRPr="00880DC3">
              <w:rPr>
                <w:sz w:val="28"/>
                <w:szCs w:val="28"/>
              </w:rPr>
              <w:t>766.</w:t>
            </w:r>
          </w:p>
          <w:p w:rsidR="00B20418" w:rsidRPr="00880DC3" w:rsidRDefault="00B20418" w:rsidP="00723685">
            <w:pPr>
              <w:pStyle w:val="a5"/>
              <w:numPr>
                <w:ilvl w:val="0"/>
                <w:numId w:val="13"/>
              </w:numPr>
              <w:spacing w:after="0" w:line="276" w:lineRule="auto"/>
              <w:jc w:val="both"/>
              <w:rPr>
                <w:sz w:val="28"/>
                <w:szCs w:val="28"/>
              </w:rPr>
            </w:pPr>
            <w:r w:rsidRPr="00880DC3">
              <w:rPr>
                <w:sz w:val="28"/>
                <w:szCs w:val="28"/>
              </w:rPr>
              <w:t xml:space="preserve">Приказ Министра образования и науки Республики Казахстан </w:t>
            </w:r>
            <w:r w:rsidR="009B3D33">
              <w:rPr>
                <w:sz w:val="28"/>
                <w:szCs w:val="28"/>
              </w:rPr>
              <w:br/>
            </w:r>
            <w:r w:rsidRPr="00880DC3">
              <w:rPr>
                <w:sz w:val="28"/>
                <w:szCs w:val="28"/>
              </w:rPr>
              <w:t>от 16.05.2018 г. №</w:t>
            </w:r>
            <w:r w:rsidR="007C45E0">
              <w:rPr>
                <w:sz w:val="28"/>
                <w:szCs w:val="28"/>
              </w:rPr>
              <w:t> </w:t>
            </w:r>
            <w:r w:rsidRPr="00880DC3">
              <w:rPr>
                <w:sz w:val="28"/>
                <w:szCs w:val="28"/>
              </w:rPr>
              <w:t>209 «О внесении изменений и дополнения в приказ Министра образования и науки Республики Казахстан от 14 июня 2013 года №</w:t>
            </w:r>
            <w:r w:rsidR="007C45E0">
              <w:rPr>
                <w:sz w:val="28"/>
                <w:szCs w:val="28"/>
              </w:rPr>
              <w:t> </w:t>
            </w:r>
            <w:r w:rsidRPr="00880DC3">
              <w:rPr>
                <w:sz w:val="28"/>
                <w:szCs w:val="28"/>
              </w:rPr>
              <w:t>228 «Об утверждении Типовых правил деятельности видов организаций дополнительного образования для детей», зарегистрирован в МЮ</w:t>
            </w:r>
            <w:r w:rsidR="007C45E0">
              <w:rPr>
                <w:sz w:val="28"/>
                <w:szCs w:val="28"/>
              </w:rPr>
              <w:t> </w:t>
            </w:r>
            <w:r w:rsidRPr="00880DC3">
              <w:rPr>
                <w:sz w:val="28"/>
                <w:szCs w:val="28"/>
              </w:rPr>
              <w:t>РК 31.05.2018 г. №</w:t>
            </w:r>
            <w:r w:rsidR="007C45E0">
              <w:rPr>
                <w:sz w:val="28"/>
                <w:szCs w:val="28"/>
              </w:rPr>
              <w:t> </w:t>
            </w:r>
            <w:r w:rsidRPr="00880DC3">
              <w:rPr>
                <w:sz w:val="28"/>
                <w:szCs w:val="28"/>
              </w:rPr>
              <w:t>16</w:t>
            </w:r>
            <w:r w:rsidR="007C45E0">
              <w:rPr>
                <w:sz w:val="28"/>
                <w:szCs w:val="28"/>
              </w:rPr>
              <w:t> </w:t>
            </w:r>
            <w:r w:rsidRPr="00880DC3">
              <w:rPr>
                <w:sz w:val="28"/>
                <w:szCs w:val="28"/>
              </w:rPr>
              <w:t>967.</w:t>
            </w:r>
          </w:p>
          <w:p w:rsidR="00B20418" w:rsidRPr="00880DC3" w:rsidRDefault="00B20418" w:rsidP="00723685">
            <w:pPr>
              <w:pStyle w:val="a5"/>
              <w:numPr>
                <w:ilvl w:val="0"/>
                <w:numId w:val="13"/>
              </w:numPr>
              <w:spacing w:after="0" w:line="276" w:lineRule="auto"/>
              <w:jc w:val="both"/>
              <w:rPr>
                <w:sz w:val="28"/>
                <w:szCs w:val="28"/>
              </w:rPr>
            </w:pPr>
            <w:r w:rsidRPr="00880DC3">
              <w:rPr>
                <w:sz w:val="28"/>
                <w:szCs w:val="28"/>
              </w:rPr>
              <w:t xml:space="preserve">Приказ Министра образования и науки Республики Казахстан </w:t>
            </w:r>
            <w:r w:rsidR="009B3D33">
              <w:rPr>
                <w:sz w:val="28"/>
                <w:szCs w:val="28"/>
              </w:rPr>
              <w:br/>
            </w:r>
            <w:r w:rsidRPr="00880DC3">
              <w:rPr>
                <w:sz w:val="28"/>
                <w:szCs w:val="28"/>
              </w:rPr>
              <w:t>от 29.09.2018 г. №</w:t>
            </w:r>
            <w:r w:rsidR="007C45E0">
              <w:rPr>
                <w:sz w:val="28"/>
                <w:szCs w:val="28"/>
              </w:rPr>
              <w:t> </w:t>
            </w:r>
            <w:r w:rsidRPr="00880DC3">
              <w:rPr>
                <w:sz w:val="28"/>
                <w:szCs w:val="28"/>
              </w:rPr>
              <w:t xml:space="preserve">522 «Об утверждении программы нравственно-духовного образования «Самопознание», зарегистрирован в МЮ РК </w:t>
            </w:r>
            <w:r w:rsidR="009B3D33">
              <w:rPr>
                <w:sz w:val="28"/>
                <w:szCs w:val="28"/>
              </w:rPr>
              <w:br/>
            </w:r>
            <w:r w:rsidRPr="00880DC3">
              <w:rPr>
                <w:sz w:val="28"/>
                <w:szCs w:val="28"/>
              </w:rPr>
              <w:t>26.10.2018 г. №17</w:t>
            </w:r>
            <w:r w:rsidR="007C45E0">
              <w:rPr>
                <w:sz w:val="28"/>
                <w:szCs w:val="28"/>
              </w:rPr>
              <w:t> </w:t>
            </w:r>
            <w:r w:rsidRPr="00880DC3">
              <w:rPr>
                <w:sz w:val="28"/>
                <w:szCs w:val="28"/>
              </w:rPr>
              <w:t>623.</w:t>
            </w:r>
          </w:p>
          <w:p w:rsidR="00B20418" w:rsidRPr="00880DC3" w:rsidRDefault="00B20418" w:rsidP="00723685">
            <w:pPr>
              <w:pStyle w:val="a5"/>
              <w:numPr>
                <w:ilvl w:val="0"/>
                <w:numId w:val="13"/>
              </w:numPr>
              <w:spacing w:after="0" w:line="276" w:lineRule="auto"/>
              <w:jc w:val="both"/>
              <w:rPr>
                <w:sz w:val="28"/>
                <w:szCs w:val="28"/>
              </w:rPr>
            </w:pPr>
            <w:r w:rsidRPr="00880DC3">
              <w:rPr>
                <w:sz w:val="28"/>
                <w:szCs w:val="28"/>
              </w:rPr>
              <w:t xml:space="preserve">Приказ Министра образования и науки Республики Казахстан </w:t>
            </w:r>
            <w:r w:rsidR="009B3D33">
              <w:rPr>
                <w:sz w:val="28"/>
                <w:szCs w:val="28"/>
              </w:rPr>
              <w:br/>
            </w:r>
            <w:r w:rsidRPr="00880DC3">
              <w:rPr>
                <w:sz w:val="28"/>
                <w:szCs w:val="28"/>
              </w:rPr>
              <w:t>от 11.01.2018</w:t>
            </w:r>
            <w:r w:rsidR="007C45E0">
              <w:rPr>
                <w:sz w:val="28"/>
                <w:szCs w:val="28"/>
              </w:rPr>
              <w:t> </w:t>
            </w:r>
            <w:r w:rsidRPr="00880DC3">
              <w:rPr>
                <w:sz w:val="28"/>
                <w:szCs w:val="28"/>
              </w:rPr>
              <w:t>г.</w:t>
            </w:r>
            <w:r w:rsidR="00F2565A">
              <w:rPr>
                <w:sz w:val="28"/>
                <w:szCs w:val="28"/>
              </w:rPr>
              <w:t xml:space="preserve"> </w:t>
            </w:r>
            <w:r w:rsidRPr="00880DC3">
              <w:rPr>
                <w:sz w:val="28"/>
                <w:szCs w:val="28"/>
              </w:rPr>
              <w:t>№</w:t>
            </w:r>
            <w:r w:rsidR="007C45E0">
              <w:rPr>
                <w:sz w:val="28"/>
                <w:szCs w:val="28"/>
              </w:rPr>
              <w:t> </w:t>
            </w:r>
            <w:r w:rsidRPr="00880DC3">
              <w:rPr>
                <w:sz w:val="28"/>
                <w:szCs w:val="28"/>
              </w:rPr>
              <w:t>8 «О внесении изменений в приказ Министра образования и науки Республики Казахстан от 18 июня 2013 года №</w:t>
            </w:r>
            <w:r w:rsidR="007C45E0">
              <w:rPr>
                <w:sz w:val="28"/>
                <w:szCs w:val="28"/>
              </w:rPr>
              <w:t> </w:t>
            </w:r>
            <w:r w:rsidRPr="00880DC3">
              <w:rPr>
                <w:sz w:val="28"/>
                <w:szCs w:val="28"/>
              </w:rPr>
              <w:t xml:space="preserve">229 «Об утверждении типовых правил деятельности видов организаций образования для детей-сирот и детей, оставшихся без попечения родителей», зарегистрирован </w:t>
            </w:r>
            <w:r w:rsidR="009B3D33">
              <w:rPr>
                <w:sz w:val="28"/>
                <w:szCs w:val="28"/>
              </w:rPr>
              <w:br/>
            </w:r>
            <w:r w:rsidRPr="00880DC3">
              <w:rPr>
                <w:sz w:val="28"/>
                <w:szCs w:val="28"/>
              </w:rPr>
              <w:t>в МЮ РК 29.01.2018 г. №</w:t>
            </w:r>
            <w:r w:rsidR="007C45E0">
              <w:rPr>
                <w:sz w:val="28"/>
                <w:szCs w:val="28"/>
              </w:rPr>
              <w:t> </w:t>
            </w:r>
            <w:r w:rsidRPr="00880DC3">
              <w:rPr>
                <w:sz w:val="28"/>
                <w:szCs w:val="28"/>
              </w:rPr>
              <w:t>16</w:t>
            </w:r>
            <w:r w:rsidR="007C45E0">
              <w:rPr>
                <w:sz w:val="28"/>
                <w:szCs w:val="28"/>
              </w:rPr>
              <w:t> </w:t>
            </w:r>
            <w:r w:rsidRPr="00880DC3">
              <w:rPr>
                <w:sz w:val="28"/>
                <w:szCs w:val="28"/>
              </w:rPr>
              <w:t>286.</w:t>
            </w:r>
          </w:p>
          <w:p w:rsidR="00B20418" w:rsidRPr="00880DC3" w:rsidRDefault="00B20418" w:rsidP="00723685">
            <w:pPr>
              <w:pStyle w:val="a5"/>
              <w:numPr>
                <w:ilvl w:val="0"/>
                <w:numId w:val="13"/>
              </w:numPr>
              <w:spacing w:after="0" w:line="276" w:lineRule="auto"/>
              <w:jc w:val="both"/>
              <w:rPr>
                <w:sz w:val="28"/>
                <w:szCs w:val="28"/>
              </w:rPr>
            </w:pPr>
            <w:r w:rsidRPr="00880DC3">
              <w:rPr>
                <w:sz w:val="28"/>
                <w:szCs w:val="28"/>
              </w:rPr>
              <w:t xml:space="preserve">Приказ Министра образования и науки Республики Казахстан </w:t>
            </w:r>
            <w:r w:rsidR="009B3D33">
              <w:rPr>
                <w:sz w:val="28"/>
                <w:szCs w:val="28"/>
              </w:rPr>
              <w:br/>
            </w:r>
            <w:r w:rsidRPr="00880DC3">
              <w:rPr>
                <w:sz w:val="28"/>
                <w:szCs w:val="28"/>
              </w:rPr>
              <w:t>от 21.06.2018 г. №</w:t>
            </w:r>
            <w:r w:rsidR="007C45E0">
              <w:rPr>
                <w:sz w:val="28"/>
                <w:szCs w:val="28"/>
              </w:rPr>
              <w:t> </w:t>
            </w:r>
            <w:r w:rsidRPr="00880DC3">
              <w:rPr>
                <w:sz w:val="28"/>
                <w:szCs w:val="28"/>
              </w:rPr>
              <w:t xml:space="preserve">290 «Об утверждении состава Попечительского совета </w:t>
            </w:r>
            <w:r w:rsidRPr="00880DC3">
              <w:rPr>
                <w:sz w:val="28"/>
                <w:szCs w:val="28"/>
              </w:rPr>
              <w:lastRenderedPageBreak/>
              <w:t xml:space="preserve">РГКП «Национальный научно-практический, образовательный </w:t>
            </w:r>
            <w:r w:rsidR="009B3D33">
              <w:rPr>
                <w:sz w:val="28"/>
                <w:szCs w:val="28"/>
              </w:rPr>
              <w:br/>
            </w:r>
            <w:r w:rsidRPr="00880DC3">
              <w:rPr>
                <w:sz w:val="28"/>
                <w:szCs w:val="28"/>
              </w:rPr>
              <w:t>и оздоровительный центр «Бобек».</w:t>
            </w:r>
          </w:p>
          <w:p w:rsidR="00B20418" w:rsidRPr="00880DC3" w:rsidRDefault="00B20418" w:rsidP="00723685">
            <w:pPr>
              <w:pStyle w:val="a5"/>
              <w:numPr>
                <w:ilvl w:val="0"/>
                <w:numId w:val="13"/>
              </w:numPr>
              <w:spacing w:after="0" w:line="276" w:lineRule="auto"/>
              <w:jc w:val="both"/>
              <w:rPr>
                <w:sz w:val="28"/>
                <w:szCs w:val="28"/>
              </w:rPr>
            </w:pPr>
            <w:r w:rsidRPr="00880DC3">
              <w:rPr>
                <w:sz w:val="28"/>
                <w:szCs w:val="28"/>
              </w:rPr>
              <w:t xml:space="preserve">Приказ Министра образования и науки Республики Казахстан </w:t>
            </w:r>
            <w:r w:rsidR="009B3D33">
              <w:rPr>
                <w:sz w:val="28"/>
                <w:szCs w:val="28"/>
              </w:rPr>
              <w:br/>
            </w:r>
            <w:r w:rsidRPr="00880DC3">
              <w:rPr>
                <w:sz w:val="28"/>
                <w:szCs w:val="28"/>
              </w:rPr>
              <w:t>от 03.10.2018 г. №</w:t>
            </w:r>
            <w:r w:rsidR="007C45E0">
              <w:rPr>
                <w:sz w:val="28"/>
                <w:szCs w:val="28"/>
              </w:rPr>
              <w:t> </w:t>
            </w:r>
            <w:r w:rsidRPr="00880DC3">
              <w:rPr>
                <w:sz w:val="28"/>
                <w:szCs w:val="28"/>
              </w:rPr>
              <w:t>532</w:t>
            </w:r>
            <w:r w:rsidR="00F95B77">
              <w:rPr>
                <w:sz w:val="28"/>
                <w:szCs w:val="28"/>
              </w:rPr>
              <w:t xml:space="preserve"> </w:t>
            </w:r>
            <w:r w:rsidRPr="00880DC3">
              <w:rPr>
                <w:sz w:val="28"/>
                <w:szCs w:val="28"/>
              </w:rPr>
              <w:t>«О внесении изменения в приказ Министра образования и науки от 21 июня 2018 года №</w:t>
            </w:r>
            <w:r w:rsidR="007C45E0">
              <w:rPr>
                <w:sz w:val="28"/>
                <w:szCs w:val="28"/>
                <w:lang w:val="en-US"/>
              </w:rPr>
              <w:t> </w:t>
            </w:r>
            <w:r w:rsidRPr="00880DC3">
              <w:rPr>
                <w:sz w:val="28"/>
                <w:szCs w:val="28"/>
              </w:rPr>
              <w:t>290 «Об утверждении состава Попечительского совета РГКП «Национальный научно-практический, образовательный и оздоровительный центр «Бобек».</w:t>
            </w:r>
          </w:p>
          <w:p w:rsidR="00B20418" w:rsidRPr="00880DC3" w:rsidRDefault="00B20418" w:rsidP="00723685">
            <w:pPr>
              <w:pStyle w:val="a5"/>
              <w:numPr>
                <w:ilvl w:val="0"/>
                <w:numId w:val="13"/>
              </w:numPr>
              <w:spacing w:after="0" w:line="276" w:lineRule="auto"/>
              <w:jc w:val="both"/>
              <w:rPr>
                <w:sz w:val="28"/>
                <w:szCs w:val="28"/>
              </w:rPr>
            </w:pPr>
            <w:r w:rsidRPr="00880DC3">
              <w:rPr>
                <w:sz w:val="28"/>
                <w:szCs w:val="28"/>
              </w:rPr>
              <w:t xml:space="preserve">Приказ Министра образования и науки Республики Казахстан </w:t>
            </w:r>
            <w:r w:rsidR="009B3D33">
              <w:rPr>
                <w:sz w:val="28"/>
                <w:szCs w:val="28"/>
              </w:rPr>
              <w:br/>
            </w:r>
            <w:r w:rsidRPr="00880DC3">
              <w:rPr>
                <w:sz w:val="28"/>
                <w:szCs w:val="28"/>
              </w:rPr>
              <w:t>от 30 октября 2018 года №</w:t>
            </w:r>
            <w:r w:rsidR="007C45E0">
              <w:rPr>
                <w:sz w:val="28"/>
                <w:szCs w:val="28"/>
              </w:rPr>
              <w:t> </w:t>
            </w:r>
            <w:r w:rsidRPr="00880DC3">
              <w:rPr>
                <w:sz w:val="28"/>
                <w:szCs w:val="28"/>
              </w:rPr>
              <w:t xml:space="preserve">597 «О внесении изменения в приказ Министра образования и науки Республики Казахстан от 15 января 2013 года </w:t>
            </w:r>
            <w:r w:rsidR="009B3D33">
              <w:rPr>
                <w:sz w:val="28"/>
                <w:szCs w:val="28"/>
              </w:rPr>
              <w:br/>
            </w:r>
            <w:r w:rsidRPr="00880DC3">
              <w:rPr>
                <w:sz w:val="28"/>
                <w:szCs w:val="28"/>
              </w:rPr>
              <w:t>№</w:t>
            </w:r>
            <w:r w:rsidR="007C45E0">
              <w:rPr>
                <w:sz w:val="28"/>
                <w:szCs w:val="28"/>
                <w:lang w:val="en-US"/>
              </w:rPr>
              <w:t> </w:t>
            </w:r>
            <w:r w:rsidRPr="00880DC3">
              <w:rPr>
                <w:sz w:val="28"/>
                <w:szCs w:val="28"/>
              </w:rPr>
              <w:t>11 «О создании Республиканского совета по нравственно-духовному образованию «Самопознание».</w:t>
            </w:r>
          </w:p>
          <w:p w:rsidR="00B20418" w:rsidRPr="00880DC3" w:rsidRDefault="00B20418" w:rsidP="00723685">
            <w:pPr>
              <w:pStyle w:val="a5"/>
              <w:numPr>
                <w:ilvl w:val="0"/>
                <w:numId w:val="13"/>
              </w:numPr>
              <w:spacing w:after="0" w:line="276" w:lineRule="auto"/>
              <w:jc w:val="both"/>
              <w:rPr>
                <w:sz w:val="28"/>
                <w:szCs w:val="28"/>
              </w:rPr>
            </w:pPr>
            <w:r w:rsidRPr="00880DC3">
              <w:rPr>
                <w:sz w:val="28"/>
                <w:szCs w:val="28"/>
              </w:rPr>
              <w:t xml:space="preserve">Приказ Министра здравоохранения Республики Казахстан </w:t>
            </w:r>
            <w:r w:rsidR="009B3D33">
              <w:rPr>
                <w:sz w:val="28"/>
                <w:szCs w:val="28"/>
              </w:rPr>
              <w:br/>
            </w:r>
            <w:r w:rsidRPr="00880DC3">
              <w:rPr>
                <w:sz w:val="28"/>
                <w:szCs w:val="28"/>
              </w:rPr>
              <w:t>от 3 апреля 2018 года № 146 «Об утверждении Санитарных правил «Санитарно-эпидемиологические требования к детским оздоровительным и санаторным объектам», зарегистрирован в МЮ</w:t>
            </w:r>
            <w:r w:rsidR="007C45E0">
              <w:rPr>
                <w:sz w:val="28"/>
                <w:szCs w:val="28"/>
              </w:rPr>
              <w:t> </w:t>
            </w:r>
            <w:r w:rsidRPr="00880DC3">
              <w:rPr>
                <w:sz w:val="28"/>
                <w:szCs w:val="28"/>
              </w:rPr>
              <w:t xml:space="preserve">РК 23 мая 2018 года </w:t>
            </w:r>
            <w:r w:rsidR="009B3D33">
              <w:rPr>
                <w:sz w:val="28"/>
                <w:szCs w:val="28"/>
              </w:rPr>
              <w:br/>
            </w:r>
            <w:r w:rsidRPr="00880DC3">
              <w:rPr>
                <w:sz w:val="28"/>
                <w:szCs w:val="28"/>
              </w:rPr>
              <w:t>№</w:t>
            </w:r>
            <w:r w:rsidR="007C45E0">
              <w:rPr>
                <w:sz w:val="28"/>
                <w:szCs w:val="28"/>
                <w:lang w:val="en-US"/>
              </w:rPr>
              <w:t> </w:t>
            </w:r>
            <w:r w:rsidRPr="00880DC3">
              <w:rPr>
                <w:sz w:val="28"/>
                <w:szCs w:val="28"/>
              </w:rPr>
              <w:t>16</w:t>
            </w:r>
            <w:r w:rsidR="007C45E0">
              <w:rPr>
                <w:sz w:val="28"/>
                <w:szCs w:val="28"/>
              </w:rPr>
              <w:t> </w:t>
            </w:r>
            <w:r w:rsidRPr="00880DC3">
              <w:rPr>
                <w:sz w:val="28"/>
                <w:szCs w:val="28"/>
              </w:rPr>
              <w:t xml:space="preserve">913. </w:t>
            </w:r>
          </w:p>
          <w:p w:rsidR="00B20418" w:rsidRPr="00880DC3" w:rsidRDefault="00B20418" w:rsidP="004527A4">
            <w:pPr>
              <w:pStyle w:val="a5"/>
              <w:numPr>
                <w:ilvl w:val="0"/>
                <w:numId w:val="13"/>
              </w:numPr>
              <w:spacing w:after="0" w:line="276" w:lineRule="auto"/>
              <w:jc w:val="both"/>
              <w:rPr>
                <w:sz w:val="28"/>
                <w:szCs w:val="28"/>
              </w:rPr>
            </w:pPr>
            <w:r w:rsidRPr="00880DC3">
              <w:rPr>
                <w:sz w:val="28"/>
                <w:szCs w:val="28"/>
              </w:rPr>
              <w:t>Приказ Министра здравоохранения Республики Казахстан от 27 декабря 2017 года №</w:t>
            </w:r>
            <w:r w:rsidR="007C45E0">
              <w:rPr>
                <w:sz w:val="28"/>
                <w:szCs w:val="28"/>
                <w:lang w:val="en-US"/>
              </w:rPr>
              <w:t> </w:t>
            </w:r>
            <w:r w:rsidRPr="00880DC3">
              <w:rPr>
                <w:sz w:val="28"/>
                <w:szCs w:val="28"/>
              </w:rPr>
              <w:t>1</w:t>
            </w:r>
            <w:r w:rsidR="007C45E0">
              <w:rPr>
                <w:sz w:val="28"/>
                <w:szCs w:val="28"/>
                <w:lang w:val="en-US"/>
              </w:rPr>
              <w:t> </w:t>
            </w:r>
            <w:r w:rsidRPr="00880DC3">
              <w:rPr>
                <w:sz w:val="28"/>
                <w:szCs w:val="28"/>
              </w:rPr>
              <w:t>008 «Об утверждении Положения о деятельности организации здравоохранения для детей-сирот, детей, оставшихся без попечения родителей, от рождения до трех лет, с дефектами психического и физического развития от рождения до четырех лет, осуществляющие психолого-педагогическое сопровождение семей с риском отказа от ребенка», зарегистрирован в МЮ</w:t>
            </w:r>
            <w:r w:rsidR="007C45E0">
              <w:rPr>
                <w:sz w:val="28"/>
                <w:szCs w:val="28"/>
                <w:lang w:val="en-US"/>
              </w:rPr>
              <w:t> </w:t>
            </w:r>
            <w:r w:rsidRPr="00880DC3">
              <w:rPr>
                <w:sz w:val="28"/>
                <w:szCs w:val="28"/>
              </w:rPr>
              <w:t>РК 25 января 2018 года №</w:t>
            </w:r>
            <w:r w:rsidR="007C45E0">
              <w:rPr>
                <w:sz w:val="28"/>
                <w:szCs w:val="28"/>
                <w:lang w:val="en-US"/>
              </w:rPr>
              <w:t> </w:t>
            </w:r>
            <w:r w:rsidRPr="00880DC3">
              <w:rPr>
                <w:sz w:val="28"/>
                <w:szCs w:val="28"/>
              </w:rPr>
              <w:t>16</w:t>
            </w:r>
            <w:r w:rsidR="007C45E0">
              <w:rPr>
                <w:sz w:val="28"/>
                <w:szCs w:val="28"/>
              </w:rPr>
              <w:t> </w:t>
            </w:r>
            <w:r w:rsidRPr="00880DC3">
              <w:rPr>
                <w:sz w:val="28"/>
                <w:szCs w:val="28"/>
              </w:rPr>
              <w:t>278.</w:t>
            </w:r>
          </w:p>
        </w:tc>
      </w:tr>
    </w:tbl>
    <w:p w:rsidR="00B60AA9" w:rsidRDefault="00B60AA9" w:rsidP="00066225">
      <w:pPr>
        <w:rPr>
          <w:sz w:val="28"/>
          <w:szCs w:val="28"/>
        </w:rPr>
      </w:pPr>
    </w:p>
    <w:p w:rsidR="00915A66" w:rsidRDefault="00915A66">
      <w:pPr>
        <w:rPr>
          <w:lang w:eastAsia="ru-RU"/>
        </w:rPr>
      </w:pPr>
      <w:bookmarkStart w:id="42" w:name="_Toc5783575"/>
    </w:p>
    <w:p w:rsidR="00915A66" w:rsidRDefault="00915A66">
      <w:pPr>
        <w:rPr>
          <w:lang w:eastAsia="ru-RU"/>
        </w:rPr>
      </w:pPr>
    </w:p>
    <w:p w:rsidR="00915A66" w:rsidRDefault="00915A66">
      <w:pPr>
        <w:rPr>
          <w:lang w:eastAsia="ru-RU"/>
        </w:rPr>
      </w:pPr>
    </w:p>
    <w:p w:rsidR="00915A66" w:rsidRDefault="00915A66">
      <w:pPr>
        <w:rPr>
          <w:lang w:eastAsia="ru-RU"/>
        </w:rPr>
      </w:pPr>
    </w:p>
    <w:p w:rsidR="00915A66" w:rsidRDefault="00880DC3">
      <w:pPr>
        <w:rPr>
          <w:lang w:eastAsia="ru-RU"/>
        </w:rPr>
      </w:pPr>
      <w:r>
        <w:rPr>
          <w:noProof/>
          <w:color w:val="000000" w:themeColor="text1"/>
          <w:sz w:val="26"/>
          <w:szCs w:val="26"/>
          <w:lang w:eastAsia="ru-RU"/>
        </w:rPr>
        <mc:AlternateContent>
          <mc:Choice Requires="wps">
            <w:drawing>
              <wp:anchor distT="0" distB="0" distL="114300" distR="114300" simplePos="0" relativeHeight="251658240" behindDoc="0" locked="0" layoutInCell="1" allowOverlap="1" wp14:anchorId="27E77BA2" wp14:editId="767EBB4F">
                <wp:simplePos x="0" y="0"/>
                <wp:positionH relativeFrom="page">
                  <wp:posOffset>12065</wp:posOffset>
                </wp:positionH>
                <wp:positionV relativeFrom="paragraph">
                  <wp:posOffset>1931035</wp:posOffset>
                </wp:positionV>
                <wp:extent cx="671195" cy="1397635"/>
                <wp:effectExtent l="0" t="0" r="0" b="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195" cy="1397635"/>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15590" id="Прямоугольник 38" o:spid="_x0000_s1026" style="position:absolute;margin-left:.95pt;margin-top:152.05pt;width:52.85pt;height:110.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" fillcolor="window" stroked="f" strokeweight="1.52778mm">
                <v:stroke linestyle="thickThin"/>
                <v:path arrowok="t"/>
                <w10:wrap anchorx="page"/>
              </v:rect>
            </w:pict>
          </mc:Fallback>
        </mc:AlternateContent>
      </w:r>
      <w:r w:rsidR="00915A66">
        <w:rPr>
          <w:lang w:eastAsia="ru-RU"/>
        </w:rPr>
        <w:br w:type="page"/>
      </w:r>
    </w:p>
    <w:p w:rsidR="00066225" w:rsidRPr="00E05B11" w:rsidRDefault="00066225" w:rsidP="00411BBF">
      <w:pPr>
        <w:pStyle w:val="1"/>
      </w:pPr>
      <w:bookmarkStart w:id="43" w:name="_Toc6772919"/>
      <w:bookmarkStart w:id="44" w:name="_Toc6793782"/>
      <w:r w:rsidRPr="00E05B11">
        <w:lastRenderedPageBreak/>
        <w:t xml:space="preserve">Глава. Обзор положения детей и семей </w:t>
      </w:r>
      <w:r w:rsidR="001D5BC5">
        <w:br/>
      </w:r>
      <w:r w:rsidRPr="00E05B11">
        <w:t>в Республике Казахстан</w:t>
      </w:r>
      <w:bookmarkEnd w:id="42"/>
      <w:bookmarkEnd w:id="43"/>
      <w:bookmarkEnd w:id="44"/>
    </w:p>
    <w:p w:rsidR="00066225" w:rsidRPr="008507FC" w:rsidRDefault="00066225" w:rsidP="00F2707E">
      <w:pPr>
        <w:pStyle w:val="2"/>
      </w:pPr>
      <w:bookmarkStart w:id="45" w:name="_Toc5783576"/>
      <w:bookmarkStart w:id="46" w:name="_Toc6772920"/>
      <w:bookmarkStart w:id="47" w:name="_Toc6793783"/>
      <w:r w:rsidRPr="008507FC">
        <w:t>Демографические тенденции</w:t>
      </w:r>
      <w:bookmarkEnd w:id="45"/>
      <w:bookmarkEnd w:id="46"/>
      <w:bookmarkEnd w:id="47"/>
    </w:p>
    <w:p w:rsidR="00066225" w:rsidRDefault="00066225" w:rsidP="00302275">
      <w:pPr>
        <w:ind w:firstLine="709"/>
        <w:jc w:val="both"/>
        <w:rPr>
          <w:sz w:val="28"/>
          <w:szCs w:val="28"/>
        </w:rPr>
      </w:pPr>
      <w:r w:rsidRPr="00510BF2">
        <w:rPr>
          <w:sz w:val="28"/>
          <w:szCs w:val="28"/>
        </w:rPr>
        <w:t>Численность детей в возрасте до 18 лет на конец 2018 года составляла 5</w:t>
      </w:r>
      <w:r w:rsidR="007E3514">
        <w:rPr>
          <w:sz w:val="28"/>
          <w:szCs w:val="28"/>
        </w:rPr>
        <w:t> </w:t>
      </w:r>
      <w:r w:rsidRPr="00510BF2">
        <w:rPr>
          <w:sz w:val="28"/>
          <w:szCs w:val="28"/>
        </w:rPr>
        <w:t>944</w:t>
      </w:r>
      <w:r w:rsidR="007E3514">
        <w:rPr>
          <w:sz w:val="28"/>
          <w:szCs w:val="28"/>
        </w:rPr>
        <w:t> </w:t>
      </w:r>
      <w:r w:rsidRPr="00510BF2">
        <w:rPr>
          <w:sz w:val="28"/>
          <w:szCs w:val="28"/>
        </w:rPr>
        <w:t xml:space="preserve">828 детей, с соотношением 51/49 (мальчики/девочки). В 2018 году мальчиков родилось на </w:t>
      </w:r>
      <w:r w:rsidRPr="007E3514">
        <w:rPr>
          <w:sz w:val="28"/>
          <w:szCs w:val="28"/>
        </w:rPr>
        <w:t>12 843</w:t>
      </w:r>
      <w:r w:rsidRPr="00510BF2">
        <w:rPr>
          <w:sz w:val="28"/>
          <w:szCs w:val="28"/>
        </w:rPr>
        <w:t xml:space="preserve"> больше, чем девочек </w:t>
      </w:r>
      <w:r w:rsidR="001D5BC5">
        <w:rPr>
          <w:sz w:val="28"/>
          <w:szCs w:val="28"/>
        </w:rPr>
        <w:br/>
      </w:r>
      <w:r w:rsidRPr="00510BF2">
        <w:rPr>
          <w:sz w:val="28"/>
          <w:szCs w:val="28"/>
        </w:rPr>
        <w:t>(205</w:t>
      </w:r>
      <w:r w:rsidR="00136277">
        <w:rPr>
          <w:sz w:val="28"/>
          <w:szCs w:val="28"/>
        </w:rPr>
        <w:t> 395 и 192 552 соответственно).</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1</w:t>
      </w:r>
      <w:r w:rsidR="002C5FB9" w:rsidRPr="00510BF2">
        <w:fldChar w:fldCharType="end"/>
      </w:r>
      <w:r w:rsidRPr="00510BF2">
        <w:t>. Численность детей 0-17 лет по регионам на конец 2018 года</w:t>
      </w:r>
    </w:p>
    <w:tbl>
      <w:tblPr>
        <w:tblStyle w:val="-112"/>
        <w:tblW w:w="5187" w:type="pct"/>
        <w:tblInd w:w="-204" w:type="dxa"/>
        <w:tblLayout w:type="fixed"/>
        <w:tblCellMar>
          <w:left w:w="28" w:type="dxa"/>
          <w:right w:w="28" w:type="dxa"/>
        </w:tblCellMar>
        <w:tblLook w:val="04A0" w:firstRow="1" w:lastRow="0" w:firstColumn="1" w:lastColumn="0" w:noHBand="0" w:noVBand="1"/>
      </w:tblPr>
      <w:tblGrid>
        <w:gridCol w:w="1574"/>
        <w:gridCol w:w="1257"/>
        <w:gridCol w:w="904"/>
        <w:gridCol w:w="903"/>
        <w:gridCol w:w="903"/>
        <w:gridCol w:w="903"/>
        <w:gridCol w:w="904"/>
        <w:gridCol w:w="903"/>
        <w:gridCol w:w="903"/>
        <w:gridCol w:w="904"/>
      </w:tblGrid>
      <w:tr w:rsidR="00B638E5" w:rsidRPr="008507FC" w:rsidTr="00511ABC">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57" w:type="dxa"/>
            <w:vMerge w:val="restart"/>
            <w:vAlign w:val="center"/>
          </w:tcPr>
          <w:p w:rsidR="000C54C7" w:rsidRPr="008507FC" w:rsidRDefault="000C54C7" w:rsidP="00511ABC">
            <w:pPr>
              <w:spacing w:after="0" w:line="240" w:lineRule="auto"/>
              <w:ind w:left="-114"/>
              <w:contextualSpacing/>
              <w:jc w:val="center"/>
              <w:rPr>
                <w:b w:val="0"/>
                <w:color w:val="000000" w:themeColor="text1"/>
              </w:rPr>
            </w:pPr>
            <w:r w:rsidRPr="008507FC">
              <w:rPr>
                <w:b w:val="0"/>
                <w:color w:val="000000" w:themeColor="text1"/>
              </w:rPr>
              <w:t>Области</w:t>
            </w:r>
          </w:p>
        </w:tc>
        <w:tc>
          <w:tcPr>
            <w:tcW w:w="3599" w:type="dxa"/>
            <w:gridSpan w:val="3"/>
            <w:vAlign w:val="center"/>
          </w:tcPr>
          <w:p w:rsidR="000C54C7" w:rsidRPr="008507FC" w:rsidRDefault="000C54C7" w:rsidP="00511ABC">
            <w:pPr>
              <w:keepNext/>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8507FC">
              <w:rPr>
                <w:b w:val="0"/>
                <w:color w:val="000000" w:themeColor="text1"/>
              </w:rPr>
              <w:t>Все население</w:t>
            </w:r>
          </w:p>
        </w:tc>
        <w:tc>
          <w:tcPr>
            <w:tcW w:w="3177" w:type="dxa"/>
            <w:gridSpan w:val="3"/>
            <w:vAlign w:val="center"/>
          </w:tcPr>
          <w:p w:rsidR="000C54C7" w:rsidRPr="008507FC" w:rsidRDefault="000C54C7" w:rsidP="00511ABC">
            <w:pPr>
              <w:keepNext/>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8507FC">
              <w:rPr>
                <w:b w:val="0"/>
                <w:color w:val="000000" w:themeColor="text1"/>
              </w:rPr>
              <w:t>Городское население</w:t>
            </w:r>
          </w:p>
        </w:tc>
        <w:tc>
          <w:tcPr>
            <w:tcW w:w="3177" w:type="dxa"/>
            <w:gridSpan w:val="3"/>
            <w:vAlign w:val="center"/>
          </w:tcPr>
          <w:p w:rsidR="000C54C7" w:rsidRPr="008507FC" w:rsidRDefault="000C54C7" w:rsidP="00511ABC">
            <w:pPr>
              <w:keepNext/>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8507FC">
              <w:rPr>
                <w:b w:val="0"/>
                <w:color w:val="000000" w:themeColor="text1"/>
              </w:rPr>
              <w:t>Сельское население</w:t>
            </w:r>
          </w:p>
        </w:tc>
      </w:tr>
      <w:tr w:rsidR="00E05B11" w:rsidRPr="008507FC" w:rsidTr="00511AB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57" w:type="dxa"/>
            <w:vMerge/>
          </w:tcPr>
          <w:p w:rsidR="000C54C7" w:rsidRPr="008507FC" w:rsidRDefault="000C54C7" w:rsidP="00E05B11">
            <w:pPr>
              <w:spacing w:after="0" w:line="240" w:lineRule="auto"/>
              <w:contextualSpacing/>
              <w:rPr>
                <w:b w:val="0"/>
                <w:bCs w:val="0"/>
              </w:rPr>
            </w:pPr>
          </w:p>
        </w:tc>
        <w:tc>
          <w:tcPr>
            <w:tcW w:w="1480" w:type="dxa"/>
            <w:vAlign w:val="center"/>
          </w:tcPr>
          <w:p w:rsidR="000C54C7" w:rsidRPr="008507FC"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bCs/>
              </w:rPr>
            </w:pPr>
            <w:r w:rsidRPr="008507FC">
              <w:rPr>
                <w:bCs/>
              </w:rPr>
              <w:t>всего</w:t>
            </w:r>
          </w:p>
        </w:tc>
        <w:tc>
          <w:tcPr>
            <w:tcW w:w="1060" w:type="dxa"/>
            <w:vAlign w:val="center"/>
          </w:tcPr>
          <w:p w:rsidR="00511ABC"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bCs/>
              </w:rPr>
            </w:pPr>
            <w:r w:rsidRPr="008507FC">
              <w:rPr>
                <w:bCs/>
              </w:rPr>
              <w:t>маль</w:t>
            </w:r>
          </w:p>
          <w:p w:rsidR="000C54C7" w:rsidRPr="008507FC"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bCs/>
              </w:rPr>
            </w:pPr>
            <w:r w:rsidRPr="008507FC">
              <w:rPr>
                <w:bCs/>
              </w:rPr>
              <w:t>чики</w:t>
            </w:r>
          </w:p>
        </w:tc>
        <w:tc>
          <w:tcPr>
            <w:tcW w:w="1059" w:type="dxa"/>
            <w:vAlign w:val="center"/>
          </w:tcPr>
          <w:p w:rsidR="000C54C7" w:rsidRPr="008507FC"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bCs/>
              </w:rPr>
            </w:pPr>
            <w:r w:rsidRPr="008507FC">
              <w:rPr>
                <w:bCs/>
              </w:rPr>
              <w:t>девочки</w:t>
            </w:r>
          </w:p>
        </w:tc>
        <w:tc>
          <w:tcPr>
            <w:tcW w:w="1059" w:type="dxa"/>
            <w:vAlign w:val="center"/>
          </w:tcPr>
          <w:p w:rsidR="000C54C7" w:rsidRPr="008507FC" w:rsidRDefault="000C54C7" w:rsidP="00511ABC">
            <w:pPr>
              <w:keepNext/>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rsidRPr="008507FC">
              <w:t>всего</w:t>
            </w:r>
          </w:p>
        </w:tc>
        <w:tc>
          <w:tcPr>
            <w:tcW w:w="1059" w:type="dxa"/>
            <w:vAlign w:val="center"/>
          </w:tcPr>
          <w:p w:rsidR="00511ABC" w:rsidRDefault="00511ABC" w:rsidP="00511ABC">
            <w:pPr>
              <w:keepNext/>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t>м</w:t>
            </w:r>
            <w:r w:rsidR="000C54C7" w:rsidRPr="008507FC">
              <w:t>аль</w:t>
            </w:r>
          </w:p>
          <w:p w:rsidR="000C54C7" w:rsidRPr="008507FC" w:rsidRDefault="000C54C7" w:rsidP="00511ABC">
            <w:pPr>
              <w:keepNext/>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rsidRPr="008507FC">
              <w:t>чики</w:t>
            </w:r>
          </w:p>
        </w:tc>
        <w:tc>
          <w:tcPr>
            <w:tcW w:w="1060" w:type="dxa"/>
            <w:vAlign w:val="center"/>
          </w:tcPr>
          <w:p w:rsidR="000C54C7" w:rsidRPr="008507FC" w:rsidRDefault="000C54C7" w:rsidP="00511ABC">
            <w:pPr>
              <w:keepNext/>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rsidRPr="008507FC">
              <w:t>девочки</w:t>
            </w:r>
          </w:p>
        </w:tc>
        <w:tc>
          <w:tcPr>
            <w:tcW w:w="1059" w:type="dxa"/>
            <w:vAlign w:val="center"/>
          </w:tcPr>
          <w:p w:rsidR="000C54C7" w:rsidRPr="008507FC" w:rsidRDefault="000C54C7" w:rsidP="00511ABC">
            <w:pPr>
              <w:keepNext/>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rsidRPr="008507FC">
              <w:t>всего</w:t>
            </w:r>
          </w:p>
        </w:tc>
        <w:tc>
          <w:tcPr>
            <w:tcW w:w="1059" w:type="dxa"/>
            <w:vAlign w:val="center"/>
          </w:tcPr>
          <w:p w:rsidR="00511ABC" w:rsidRDefault="00511ABC" w:rsidP="00511ABC">
            <w:pPr>
              <w:keepNext/>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t>м</w:t>
            </w:r>
            <w:r w:rsidR="000C54C7" w:rsidRPr="008507FC">
              <w:t>аль</w:t>
            </w:r>
          </w:p>
          <w:p w:rsidR="000C54C7" w:rsidRPr="008507FC" w:rsidRDefault="000C54C7" w:rsidP="00511ABC">
            <w:pPr>
              <w:keepNext/>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rsidRPr="008507FC">
              <w:t>чики</w:t>
            </w:r>
          </w:p>
        </w:tc>
        <w:tc>
          <w:tcPr>
            <w:tcW w:w="1060" w:type="dxa"/>
            <w:vAlign w:val="center"/>
          </w:tcPr>
          <w:p w:rsidR="000C54C7" w:rsidRPr="008507FC" w:rsidRDefault="000C54C7" w:rsidP="00511ABC">
            <w:pPr>
              <w:keepNext/>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r w:rsidRPr="008507FC">
              <w:t>девочки</w:t>
            </w:r>
          </w:p>
        </w:tc>
      </w:tr>
      <w:tr w:rsidR="00E05B11" w:rsidRPr="00302275" w:rsidTr="00511ABC">
        <w:trPr>
          <w:trHeight w:val="454"/>
        </w:trPr>
        <w:tc>
          <w:tcPr>
            <w:cnfStyle w:val="001000000000" w:firstRow="0" w:lastRow="0" w:firstColumn="1" w:lastColumn="0" w:oddVBand="0" w:evenVBand="0" w:oddHBand="0" w:evenHBand="0" w:firstRowFirstColumn="0" w:firstRowLastColumn="0" w:lastRowFirstColumn="0" w:lastRowLastColumn="0"/>
            <w:tcW w:w="1857" w:type="dxa"/>
          </w:tcPr>
          <w:p w:rsidR="000C54C7" w:rsidRPr="00302275" w:rsidRDefault="000C54C7" w:rsidP="00E05B11">
            <w:pPr>
              <w:spacing w:after="0" w:line="240" w:lineRule="auto"/>
              <w:contextualSpacing/>
              <w:rPr>
                <w:b w:val="0"/>
                <w:bCs w:val="0"/>
              </w:rPr>
            </w:pPr>
            <w:r w:rsidRPr="00302275">
              <w:rPr>
                <w:b w:val="0"/>
              </w:rPr>
              <w:t>Акмолинская</w:t>
            </w:r>
          </w:p>
        </w:tc>
        <w:tc>
          <w:tcPr>
            <w:tcW w:w="148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204 512</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105 130</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99 382</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97 025</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50 128</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46 897</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107 487</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55 002</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52 485</w:t>
            </w:r>
          </w:p>
        </w:tc>
      </w:tr>
      <w:tr w:rsidR="00E05B11" w:rsidRPr="00302275" w:rsidTr="00511AB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7" w:type="dxa"/>
          </w:tcPr>
          <w:p w:rsidR="000C54C7" w:rsidRPr="00302275" w:rsidRDefault="000C54C7" w:rsidP="00E05B11">
            <w:pPr>
              <w:spacing w:after="0" w:line="240" w:lineRule="auto"/>
              <w:contextualSpacing/>
              <w:rPr>
                <w:b w:val="0"/>
                <w:bCs w:val="0"/>
              </w:rPr>
            </w:pPr>
            <w:r w:rsidRPr="00302275">
              <w:rPr>
                <w:b w:val="0"/>
              </w:rPr>
              <w:t>Актюбинская</w:t>
            </w:r>
          </w:p>
        </w:tc>
        <w:tc>
          <w:tcPr>
            <w:tcW w:w="148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279 051</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144 030</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135 021</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195 867</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101 319</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94 548</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83 184</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42 711</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40 473</w:t>
            </w:r>
          </w:p>
        </w:tc>
      </w:tr>
      <w:tr w:rsidR="00E05B11" w:rsidRPr="00302275" w:rsidTr="00511ABC">
        <w:trPr>
          <w:trHeight w:val="454"/>
        </w:trPr>
        <w:tc>
          <w:tcPr>
            <w:cnfStyle w:val="001000000000" w:firstRow="0" w:lastRow="0" w:firstColumn="1" w:lastColumn="0" w:oddVBand="0" w:evenVBand="0" w:oddHBand="0" w:evenHBand="0" w:firstRowFirstColumn="0" w:firstRowLastColumn="0" w:lastRowFirstColumn="0" w:lastRowLastColumn="0"/>
            <w:tcW w:w="1857" w:type="dxa"/>
          </w:tcPr>
          <w:p w:rsidR="000C54C7" w:rsidRPr="00302275" w:rsidRDefault="000C54C7" w:rsidP="00E05B11">
            <w:pPr>
              <w:spacing w:after="0" w:line="240" w:lineRule="auto"/>
              <w:contextualSpacing/>
              <w:rPr>
                <w:b w:val="0"/>
                <w:bCs w:val="0"/>
              </w:rPr>
            </w:pPr>
            <w:r w:rsidRPr="00302275">
              <w:rPr>
                <w:b w:val="0"/>
              </w:rPr>
              <w:t>Алматинская</w:t>
            </w:r>
          </w:p>
        </w:tc>
        <w:tc>
          <w:tcPr>
            <w:tcW w:w="148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713 188</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366 738</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346 450</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160 037</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81 906</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78 131</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553 151</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284 832</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268 319</w:t>
            </w:r>
          </w:p>
        </w:tc>
      </w:tr>
      <w:tr w:rsidR="00E05B11" w:rsidRPr="00302275" w:rsidTr="00511AB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7" w:type="dxa"/>
          </w:tcPr>
          <w:p w:rsidR="000C54C7" w:rsidRPr="00302275" w:rsidRDefault="000C54C7" w:rsidP="00E05B11">
            <w:pPr>
              <w:spacing w:after="0" w:line="240" w:lineRule="auto"/>
              <w:contextualSpacing/>
              <w:rPr>
                <w:b w:val="0"/>
                <w:bCs w:val="0"/>
              </w:rPr>
            </w:pPr>
            <w:r w:rsidRPr="00302275">
              <w:rPr>
                <w:b w:val="0"/>
              </w:rPr>
              <w:t>Атырауская</w:t>
            </w:r>
          </w:p>
        </w:tc>
        <w:tc>
          <w:tcPr>
            <w:tcW w:w="148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237 184</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121 788</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115 396</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124 505</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63 850</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60 655</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112 679</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57 938</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54 741</w:t>
            </w:r>
          </w:p>
        </w:tc>
      </w:tr>
      <w:tr w:rsidR="00E05B11" w:rsidRPr="00302275" w:rsidTr="00511ABC">
        <w:trPr>
          <w:trHeight w:val="454"/>
        </w:trPr>
        <w:tc>
          <w:tcPr>
            <w:cnfStyle w:val="001000000000" w:firstRow="0" w:lastRow="0" w:firstColumn="1" w:lastColumn="0" w:oddVBand="0" w:evenVBand="0" w:oddHBand="0" w:evenHBand="0" w:firstRowFirstColumn="0" w:firstRowLastColumn="0" w:lastRowFirstColumn="0" w:lastRowLastColumn="0"/>
            <w:tcW w:w="1857" w:type="dxa"/>
          </w:tcPr>
          <w:p w:rsidR="000C54C7" w:rsidRPr="00302275" w:rsidRDefault="00511ABC" w:rsidP="00E05B11">
            <w:pPr>
              <w:spacing w:after="0" w:line="240" w:lineRule="auto"/>
              <w:contextualSpacing/>
              <w:rPr>
                <w:b w:val="0"/>
                <w:bCs w:val="0"/>
              </w:rPr>
            </w:pPr>
            <w:r>
              <w:rPr>
                <w:b w:val="0"/>
              </w:rPr>
              <w:t>ЗКО</w:t>
            </w:r>
          </w:p>
        </w:tc>
        <w:tc>
          <w:tcPr>
            <w:tcW w:w="148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193 471</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99 962</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93 509</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99 369</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51 264</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48 105</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94 102</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48 698</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45 404</w:t>
            </w:r>
          </w:p>
        </w:tc>
      </w:tr>
      <w:tr w:rsidR="00E05B11" w:rsidRPr="00302275" w:rsidTr="00511AB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7" w:type="dxa"/>
          </w:tcPr>
          <w:p w:rsidR="000C54C7" w:rsidRPr="00302275" w:rsidRDefault="000C54C7" w:rsidP="00E05B11">
            <w:pPr>
              <w:spacing w:after="0" w:line="240" w:lineRule="auto"/>
              <w:contextualSpacing/>
              <w:rPr>
                <w:b w:val="0"/>
                <w:bCs w:val="0"/>
              </w:rPr>
            </w:pPr>
            <w:r w:rsidRPr="00302275">
              <w:rPr>
                <w:b w:val="0"/>
              </w:rPr>
              <w:t>Жамбылская</w:t>
            </w:r>
          </w:p>
        </w:tc>
        <w:tc>
          <w:tcPr>
            <w:tcW w:w="148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427 465</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219 635</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207 830</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164 753</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84 834</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79 919</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262 712</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134 801</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127 911</w:t>
            </w:r>
          </w:p>
        </w:tc>
      </w:tr>
      <w:tr w:rsidR="00E05B11" w:rsidRPr="00302275" w:rsidTr="00511ABC">
        <w:trPr>
          <w:trHeight w:val="454"/>
        </w:trPr>
        <w:tc>
          <w:tcPr>
            <w:cnfStyle w:val="001000000000" w:firstRow="0" w:lastRow="0" w:firstColumn="1" w:lastColumn="0" w:oddVBand="0" w:evenVBand="0" w:oddHBand="0" w:evenHBand="0" w:firstRowFirstColumn="0" w:firstRowLastColumn="0" w:lastRowFirstColumn="0" w:lastRowLastColumn="0"/>
            <w:tcW w:w="1857" w:type="dxa"/>
          </w:tcPr>
          <w:p w:rsidR="000C54C7" w:rsidRPr="00302275" w:rsidRDefault="00B212A5" w:rsidP="00E05B11">
            <w:pPr>
              <w:spacing w:after="0" w:line="240" w:lineRule="auto"/>
              <w:contextualSpacing/>
              <w:rPr>
                <w:b w:val="0"/>
                <w:bCs w:val="0"/>
              </w:rPr>
            </w:pPr>
            <w:r w:rsidRPr="00302275">
              <w:rPr>
                <w:b w:val="0"/>
              </w:rPr>
              <w:t>К</w:t>
            </w:r>
            <w:r w:rsidR="000C54C7" w:rsidRPr="00302275">
              <w:rPr>
                <w:b w:val="0"/>
              </w:rPr>
              <w:t>арагандинская</w:t>
            </w:r>
          </w:p>
        </w:tc>
        <w:tc>
          <w:tcPr>
            <w:tcW w:w="148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375 569</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192 352</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183 217</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292 624</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149 891</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142 733</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82 945</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42 461</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40 484</w:t>
            </w:r>
          </w:p>
        </w:tc>
      </w:tr>
      <w:tr w:rsidR="00E05B11" w:rsidRPr="00302275" w:rsidTr="00511AB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7" w:type="dxa"/>
          </w:tcPr>
          <w:p w:rsidR="000C54C7" w:rsidRPr="00302275" w:rsidRDefault="00B212A5" w:rsidP="00E05B11">
            <w:pPr>
              <w:spacing w:after="0" w:line="240" w:lineRule="auto"/>
              <w:contextualSpacing/>
              <w:rPr>
                <w:b w:val="0"/>
                <w:bCs w:val="0"/>
              </w:rPr>
            </w:pPr>
            <w:r w:rsidRPr="00302275">
              <w:rPr>
                <w:b w:val="0"/>
              </w:rPr>
              <w:t>К</w:t>
            </w:r>
            <w:r w:rsidR="000C54C7" w:rsidRPr="00302275">
              <w:rPr>
                <w:b w:val="0"/>
              </w:rPr>
              <w:t>останайская</w:t>
            </w:r>
          </w:p>
        </w:tc>
        <w:tc>
          <w:tcPr>
            <w:tcW w:w="148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206 533</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105 892</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100 641</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110 223</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56 695</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53 528</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96 310</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49 197</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47 113</w:t>
            </w:r>
          </w:p>
        </w:tc>
      </w:tr>
      <w:tr w:rsidR="00E05B11" w:rsidRPr="00302275" w:rsidTr="00511ABC">
        <w:trPr>
          <w:trHeight w:val="454"/>
        </w:trPr>
        <w:tc>
          <w:tcPr>
            <w:cnfStyle w:val="001000000000" w:firstRow="0" w:lastRow="0" w:firstColumn="1" w:lastColumn="0" w:oddVBand="0" w:evenVBand="0" w:oddHBand="0" w:evenHBand="0" w:firstRowFirstColumn="0" w:firstRowLastColumn="0" w:lastRowFirstColumn="0" w:lastRowLastColumn="0"/>
            <w:tcW w:w="1857" w:type="dxa"/>
          </w:tcPr>
          <w:p w:rsidR="00511ABC" w:rsidRDefault="00B212A5" w:rsidP="00E05B11">
            <w:pPr>
              <w:spacing w:after="0" w:line="240" w:lineRule="auto"/>
              <w:contextualSpacing/>
              <w:rPr>
                <w:b w:val="0"/>
              </w:rPr>
            </w:pPr>
            <w:r w:rsidRPr="00302275">
              <w:rPr>
                <w:b w:val="0"/>
              </w:rPr>
              <w:t>К</w:t>
            </w:r>
            <w:r w:rsidR="000C54C7" w:rsidRPr="00302275">
              <w:rPr>
                <w:b w:val="0"/>
              </w:rPr>
              <w:t>ызылордин</w:t>
            </w:r>
          </w:p>
          <w:p w:rsidR="000C54C7" w:rsidRPr="00302275" w:rsidRDefault="000C54C7" w:rsidP="00E05B11">
            <w:pPr>
              <w:spacing w:after="0" w:line="240" w:lineRule="auto"/>
              <w:contextualSpacing/>
              <w:rPr>
                <w:b w:val="0"/>
                <w:bCs w:val="0"/>
              </w:rPr>
            </w:pPr>
            <w:r w:rsidRPr="00302275">
              <w:rPr>
                <w:b w:val="0"/>
              </w:rPr>
              <w:t>ская</w:t>
            </w:r>
          </w:p>
        </w:tc>
        <w:tc>
          <w:tcPr>
            <w:tcW w:w="148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300 159</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154 353</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145 806</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134 341</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69 100</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65 241</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165 818</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85 253</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80 565</w:t>
            </w:r>
          </w:p>
        </w:tc>
      </w:tr>
      <w:tr w:rsidR="00E05B11" w:rsidRPr="00302275" w:rsidTr="00511AB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7" w:type="dxa"/>
          </w:tcPr>
          <w:p w:rsidR="000C54C7" w:rsidRPr="00302275" w:rsidRDefault="000C54C7" w:rsidP="00E05B11">
            <w:pPr>
              <w:spacing w:after="0" w:line="240" w:lineRule="auto"/>
              <w:contextualSpacing/>
              <w:rPr>
                <w:b w:val="0"/>
                <w:bCs w:val="0"/>
              </w:rPr>
            </w:pPr>
            <w:r w:rsidRPr="00302275">
              <w:rPr>
                <w:b w:val="0"/>
              </w:rPr>
              <w:t>Мангистауская</w:t>
            </w:r>
          </w:p>
        </w:tc>
        <w:tc>
          <w:tcPr>
            <w:tcW w:w="148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266 622</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137 670</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128 952</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100 340</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52 795</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47 545</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166 282</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84 875</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81 407</w:t>
            </w:r>
          </w:p>
        </w:tc>
      </w:tr>
      <w:tr w:rsidR="00E05B11" w:rsidRPr="00302275" w:rsidTr="00511ABC">
        <w:trPr>
          <w:trHeight w:val="454"/>
        </w:trPr>
        <w:tc>
          <w:tcPr>
            <w:cnfStyle w:val="001000000000" w:firstRow="0" w:lastRow="0" w:firstColumn="1" w:lastColumn="0" w:oddVBand="0" w:evenVBand="0" w:oddHBand="0" w:evenHBand="0" w:firstRowFirstColumn="0" w:firstRowLastColumn="0" w:lastRowFirstColumn="0" w:lastRowLastColumn="0"/>
            <w:tcW w:w="1857" w:type="dxa"/>
          </w:tcPr>
          <w:p w:rsidR="000C54C7" w:rsidRPr="00302275" w:rsidRDefault="000C54C7" w:rsidP="00E05B11">
            <w:pPr>
              <w:spacing w:after="0" w:line="240" w:lineRule="auto"/>
              <w:contextualSpacing/>
              <w:rPr>
                <w:b w:val="0"/>
                <w:bCs w:val="0"/>
              </w:rPr>
            </w:pPr>
            <w:r w:rsidRPr="00302275">
              <w:rPr>
                <w:b w:val="0"/>
              </w:rPr>
              <w:t>Павлодарская</w:t>
            </w:r>
          </w:p>
        </w:tc>
        <w:tc>
          <w:tcPr>
            <w:tcW w:w="148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196 452</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101 052</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95 400</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132 080</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67 830</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64 250</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64 372</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33 222</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31 150</w:t>
            </w:r>
          </w:p>
        </w:tc>
      </w:tr>
      <w:tr w:rsidR="00E05B11" w:rsidRPr="00302275" w:rsidTr="00511AB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7" w:type="dxa"/>
          </w:tcPr>
          <w:p w:rsidR="000C54C7" w:rsidRPr="00302275" w:rsidRDefault="00511ABC" w:rsidP="00E05B11">
            <w:pPr>
              <w:spacing w:after="0" w:line="240" w:lineRule="auto"/>
              <w:contextualSpacing/>
              <w:rPr>
                <w:b w:val="0"/>
                <w:bCs w:val="0"/>
              </w:rPr>
            </w:pPr>
            <w:r>
              <w:rPr>
                <w:b w:val="0"/>
              </w:rPr>
              <w:t>СКО</w:t>
            </w:r>
          </w:p>
        </w:tc>
        <w:tc>
          <w:tcPr>
            <w:tcW w:w="148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135 804</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70 003</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65 801</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57 666</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29 812</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27 854</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78 138</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40 191</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37 947</w:t>
            </w:r>
          </w:p>
        </w:tc>
      </w:tr>
      <w:tr w:rsidR="00E05B11" w:rsidRPr="00302275" w:rsidTr="00511ABC">
        <w:trPr>
          <w:trHeight w:val="454"/>
        </w:trPr>
        <w:tc>
          <w:tcPr>
            <w:cnfStyle w:val="001000000000" w:firstRow="0" w:lastRow="0" w:firstColumn="1" w:lastColumn="0" w:oddVBand="0" w:evenVBand="0" w:oddHBand="0" w:evenHBand="0" w:firstRowFirstColumn="0" w:firstRowLastColumn="0" w:lastRowFirstColumn="0" w:lastRowLastColumn="0"/>
            <w:tcW w:w="1857" w:type="dxa"/>
          </w:tcPr>
          <w:p w:rsidR="000C54C7" w:rsidRPr="00302275" w:rsidRDefault="000C54C7" w:rsidP="00E05B11">
            <w:pPr>
              <w:spacing w:after="0" w:line="240" w:lineRule="auto"/>
              <w:contextualSpacing/>
              <w:rPr>
                <w:b w:val="0"/>
                <w:bCs w:val="0"/>
              </w:rPr>
            </w:pPr>
            <w:r w:rsidRPr="00302275">
              <w:rPr>
                <w:b w:val="0"/>
              </w:rPr>
              <w:t>Т</w:t>
            </w:r>
            <w:r w:rsidR="00B212A5" w:rsidRPr="00302275">
              <w:rPr>
                <w:b w:val="0"/>
              </w:rPr>
              <w:t>у</w:t>
            </w:r>
            <w:r w:rsidRPr="00302275">
              <w:rPr>
                <w:b w:val="0"/>
              </w:rPr>
              <w:t>ркестанская</w:t>
            </w:r>
          </w:p>
        </w:tc>
        <w:tc>
          <w:tcPr>
            <w:tcW w:w="148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852 539</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437 062</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415 477</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180 742</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93 116</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87 626</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671 797</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343 946</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327 851</w:t>
            </w:r>
          </w:p>
        </w:tc>
      </w:tr>
      <w:tr w:rsidR="00E05B11" w:rsidRPr="00302275" w:rsidTr="00511AB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7" w:type="dxa"/>
          </w:tcPr>
          <w:p w:rsidR="000C54C7" w:rsidRPr="00302275" w:rsidRDefault="00511ABC" w:rsidP="00E05B11">
            <w:pPr>
              <w:spacing w:after="0" w:line="240" w:lineRule="auto"/>
              <w:contextualSpacing/>
              <w:rPr>
                <w:b w:val="0"/>
                <w:bCs w:val="0"/>
              </w:rPr>
            </w:pPr>
            <w:r>
              <w:rPr>
                <w:b w:val="0"/>
              </w:rPr>
              <w:t>ВКО</w:t>
            </w:r>
          </w:p>
        </w:tc>
        <w:tc>
          <w:tcPr>
            <w:tcW w:w="148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361 398</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185 516</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175 882</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212 534</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109 259</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103 275</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148 864</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76 257</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72 607</w:t>
            </w:r>
          </w:p>
        </w:tc>
      </w:tr>
      <w:tr w:rsidR="00E05B11" w:rsidRPr="00302275" w:rsidTr="00511ABC">
        <w:trPr>
          <w:trHeight w:val="454"/>
        </w:trPr>
        <w:tc>
          <w:tcPr>
            <w:cnfStyle w:val="001000000000" w:firstRow="0" w:lastRow="0" w:firstColumn="1" w:lastColumn="0" w:oddVBand="0" w:evenVBand="0" w:oddHBand="0" w:evenHBand="0" w:firstRowFirstColumn="0" w:firstRowLastColumn="0" w:lastRowFirstColumn="0" w:lastRowLastColumn="0"/>
            <w:tcW w:w="1857" w:type="dxa"/>
          </w:tcPr>
          <w:p w:rsidR="000C54C7" w:rsidRPr="00302275" w:rsidRDefault="000C54C7" w:rsidP="00E05B11">
            <w:pPr>
              <w:spacing w:after="0" w:line="240" w:lineRule="auto"/>
              <w:contextualSpacing/>
              <w:rPr>
                <w:b w:val="0"/>
                <w:bCs w:val="0"/>
              </w:rPr>
            </w:pPr>
            <w:r w:rsidRPr="00302275">
              <w:rPr>
                <w:b w:val="0"/>
              </w:rPr>
              <w:t>г.</w:t>
            </w:r>
            <w:r w:rsidR="00B212A5" w:rsidRPr="00302275">
              <w:rPr>
                <w:b w:val="0"/>
              </w:rPr>
              <w:t> </w:t>
            </w:r>
            <w:r w:rsidRPr="00302275">
              <w:rPr>
                <w:b w:val="0"/>
              </w:rPr>
              <w:t>Астана</w:t>
            </w:r>
          </w:p>
        </w:tc>
        <w:tc>
          <w:tcPr>
            <w:tcW w:w="148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346 339</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178 060</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168 279</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346 339</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178 060</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168 279</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w:t>
            </w:r>
          </w:p>
        </w:tc>
      </w:tr>
      <w:tr w:rsidR="00E05B11" w:rsidRPr="00302275" w:rsidTr="00511AB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7" w:type="dxa"/>
          </w:tcPr>
          <w:p w:rsidR="000C54C7" w:rsidRPr="00302275" w:rsidRDefault="000C54C7" w:rsidP="00E05B11">
            <w:pPr>
              <w:spacing w:after="0" w:line="240" w:lineRule="auto"/>
              <w:contextualSpacing/>
              <w:rPr>
                <w:b w:val="0"/>
                <w:bCs w:val="0"/>
              </w:rPr>
            </w:pPr>
            <w:r w:rsidRPr="00302275">
              <w:rPr>
                <w:b w:val="0"/>
              </w:rPr>
              <w:t>г.</w:t>
            </w:r>
            <w:r w:rsidR="00B212A5" w:rsidRPr="00302275">
              <w:rPr>
                <w:b w:val="0"/>
              </w:rPr>
              <w:t> </w:t>
            </w:r>
            <w:r w:rsidRPr="00302275">
              <w:rPr>
                <w:b w:val="0"/>
              </w:rPr>
              <w:t xml:space="preserve">Алматы </w:t>
            </w:r>
          </w:p>
        </w:tc>
        <w:tc>
          <w:tcPr>
            <w:tcW w:w="148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470 491</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243 165</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227 326</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470 491</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243 165</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227 326</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w:t>
            </w:r>
          </w:p>
        </w:tc>
        <w:tc>
          <w:tcPr>
            <w:tcW w:w="1059"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w:t>
            </w:r>
          </w:p>
        </w:tc>
        <w:tc>
          <w:tcPr>
            <w:tcW w:w="106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905884">
              <w:rPr>
                <w:sz w:val="20"/>
                <w:szCs w:val="20"/>
              </w:rPr>
              <w:t>–</w:t>
            </w:r>
          </w:p>
        </w:tc>
      </w:tr>
      <w:tr w:rsidR="00E05B11" w:rsidRPr="00302275" w:rsidTr="00511ABC">
        <w:trPr>
          <w:trHeight w:val="454"/>
        </w:trPr>
        <w:tc>
          <w:tcPr>
            <w:cnfStyle w:val="001000000000" w:firstRow="0" w:lastRow="0" w:firstColumn="1" w:lastColumn="0" w:oddVBand="0" w:evenVBand="0" w:oddHBand="0" w:evenHBand="0" w:firstRowFirstColumn="0" w:firstRowLastColumn="0" w:lastRowFirstColumn="0" w:lastRowLastColumn="0"/>
            <w:tcW w:w="1857" w:type="dxa"/>
          </w:tcPr>
          <w:p w:rsidR="000C54C7" w:rsidRPr="00302275" w:rsidRDefault="000C54C7" w:rsidP="00E05B11">
            <w:pPr>
              <w:spacing w:after="0" w:line="240" w:lineRule="auto"/>
              <w:contextualSpacing/>
              <w:rPr>
                <w:b w:val="0"/>
                <w:bCs w:val="0"/>
              </w:rPr>
            </w:pPr>
            <w:r w:rsidRPr="00302275">
              <w:rPr>
                <w:b w:val="0"/>
              </w:rPr>
              <w:t>г.</w:t>
            </w:r>
            <w:r w:rsidR="00B212A5" w:rsidRPr="00302275">
              <w:rPr>
                <w:b w:val="0"/>
              </w:rPr>
              <w:t> </w:t>
            </w:r>
            <w:r w:rsidRPr="00302275">
              <w:rPr>
                <w:b w:val="0"/>
              </w:rPr>
              <w:t xml:space="preserve">Шымкент </w:t>
            </w:r>
          </w:p>
        </w:tc>
        <w:tc>
          <w:tcPr>
            <w:tcW w:w="148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378 051</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194 771</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183 280</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378 051</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194 771</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183 280</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w:t>
            </w:r>
          </w:p>
        </w:tc>
        <w:tc>
          <w:tcPr>
            <w:tcW w:w="1059"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w:t>
            </w:r>
          </w:p>
        </w:tc>
        <w:tc>
          <w:tcPr>
            <w:tcW w:w="1060" w:type="dxa"/>
            <w:vAlign w:val="center"/>
          </w:tcPr>
          <w:p w:rsidR="000C54C7" w:rsidRPr="00905884" w:rsidRDefault="000C54C7" w:rsidP="00511A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05884">
              <w:rPr>
                <w:color w:val="000000"/>
                <w:sz w:val="20"/>
                <w:szCs w:val="20"/>
              </w:rPr>
              <w:t>–</w:t>
            </w:r>
          </w:p>
        </w:tc>
      </w:tr>
      <w:tr w:rsidR="00E05B11" w:rsidRPr="00302275" w:rsidTr="00511AB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7" w:type="dxa"/>
          </w:tcPr>
          <w:p w:rsidR="000C54C7" w:rsidRPr="00302275" w:rsidRDefault="000C54C7" w:rsidP="00E05B11">
            <w:pPr>
              <w:spacing w:after="0" w:line="240" w:lineRule="auto"/>
              <w:contextualSpacing/>
              <w:rPr>
                <w:b w:val="0"/>
              </w:rPr>
            </w:pPr>
            <w:r w:rsidRPr="00302275">
              <w:t>Казахстан</w:t>
            </w:r>
          </w:p>
        </w:tc>
        <w:tc>
          <w:tcPr>
            <w:tcW w:w="1480" w:type="dxa"/>
            <w:vAlign w:val="center"/>
          </w:tcPr>
          <w:p w:rsidR="000C54C7" w:rsidRPr="00905884" w:rsidRDefault="000C54C7"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905884">
              <w:rPr>
                <w:b/>
                <w:sz w:val="20"/>
                <w:szCs w:val="20"/>
              </w:rPr>
              <w:t>5 944 828</w:t>
            </w:r>
          </w:p>
        </w:tc>
        <w:tc>
          <w:tcPr>
            <w:tcW w:w="1060" w:type="dxa"/>
            <w:vAlign w:val="center"/>
          </w:tcPr>
          <w:p w:rsidR="000C54C7" w:rsidRPr="00905884" w:rsidRDefault="00511ABC"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3057</w:t>
            </w:r>
            <w:r w:rsidR="000C54C7" w:rsidRPr="00905884">
              <w:rPr>
                <w:b/>
                <w:sz w:val="20"/>
                <w:szCs w:val="20"/>
              </w:rPr>
              <w:t>179</w:t>
            </w:r>
          </w:p>
        </w:tc>
        <w:tc>
          <w:tcPr>
            <w:tcW w:w="1059" w:type="dxa"/>
            <w:vAlign w:val="center"/>
          </w:tcPr>
          <w:p w:rsidR="000C54C7" w:rsidRPr="00905884" w:rsidRDefault="00511ABC"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2887</w:t>
            </w:r>
            <w:r w:rsidR="000C54C7" w:rsidRPr="00905884">
              <w:rPr>
                <w:b/>
                <w:sz w:val="20"/>
                <w:szCs w:val="20"/>
              </w:rPr>
              <w:t>649</w:t>
            </w:r>
          </w:p>
        </w:tc>
        <w:tc>
          <w:tcPr>
            <w:tcW w:w="1059" w:type="dxa"/>
            <w:vAlign w:val="center"/>
          </w:tcPr>
          <w:p w:rsidR="000C54C7" w:rsidRPr="00905884" w:rsidRDefault="00511ABC"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3256</w:t>
            </w:r>
            <w:r w:rsidR="000C54C7" w:rsidRPr="00905884">
              <w:rPr>
                <w:b/>
                <w:sz w:val="20"/>
                <w:szCs w:val="20"/>
              </w:rPr>
              <w:t>987</w:t>
            </w:r>
          </w:p>
        </w:tc>
        <w:tc>
          <w:tcPr>
            <w:tcW w:w="1059" w:type="dxa"/>
            <w:vAlign w:val="center"/>
          </w:tcPr>
          <w:p w:rsidR="000C54C7" w:rsidRPr="00905884" w:rsidRDefault="00511ABC"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1677</w:t>
            </w:r>
            <w:r w:rsidR="000C54C7" w:rsidRPr="00905884">
              <w:rPr>
                <w:b/>
                <w:sz w:val="20"/>
                <w:szCs w:val="20"/>
              </w:rPr>
              <w:t>795</w:t>
            </w:r>
          </w:p>
        </w:tc>
        <w:tc>
          <w:tcPr>
            <w:tcW w:w="1060" w:type="dxa"/>
            <w:vAlign w:val="center"/>
          </w:tcPr>
          <w:p w:rsidR="000C54C7" w:rsidRPr="00905884" w:rsidRDefault="00511ABC"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1579</w:t>
            </w:r>
            <w:r w:rsidR="000C54C7" w:rsidRPr="00905884">
              <w:rPr>
                <w:b/>
                <w:sz w:val="20"/>
                <w:szCs w:val="20"/>
              </w:rPr>
              <w:t>192</w:t>
            </w:r>
          </w:p>
        </w:tc>
        <w:tc>
          <w:tcPr>
            <w:tcW w:w="1059" w:type="dxa"/>
            <w:vAlign w:val="center"/>
          </w:tcPr>
          <w:p w:rsidR="000C54C7" w:rsidRPr="00905884" w:rsidRDefault="00511ABC"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2687</w:t>
            </w:r>
            <w:r w:rsidR="000C54C7" w:rsidRPr="00905884">
              <w:rPr>
                <w:b/>
                <w:sz w:val="20"/>
                <w:szCs w:val="20"/>
              </w:rPr>
              <w:t>841</w:t>
            </w:r>
          </w:p>
        </w:tc>
        <w:tc>
          <w:tcPr>
            <w:tcW w:w="1059" w:type="dxa"/>
            <w:vAlign w:val="center"/>
          </w:tcPr>
          <w:p w:rsidR="000C54C7" w:rsidRPr="00905884" w:rsidRDefault="00511ABC"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1379</w:t>
            </w:r>
            <w:r w:rsidR="000C54C7" w:rsidRPr="00905884">
              <w:rPr>
                <w:b/>
                <w:sz w:val="20"/>
                <w:szCs w:val="20"/>
              </w:rPr>
              <w:t>384</w:t>
            </w:r>
          </w:p>
        </w:tc>
        <w:tc>
          <w:tcPr>
            <w:tcW w:w="1060" w:type="dxa"/>
            <w:vAlign w:val="center"/>
          </w:tcPr>
          <w:p w:rsidR="000C54C7" w:rsidRPr="00905884" w:rsidRDefault="00511ABC" w:rsidP="00511A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1308</w:t>
            </w:r>
            <w:r w:rsidR="000C54C7" w:rsidRPr="00905884">
              <w:rPr>
                <w:b/>
                <w:sz w:val="20"/>
                <w:szCs w:val="20"/>
              </w:rPr>
              <w:t>457</w:t>
            </w:r>
          </w:p>
        </w:tc>
      </w:tr>
    </w:tbl>
    <w:p w:rsidR="00066225" w:rsidRPr="00510BF2" w:rsidRDefault="000C54C7" w:rsidP="00127411">
      <w:pPr>
        <w:pStyle w:val="aa"/>
      </w:pPr>
      <w:r w:rsidRPr="00510BF2">
        <w:t>Источник: Оперативные данные КС</w:t>
      </w:r>
    </w:p>
    <w:p w:rsidR="00066225" w:rsidRPr="00510BF2" w:rsidRDefault="00066225" w:rsidP="00F72872">
      <w:pPr>
        <w:spacing w:line="276" w:lineRule="auto"/>
        <w:ind w:firstLine="709"/>
        <w:jc w:val="both"/>
        <w:rPr>
          <w:sz w:val="28"/>
          <w:szCs w:val="28"/>
        </w:rPr>
      </w:pPr>
      <w:r w:rsidRPr="00510BF2">
        <w:rPr>
          <w:sz w:val="28"/>
          <w:szCs w:val="28"/>
        </w:rPr>
        <w:t xml:space="preserve">Половозрастная пирамида населения Казахстана на сегодняшний день демонстрирует значительное уменьшение количества молодежи в возрасте </w:t>
      </w:r>
      <w:r w:rsidR="001D5BC5">
        <w:rPr>
          <w:sz w:val="28"/>
          <w:szCs w:val="28"/>
        </w:rPr>
        <w:br/>
      </w:r>
      <w:r w:rsidRPr="00510BF2">
        <w:rPr>
          <w:sz w:val="28"/>
          <w:szCs w:val="28"/>
        </w:rPr>
        <w:t xml:space="preserve">10-25 лет, что объясняется трудностями периода становления Казахстана </w:t>
      </w:r>
      <w:r w:rsidR="001D5BC5">
        <w:rPr>
          <w:sz w:val="28"/>
          <w:szCs w:val="28"/>
        </w:rPr>
        <w:br/>
      </w:r>
      <w:r w:rsidRPr="00510BF2">
        <w:rPr>
          <w:sz w:val="28"/>
          <w:szCs w:val="28"/>
        </w:rPr>
        <w:t>как сув</w:t>
      </w:r>
      <w:r w:rsidR="00511ABC">
        <w:rPr>
          <w:sz w:val="28"/>
          <w:szCs w:val="28"/>
        </w:rPr>
        <w:t xml:space="preserve">еренного государства, выпавшими </w:t>
      </w:r>
      <w:r w:rsidRPr="00510BF2">
        <w:rPr>
          <w:sz w:val="28"/>
          <w:szCs w:val="28"/>
        </w:rPr>
        <w:t>на долю людей детородного возраста с 1993 по 2006 годы (в этот период в стране наблюдался провал в уровне рождаемости: уменьшение в период с 1993 по 2000</w:t>
      </w:r>
      <w:r w:rsidR="00005A24">
        <w:rPr>
          <w:sz w:val="28"/>
          <w:szCs w:val="28"/>
        </w:rPr>
        <w:t xml:space="preserve"> </w:t>
      </w:r>
      <w:r w:rsidRPr="00510BF2">
        <w:rPr>
          <w:sz w:val="28"/>
          <w:szCs w:val="28"/>
        </w:rPr>
        <w:t>гг. и до 2007 года происходило восстановление в</w:t>
      </w:r>
      <w:r w:rsidR="00962CCC">
        <w:rPr>
          <w:sz w:val="28"/>
          <w:szCs w:val="28"/>
        </w:rPr>
        <w:t xml:space="preserve"> </w:t>
      </w:r>
      <w:r w:rsidRPr="00510BF2">
        <w:rPr>
          <w:sz w:val="28"/>
          <w:szCs w:val="28"/>
        </w:rPr>
        <w:t xml:space="preserve">количестве новорождённых до уровня 1992 г.). Наибольшее </w:t>
      </w:r>
      <w:r w:rsidRPr="00542317">
        <w:rPr>
          <w:sz w:val="28"/>
          <w:szCs w:val="28"/>
        </w:rPr>
        <w:t xml:space="preserve">количество родов в стране приходится на матерей в возрасте </w:t>
      </w:r>
      <w:r w:rsidR="001D5BC5">
        <w:rPr>
          <w:sz w:val="28"/>
          <w:szCs w:val="28"/>
        </w:rPr>
        <w:br/>
      </w:r>
      <w:r w:rsidRPr="00542317">
        <w:rPr>
          <w:sz w:val="28"/>
          <w:szCs w:val="28"/>
        </w:rPr>
        <w:t>20-29 лет</w:t>
      </w:r>
      <w:r w:rsidRPr="00542317">
        <w:rPr>
          <w:sz w:val="28"/>
          <w:szCs w:val="28"/>
          <w:vertAlign w:val="superscript"/>
        </w:rPr>
        <w:footnoteReference w:id="3"/>
      </w:r>
      <w:r w:rsidRPr="00542317">
        <w:rPr>
          <w:sz w:val="28"/>
          <w:szCs w:val="28"/>
        </w:rPr>
        <w:t>, следовательно</w:t>
      </w:r>
      <w:r w:rsidR="00B20418" w:rsidRPr="00542317">
        <w:rPr>
          <w:sz w:val="28"/>
          <w:szCs w:val="28"/>
        </w:rPr>
        <w:t>,</w:t>
      </w:r>
      <w:r w:rsidRPr="00542317">
        <w:rPr>
          <w:sz w:val="28"/>
          <w:szCs w:val="28"/>
        </w:rPr>
        <w:t xml:space="preserve"> в ближайшие</w:t>
      </w:r>
      <w:r w:rsidRPr="00510BF2">
        <w:rPr>
          <w:sz w:val="28"/>
          <w:szCs w:val="28"/>
        </w:rPr>
        <w:t xml:space="preserve"> 7-10 лет следует ожидать снижение рождаемости.</w:t>
      </w:r>
    </w:p>
    <w:p w:rsidR="00066225" w:rsidRPr="000C54C7" w:rsidRDefault="00066225" w:rsidP="00127411">
      <w:pPr>
        <w:pStyle w:val="affff4"/>
      </w:pPr>
      <w:r w:rsidRPr="000C54C7">
        <w:t xml:space="preserve">Диаграмма </w:t>
      </w:r>
      <w:r w:rsidR="002C5FB9" w:rsidRPr="000C54C7">
        <w:fldChar w:fldCharType="begin"/>
      </w:r>
      <w:r w:rsidRPr="000C54C7">
        <w:instrText xml:space="preserve"> SEQ Диаграмма \* ARABIC </w:instrText>
      </w:r>
      <w:r w:rsidR="002C5FB9" w:rsidRPr="000C54C7">
        <w:fldChar w:fldCharType="separate"/>
      </w:r>
      <w:r w:rsidR="00CD20D6">
        <w:t>1</w:t>
      </w:r>
      <w:r w:rsidR="002C5FB9" w:rsidRPr="000C54C7">
        <w:fldChar w:fldCharType="end"/>
      </w:r>
      <w:r w:rsidRPr="000C54C7">
        <w:t>. Половозрастная пирамида населения Республики Казахстан в 2018</w:t>
      </w:r>
      <w:r w:rsidRPr="000C54C7">
        <w:rPr>
          <w:vertAlign w:val="superscript"/>
        </w:rPr>
        <w:footnoteReference w:id="4"/>
      </w:r>
      <w:r w:rsidR="00923ED4" w:rsidRPr="00923ED4">
        <w:t xml:space="preserve"> </w:t>
      </w:r>
      <w:r w:rsidR="00923ED4">
        <w:t>г</w:t>
      </w:r>
      <w:r w:rsidRPr="000C54C7">
        <w:t>.</w:t>
      </w:r>
    </w:p>
    <w:p w:rsidR="00066225" w:rsidRPr="00510BF2" w:rsidRDefault="00511ABC" w:rsidP="00066225">
      <w:pPr>
        <w:jc w:val="center"/>
        <w:rPr>
          <w:sz w:val="28"/>
          <w:szCs w:val="28"/>
        </w:rPr>
      </w:pPr>
      <w:r>
        <w:rPr>
          <w:noProof/>
          <w:lang w:eastAsia="ru-RU"/>
        </w:rPr>
        <mc:AlternateContent>
          <mc:Choice Requires="wps">
            <w:drawing>
              <wp:anchor distT="0" distB="0" distL="114300" distR="114300" simplePos="0" relativeHeight="251636736" behindDoc="0" locked="0" layoutInCell="1" allowOverlap="1" wp14:anchorId="76E4AE25" wp14:editId="3DF9C996">
                <wp:simplePos x="0" y="0"/>
                <wp:positionH relativeFrom="column">
                  <wp:posOffset>2546986</wp:posOffset>
                </wp:positionH>
                <wp:positionV relativeFrom="paragraph">
                  <wp:posOffset>1214754</wp:posOffset>
                </wp:positionV>
                <wp:extent cx="1828800" cy="1628775"/>
                <wp:effectExtent l="0" t="0" r="57150" b="47625"/>
                <wp:wrapNone/>
                <wp:docPr id="170"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1628775"/>
                        </a:xfrm>
                        <a:prstGeom prst="straightConnector1">
                          <a:avLst/>
                        </a:prstGeom>
                        <a:noFill/>
                        <a:ln w="12700" cap="flat" cmpd="sng" algn="ctr">
                          <a:solidFill>
                            <a:srgbClr val="000000">
                              <a:tint val="95000"/>
                              <a:shade val="95000"/>
                              <a:satMod val="12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3954DCA" id="_x0000_t32" coordsize="21600,21600" o:spt="32" o:oned="t" path="m,l21600,21600e" filled="f">
                <v:path arrowok="t" fillok="f" o:connecttype="none"/>
                <o:lock v:ext="edit" shapetype="t"/>
              </v:shapetype>
              <v:shape id="Прямая со стрелкой 170" o:spid="_x0000_s1026" type="#_x0000_t32" style="position:absolute;margin-left:200.55pt;margin-top:95.65pt;width:2in;height:128.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" strokecolor="#3e3e3e" strokeweight="1pt">
                <v:stroke endarrow="open"/>
                <o:lock v:ext="edit" shapetype="f"/>
              </v:shape>
            </w:pict>
          </mc:Fallback>
        </mc:AlternateContent>
      </w:r>
      <w:r>
        <w:rPr>
          <w:noProof/>
          <w:lang w:eastAsia="ru-RU"/>
        </w:rPr>
        <mc:AlternateContent>
          <mc:Choice Requires="wps">
            <w:drawing>
              <wp:anchor distT="0" distB="0" distL="114300" distR="114300" simplePos="0" relativeHeight="251635712" behindDoc="0" locked="0" layoutInCell="1" allowOverlap="1" wp14:anchorId="32B75AFB" wp14:editId="3F2A20B5">
                <wp:simplePos x="0" y="0"/>
                <wp:positionH relativeFrom="column">
                  <wp:posOffset>4424045</wp:posOffset>
                </wp:positionH>
                <wp:positionV relativeFrom="paragraph">
                  <wp:posOffset>2807970</wp:posOffset>
                </wp:positionV>
                <wp:extent cx="480695" cy="304800"/>
                <wp:effectExtent l="19050" t="19050" r="14605" b="19050"/>
                <wp:wrapNone/>
                <wp:docPr id="167" name="Полилиния: фигура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304800"/>
                        </a:xfrm>
                        <a:custGeom>
                          <a:avLst/>
                          <a:gdLst>
                            <a:gd name="connsiteX0" fmla="*/ 233243 w 480893"/>
                            <a:gd name="connsiteY0" fmla="*/ 0 h 258292"/>
                            <a:gd name="connsiteX1" fmla="*/ 157043 w 480893"/>
                            <a:gd name="connsiteY1" fmla="*/ 9525 h 258292"/>
                            <a:gd name="connsiteX2" fmla="*/ 90368 w 480893"/>
                            <a:gd name="connsiteY2" fmla="*/ 28575 h 258292"/>
                            <a:gd name="connsiteX3" fmla="*/ 61793 w 480893"/>
                            <a:gd name="connsiteY3" fmla="*/ 38100 h 258292"/>
                            <a:gd name="connsiteX4" fmla="*/ 14168 w 480893"/>
                            <a:gd name="connsiteY4" fmla="*/ 76200 h 258292"/>
                            <a:gd name="connsiteX5" fmla="*/ 4643 w 480893"/>
                            <a:gd name="connsiteY5" fmla="*/ 133350 h 258292"/>
                            <a:gd name="connsiteX6" fmla="*/ 80843 w 480893"/>
                            <a:gd name="connsiteY6" fmla="*/ 161925 h 258292"/>
                            <a:gd name="connsiteX7" fmla="*/ 223718 w 480893"/>
                            <a:gd name="connsiteY7" fmla="*/ 200025 h 258292"/>
                            <a:gd name="connsiteX8" fmla="*/ 299918 w 480893"/>
                            <a:gd name="connsiteY8" fmla="*/ 219075 h 258292"/>
                            <a:gd name="connsiteX9" fmla="*/ 385643 w 480893"/>
                            <a:gd name="connsiteY9" fmla="*/ 238125 h 258292"/>
                            <a:gd name="connsiteX10" fmla="*/ 442793 w 480893"/>
                            <a:gd name="connsiteY10" fmla="*/ 257175 h 258292"/>
                            <a:gd name="connsiteX11" fmla="*/ 480893 w 480893"/>
                            <a:gd name="connsiteY11" fmla="*/ 257175 h 258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80893" h="258292">
                              <a:moveTo>
                                <a:pt x="233243" y="0"/>
                              </a:moveTo>
                              <a:cubicBezTo>
                                <a:pt x="207049" y="2381"/>
                                <a:pt x="180855" y="4763"/>
                                <a:pt x="157043" y="9525"/>
                              </a:cubicBezTo>
                              <a:cubicBezTo>
                                <a:pt x="133231" y="14287"/>
                                <a:pt x="106243" y="23813"/>
                                <a:pt x="90368" y="28575"/>
                              </a:cubicBezTo>
                              <a:cubicBezTo>
                                <a:pt x="74493" y="33337"/>
                                <a:pt x="74493" y="30163"/>
                                <a:pt x="61793" y="38100"/>
                              </a:cubicBezTo>
                              <a:cubicBezTo>
                                <a:pt x="49093" y="46037"/>
                                <a:pt x="23693" y="60325"/>
                                <a:pt x="14168" y="76200"/>
                              </a:cubicBezTo>
                              <a:cubicBezTo>
                                <a:pt x="4643" y="92075"/>
                                <a:pt x="-6470" y="119063"/>
                                <a:pt x="4643" y="133350"/>
                              </a:cubicBezTo>
                              <a:cubicBezTo>
                                <a:pt x="15755" y="147638"/>
                                <a:pt x="44331" y="150813"/>
                                <a:pt x="80843" y="161925"/>
                              </a:cubicBezTo>
                              <a:cubicBezTo>
                                <a:pt x="117355" y="173037"/>
                                <a:pt x="187206" y="190500"/>
                                <a:pt x="223718" y="200025"/>
                              </a:cubicBezTo>
                              <a:cubicBezTo>
                                <a:pt x="260230" y="209550"/>
                                <a:pt x="272931" y="212725"/>
                                <a:pt x="299918" y="219075"/>
                              </a:cubicBezTo>
                              <a:cubicBezTo>
                                <a:pt x="326905" y="225425"/>
                                <a:pt x="361831" y="231775"/>
                                <a:pt x="385643" y="238125"/>
                              </a:cubicBezTo>
                              <a:cubicBezTo>
                                <a:pt x="409455" y="244475"/>
                                <a:pt x="426918" y="254000"/>
                                <a:pt x="442793" y="257175"/>
                              </a:cubicBezTo>
                              <a:cubicBezTo>
                                <a:pt x="458668" y="260350"/>
                                <a:pt x="472955" y="255587"/>
                                <a:pt x="480893" y="257175"/>
                              </a:cubicBezTo>
                            </a:path>
                          </a:pathLst>
                        </a:custGeom>
                        <a:noFill/>
                        <a:ln w="38100" cap="flat" cmpd="thickThin" algn="ctr">
                          <a:solidFill>
                            <a:srgbClr val="6CCDB5">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773571" id="Полилиния: фигура 167" o:spid="_x0000_s1026" style="position:absolute;margin-left:348.35pt;margin-top:221.1pt;width:37.85pt;height: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0893,25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" path="m233243,c207049,2381,180855,4763,157043,9525,133231,14287,106243,23813,90368,28575,74493,33337,74493,30163,61793,38100,49093,46037,23693,60325,14168,76200,4643,92075,-6470,119063,4643,133350v11112,14288,39688,17463,76200,28575c117355,173037,187206,190500,223718,200025v36512,9525,49213,12700,76200,19050c326905,225425,361831,231775,385643,238125v23812,6350,41275,15875,57150,19050c458668,260350,472955,255587,480893,257175e" filled="f" strokecolor="#6aac9a" strokeweight="3pt">
                <v:stroke linestyle="thickThin"/>
                <v:path arrowok="t" o:connecttype="custom" o:connectlocs="233147,0;156978,11240;90331,33720;61768,44960;14162,89921;4641,157361;80810,191081;223626,236041;299795,258522;385484,281002;442611,303482;480695,303482" o:connectangles="0,0,0,0,0,0,0,0,0,0,0,0"/>
              </v:shape>
            </w:pict>
          </mc:Fallback>
        </mc:AlternateContent>
      </w:r>
      <w:r>
        <w:rPr>
          <w:noProof/>
          <w:lang w:eastAsia="ru-RU"/>
        </w:rPr>
        <mc:AlternateContent>
          <mc:Choice Requires="wps">
            <w:drawing>
              <wp:anchor distT="0" distB="0" distL="114300" distR="114300" simplePos="0" relativeHeight="251633664" behindDoc="0" locked="0" layoutInCell="1" allowOverlap="1" wp14:anchorId="4E358B35" wp14:editId="772A46B8">
                <wp:simplePos x="0" y="0"/>
                <wp:positionH relativeFrom="column">
                  <wp:posOffset>1737360</wp:posOffset>
                </wp:positionH>
                <wp:positionV relativeFrom="paragraph">
                  <wp:posOffset>1214755</wp:posOffset>
                </wp:positionV>
                <wp:extent cx="525780" cy="1571625"/>
                <wp:effectExtent l="57150" t="0" r="26670" b="66675"/>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5780" cy="1571625"/>
                        </a:xfrm>
                        <a:prstGeom prst="straightConnector1">
                          <a:avLst/>
                        </a:prstGeom>
                        <a:noFill/>
                        <a:ln w="12700" cap="flat" cmpd="sng" algn="ctr">
                          <a:solidFill>
                            <a:srgbClr val="000000">
                              <a:tint val="95000"/>
                              <a:shade val="95000"/>
                              <a:satMod val="12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B82B91" id="Прямая со стрелкой 171" o:spid="_x0000_s1026" type="#_x0000_t32" style="position:absolute;margin-left:136.8pt;margin-top:95.65pt;width:41.4pt;height:123.7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" strokecolor="#3e3e3e" strokeweight="1pt">
                <v:stroke endarrow="open"/>
                <o:lock v:ext="edit" shapetype="f"/>
              </v:shape>
            </w:pict>
          </mc:Fallback>
        </mc:AlternateContent>
      </w:r>
      <w:r w:rsidR="001D0768">
        <w:rPr>
          <w:noProof/>
          <w:lang w:eastAsia="ru-RU"/>
        </w:rPr>
        <mc:AlternateContent>
          <mc:Choice Requires="wps">
            <w:drawing>
              <wp:anchor distT="0" distB="0" distL="114300" distR="114300" simplePos="0" relativeHeight="251632640" behindDoc="0" locked="0" layoutInCell="1" allowOverlap="1" wp14:anchorId="2BE7F236" wp14:editId="7C43D4B6">
                <wp:simplePos x="0" y="0"/>
                <wp:positionH relativeFrom="column">
                  <wp:posOffset>1303020</wp:posOffset>
                </wp:positionH>
                <wp:positionV relativeFrom="paragraph">
                  <wp:posOffset>2731770</wp:posOffset>
                </wp:positionV>
                <wp:extent cx="409575" cy="349885"/>
                <wp:effectExtent l="19050" t="19050" r="28575" b="12065"/>
                <wp:wrapNone/>
                <wp:docPr id="169" name="Полилиния: фигура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49885"/>
                        </a:xfrm>
                        <a:custGeom>
                          <a:avLst/>
                          <a:gdLst>
                            <a:gd name="connsiteX0" fmla="*/ 0 w 409635"/>
                            <a:gd name="connsiteY0" fmla="*/ 0 h 286259"/>
                            <a:gd name="connsiteX1" fmla="*/ 76200 w 409635"/>
                            <a:gd name="connsiteY1" fmla="*/ 57150 h 286259"/>
                            <a:gd name="connsiteX2" fmla="*/ 209550 w 409635"/>
                            <a:gd name="connsiteY2" fmla="*/ 85725 h 286259"/>
                            <a:gd name="connsiteX3" fmla="*/ 371475 w 409635"/>
                            <a:gd name="connsiteY3" fmla="*/ 104775 h 286259"/>
                            <a:gd name="connsiteX4" fmla="*/ 409575 w 409635"/>
                            <a:gd name="connsiteY4" fmla="*/ 171450 h 286259"/>
                            <a:gd name="connsiteX5" fmla="*/ 381000 w 409635"/>
                            <a:gd name="connsiteY5" fmla="*/ 209550 h 286259"/>
                            <a:gd name="connsiteX6" fmla="*/ 352425 w 409635"/>
                            <a:gd name="connsiteY6" fmla="*/ 247650 h 286259"/>
                            <a:gd name="connsiteX7" fmla="*/ 295275 w 409635"/>
                            <a:gd name="connsiteY7" fmla="*/ 257175 h 286259"/>
                            <a:gd name="connsiteX8" fmla="*/ 257175 w 409635"/>
                            <a:gd name="connsiteY8" fmla="*/ 285750 h 286259"/>
                            <a:gd name="connsiteX9" fmla="*/ 180975 w 409635"/>
                            <a:gd name="connsiteY9" fmla="*/ 276225 h 286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635" h="286259">
                              <a:moveTo>
                                <a:pt x="0" y="0"/>
                              </a:moveTo>
                              <a:cubicBezTo>
                                <a:pt x="20637" y="21431"/>
                                <a:pt x="41275" y="42863"/>
                                <a:pt x="76200" y="57150"/>
                              </a:cubicBezTo>
                              <a:cubicBezTo>
                                <a:pt x="111125" y="71438"/>
                                <a:pt x="160338" y="77788"/>
                                <a:pt x="209550" y="85725"/>
                              </a:cubicBezTo>
                              <a:cubicBezTo>
                                <a:pt x="258762" y="93662"/>
                                <a:pt x="338138" y="90488"/>
                                <a:pt x="371475" y="104775"/>
                              </a:cubicBezTo>
                              <a:cubicBezTo>
                                <a:pt x="404812" y="119062"/>
                                <a:pt x="407988" y="153988"/>
                                <a:pt x="409575" y="171450"/>
                              </a:cubicBezTo>
                              <a:cubicBezTo>
                                <a:pt x="411162" y="188912"/>
                                <a:pt x="381000" y="209550"/>
                                <a:pt x="381000" y="209550"/>
                              </a:cubicBezTo>
                              <a:cubicBezTo>
                                <a:pt x="371475" y="222250"/>
                                <a:pt x="366712" y="239713"/>
                                <a:pt x="352425" y="247650"/>
                              </a:cubicBezTo>
                              <a:cubicBezTo>
                                <a:pt x="338138" y="255587"/>
                                <a:pt x="311150" y="250825"/>
                                <a:pt x="295275" y="257175"/>
                              </a:cubicBezTo>
                              <a:cubicBezTo>
                                <a:pt x="279400" y="263525"/>
                                <a:pt x="276225" y="282575"/>
                                <a:pt x="257175" y="285750"/>
                              </a:cubicBezTo>
                              <a:cubicBezTo>
                                <a:pt x="238125" y="288925"/>
                                <a:pt x="180975" y="276225"/>
                                <a:pt x="180975" y="276225"/>
                              </a:cubicBezTo>
                            </a:path>
                          </a:pathLst>
                        </a:custGeom>
                        <a:noFill/>
                        <a:ln w="38100" cap="flat" cmpd="thickThin" algn="ctr">
                          <a:solidFill>
                            <a:srgbClr val="6CCDB5">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9E636F" id="Полилиния: фигура 169" o:spid="_x0000_s1026" style="position:absolute;margin-left:102.6pt;margin-top:215.1pt;width:32.25pt;height:27.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9635,286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" path="m,c20637,21431,41275,42863,76200,57150v34925,14288,84138,20638,133350,28575c258762,93662,338138,90488,371475,104775v33337,14287,36513,49213,38100,66675c411162,188912,381000,209550,381000,209550v-9525,12700,-14288,30163,-28575,38100c338138,255587,311150,250825,295275,257175v-15875,6350,-19050,25400,-38100,28575c238125,288925,180975,276225,180975,276225e" filled="f" strokecolor="#6aac9a" strokeweight="3pt">
                <v:stroke linestyle="thickThin"/>
                <v:path arrowok="t" o:connecttype="custom" o:connectlocs="0,0;76189,69853;209519,104779;371421,128063;409515,209558;380944,256126;352373,302694;295232,314337;257137,349263;180948,337621" o:connectangles="0,0,0,0,0,0,0,0,0,0"/>
              </v:shape>
            </w:pict>
          </mc:Fallback>
        </mc:AlternateContent>
      </w:r>
      <w:r w:rsidR="001D0768">
        <w:rPr>
          <w:noProof/>
          <w:lang w:eastAsia="ru-RU"/>
        </w:rPr>
        <mc:AlternateContent>
          <mc:Choice Requires="wps">
            <w:drawing>
              <wp:anchor distT="0" distB="0" distL="114300" distR="114300" simplePos="0" relativeHeight="251634688" behindDoc="0" locked="0" layoutInCell="1" allowOverlap="1" wp14:anchorId="514434D0" wp14:editId="40AB0294">
                <wp:simplePos x="0" y="0"/>
                <wp:positionH relativeFrom="column">
                  <wp:posOffset>1173480</wp:posOffset>
                </wp:positionH>
                <wp:positionV relativeFrom="paragraph">
                  <wp:posOffset>772160</wp:posOffset>
                </wp:positionV>
                <wp:extent cx="1868805" cy="542925"/>
                <wp:effectExtent l="0" t="0" r="0" b="0"/>
                <wp:wrapNone/>
                <wp:docPr id="174" name="Надпись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8805" cy="542925"/>
                        </a:xfrm>
                        <a:prstGeom prst="rect">
                          <a:avLst/>
                        </a:prstGeom>
                        <a:solidFill>
                          <a:sysClr val="window" lastClr="FFFFFF">
                            <a:alpha val="0"/>
                          </a:sysClr>
                        </a:solidFill>
                        <a:ln w="6350">
                          <a:noFill/>
                        </a:ln>
                        <a:effectLst/>
                      </wps:spPr>
                      <wps:txbx>
                        <w:txbxContent>
                          <w:p w:rsidR="005D074D" w:rsidRPr="00905884" w:rsidRDefault="005D074D" w:rsidP="00880DC3">
                            <w:pPr>
                              <w:jc w:val="center"/>
                              <w:rPr>
                                <w:sz w:val="20"/>
                                <w:u w:val="single"/>
                              </w:rPr>
                            </w:pPr>
                            <w:r w:rsidRPr="00905884">
                              <w:rPr>
                                <w:rFonts w:ascii="Times New Roman" w:hAnsi="Times New Roman"/>
                                <w:color w:val="000000" w:themeColor="text2" w:themeShade="80"/>
                                <w:sz w:val="20"/>
                              </w:rPr>
                              <w:t xml:space="preserve">«провал» в количестве </w:t>
                            </w:r>
                            <w:r w:rsidRPr="00905884">
                              <w:rPr>
                                <w:rFonts w:ascii="Times New Roman" w:hAnsi="Times New Roman"/>
                                <w:color w:val="000000" w:themeColor="text2" w:themeShade="80"/>
                                <w:sz w:val="20"/>
                                <w:u w:val="single"/>
                              </w:rPr>
                              <w:t>молодежи</w:t>
                            </w:r>
                          </w:p>
                          <w:p w:rsidR="005D074D" w:rsidRPr="00905884" w:rsidRDefault="005D074D" w:rsidP="00066225">
                            <w:pPr>
                              <w:jc w:val="center"/>
                              <w:rPr>
                                <w:sz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434D0" id="_x0000_t202" coordsize="21600,21600" o:spt="202" path="m,l,21600r21600,l21600,xe">
                <v:stroke joinstyle="miter"/>
                <v:path gradientshapeok="t" o:connecttype="rect"/>
              </v:shapetype>
              <v:shape id="Надпись 174" o:spid="_x0000_s1028" type="#_x0000_t202" style="position:absolute;left:0;text-align:left;margin-left:92.4pt;margin-top:60.8pt;width:147.15pt;height:4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" fillcolor="window" stroked="f" strokeweight=".5pt">
                <v:fill opacity="0"/>
                <v:path arrowok="t"/>
                <v:textbox>
                  <w:txbxContent>
                    <w:p w:rsidR="005D074D" w:rsidRPr="00905884" w:rsidRDefault="005D074D" w:rsidP="00880DC3">
                      <w:pPr>
                        <w:jc w:val="center"/>
                        <w:rPr>
                          <w:sz w:val="20"/>
                          <w:u w:val="single"/>
                        </w:rPr>
                      </w:pPr>
                      <w:r w:rsidRPr="00905884">
                        <w:rPr>
                          <w:rFonts w:ascii="Times New Roman" w:hAnsi="Times New Roman"/>
                          <w:color w:val="000000" w:themeColor="text2" w:themeShade="80"/>
                          <w:sz w:val="20"/>
                        </w:rPr>
                        <w:t xml:space="preserve">«провал» в количестве </w:t>
                      </w:r>
                      <w:r w:rsidRPr="00905884">
                        <w:rPr>
                          <w:rFonts w:ascii="Times New Roman" w:hAnsi="Times New Roman"/>
                          <w:color w:val="000000" w:themeColor="text2" w:themeShade="80"/>
                          <w:sz w:val="20"/>
                          <w:u w:val="single"/>
                        </w:rPr>
                        <w:t>молодежи</w:t>
                      </w:r>
                    </w:p>
                    <w:p w:rsidR="005D074D" w:rsidRPr="00905884" w:rsidRDefault="005D074D" w:rsidP="00066225">
                      <w:pPr>
                        <w:jc w:val="center"/>
                        <w:rPr>
                          <w:sz w:val="20"/>
                          <w:u w:val="single"/>
                        </w:rPr>
                      </w:pPr>
                    </w:p>
                  </w:txbxContent>
                </v:textbox>
              </v:shape>
            </w:pict>
          </mc:Fallback>
        </mc:AlternateContent>
      </w:r>
      <w:r w:rsidR="00066225" w:rsidRPr="00510BF2">
        <w:rPr>
          <w:noProof/>
          <w:sz w:val="28"/>
          <w:szCs w:val="28"/>
          <w:lang w:eastAsia="ru-RU"/>
        </w:rPr>
        <w:drawing>
          <wp:inline distT="0" distB="0" distL="0" distR="0" wp14:anchorId="7B8EBAA2" wp14:editId="2D9AD502">
            <wp:extent cx="5852160" cy="3830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9">
                      <a:extLst>
                        <a:ext uri="{BEBA8EAE-BF5A-486C-A8C5-ECC9F3942E4B}">
                          <a14:imgProps xmlns:a14="http://schemas.microsoft.com/office/drawing/2010/main">
                            <a14:imgLayer r:embed="rId20">
                              <a14:imgEffect>
                                <a14:colorTemperature colorTemp="47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52160" cy="3830955"/>
                    </a:xfrm>
                    <a:prstGeom prst="rect">
                      <a:avLst/>
                    </a:prstGeom>
                    <a:noFill/>
                    <a:ln>
                      <a:noFill/>
                    </a:ln>
                  </pic:spPr>
                </pic:pic>
              </a:graphicData>
            </a:graphic>
          </wp:inline>
        </w:drawing>
      </w:r>
    </w:p>
    <w:p w:rsidR="00066225" w:rsidRPr="00510BF2" w:rsidRDefault="00066225" w:rsidP="00F72872">
      <w:pPr>
        <w:spacing w:line="276" w:lineRule="auto"/>
        <w:ind w:firstLine="709"/>
        <w:jc w:val="both"/>
        <w:rPr>
          <w:sz w:val="28"/>
          <w:szCs w:val="28"/>
        </w:rPr>
      </w:pPr>
      <w:r w:rsidRPr="00510BF2">
        <w:rPr>
          <w:sz w:val="28"/>
          <w:szCs w:val="28"/>
        </w:rPr>
        <w:t xml:space="preserve">В сельской местности на конец 2018 года проживало 45,2% детей, </w:t>
      </w:r>
      <w:r w:rsidR="001D5BC5">
        <w:rPr>
          <w:sz w:val="28"/>
          <w:szCs w:val="28"/>
        </w:rPr>
        <w:br/>
      </w:r>
      <w:r w:rsidRPr="00510BF2">
        <w:rPr>
          <w:sz w:val="28"/>
          <w:szCs w:val="28"/>
        </w:rPr>
        <w:t>в городской – 54,8%. Больше всего сельских детей (в возрасте от 0 до 18 лет) отмечалось в Туркестанской (672 тыс</w:t>
      </w:r>
      <w:r w:rsidR="00B20418">
        <w:rPr>
          <w:sz w:val="28"/>
          <w:szCs w:val="28"/>
        </w:rPr>
        <w:t>.</w:t>
      </w:r>
      <w:r w:rsidRPr="00510BF2">
        <w:rPr>
          <w:sz w:val="28"/>
          <w:szCs w:val="28"/>
        </w:rPr>
        <w:t xml:space="preserve">), Алматинской (553 </w:t>
      </w:r>
      <w:r w:rsidRPr="00966886">
        <w:rPr>
          <w:sz w:val="28"/>
          <w:szCs w:val="28"/>
        </w:rPr>
        <w:t>тыс</w:t>
      </w:r>
      <w:r w:rsidR="00B20418">
        <w:rPr>
          <w:sz w:val="28"/>
          <w:szCs w:val="28"/>
        </w:rPr>
        <w:t>.</w:t>
      </w:r>
      <w:r w:rsidRPr="00966886">
        <w:rPr>
          <w:sz w:val="28"/>
          <w:szCs w:val="28"/>
        </w:rPr>
        <w:t>) и Жамбылской (267 тыс</w:t>
      </w:r>
      <w:r w:rsidR="00B20418">
        <w:rPr>
          <w:sz w:val="28"/>
          <w:szCs w:val="28"/>
        </w:rPr>
        <w:t>.</w:t>
      </w:r>
      <w:r w:rsidRPr="00966886">
        <w:rPr>
          <w:sz w:val="28"/>
          <w:szCs w:val="28"/>
        </w:rPr>
        <w:t>) областях</w:t>
      </w:r>
      <w:r w:rsidRPr="00510BF2">
        <w:rPr>
          <w:sz w:val="28"/>
          <w:szCs w:val="28"/>
        </w:rPr>
        <w:t>.</w:t>
      </w:r>
    </w:p>
    <w:p w:rsidR="00066225" w:rsidRPr="000C54C7" w:rsidRDefault="00066225" w:rsidP="00127411">
      <w:pPr>
        <w:pStyle w:val="affff4"/>
      </w:pPr>
      <w:r w:rsidRPr="000C54C7">
        <w:t xml:space="preserve">Диаграмма </w:t>
      </w:r>
      <w:r w:rsidR="002C5FB9" w:rsidRPr="000C54C7">
        <w:fldChar w:fldCharType="begin"/>
      </w:r>
      <w:r w:rsidRPr="000C54C7">
        <w:instrText xml:space="preserve"> SEQ Диаграмма \* ARABIC </w:instrText>
      </w:r>
      <w:r w:rsidR="002C5FB9" w:rsidRPr="000C54C7">
        <w:fldChar w:fldCharType="separate"/>
      </w:r>
      <w:r w:rsidR="00CD20D6">
        <w:t>2</w:t>
      </w:r>
      <w:r w:rsidR="002C5FB9" w:rsidRPr="000C54C7">
        <w:fldChar w:fldCharType="end"/>
      </w:r>
      <w:r w:rsidRPr="000C54C7">
        <w:t>. Количество детей в возрасте 0-17 лет в Казахстане по регионам в разрезе город/село, начало 2018 г., тыс. человек</w:t>
      </w:r>
    </w:p>
    <w:p w:rsidR="00066225" w:rsidRPr="00510BF2" w:rsidRDefault="001971AB" w:rsidP="00127411">
      <w:pPr>
        <w:pStyle w:val="aa"/>
      </w:pPr>
      <w:r>
        <w:drawing>
          <wp:inline distT="0" distB="0" distL="0" distR="0" wp14:anchorId="27EA86D1" wp14:editId="6B42D8A3">
            <wp:extent cx="6252210" cy="2684145"/>
            <wp:effectExtent l="0" t="0" r="0" b="190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66225" w:rsidRPr="00510BF2" w:rsidRDefault="00066225" w:rsidP="00127411">
      <w:pPr>
        <w:pStyle w:val="aa"/>
      </w:pPr>
      <w:r w:rsidRPr="00510BF2">
        <w:t>Источник: Демографический ежегодник Казахстана, Комитет по статистике МНЭ РК, Астана 2018</w:t>
      </w:r>
      <w:r w:rsidRPr="00510BF2">
        <w:rPr>
          <w:rStyle w:val="af1"/>
        </w:rPr>
        <w:footnoteReference w:id="5"/>
      </w:r>
      <w:r w:rsidRPr="00510BF2">
        <w:t>.</w:t>
      </w:r>
    </w:p>
    <w:p w:rsidR="00066225" w:rsidRPr="00510BF2" w:rsidRDefault="00066225" w:rsidP="00AF32A5">
      <w:pPr>
        <w:spacing w:after="0"/>
        <w:ind w:firstLine="709"/>
        <w:jc w:val="both"/>
        <w:rPr>
          <w:sz w:val="28"/>
          <w:szCs w:val="28"/>
        </w:rPr>
      </w:pPr>
      <w:r w:rsidRPr="00510BF2">
        <w:rPr>
          <w:sz w:val="28"/>
          <w:szCs w:val="28"/>
        </w:rPr>
        <w:t>В среднем, доля детей в общем количе</w:t>
      </w:r>
      <w:r w:rsidR="000015D0">
        <w:rPr>
          <w:sz w:val="28"/>
          <w:szCs w:val="28"/>
        </w:rPr>
        <w:t xml:space="preserve">стве населения составляет 32,3%; </w:t>
      </w:r>
      <w:r w:rsidR="001D5BC5">
        <w:rPr>
          <w:sz w:val="28"/>
          <w:szCs w:val="28"/>
        </w:rPr>
        <w:br/>
      </w:r>
      <w:r w:rsidR="000015D0">
        <w:rPr>
          <w:sz w:val="28"/>
          <w:szCs w:val="28"/>
        </w:rPr>
        <w:t>в городской местности</w:t>
      </w:r>
      <w:r w:rsidR="000015D0" w:rsidRPr="00510BF2">
        <w:rPr>
          <w:sz w:val="28"/>
          <w:szCs w:val="28"/>
        </w:rPr>
        <w:t xml:space="preserve"> – </w:t>
      </w:r>
      <w:r w:rsidRPr="00510BF2">
        <w:rPr>
          <w:sz w:val="28"/>
          <w:szCs w:val="28"/>
        </w:rPr>
        <w:t xml:space="preserve">28,7%, в сельской – 33,8%. Однако по областям </w:t>
      </w:r>
      <w:r w:rsidR="001D5BC5">
        <w:rPr>
          <w:sz w:val="28"/>
          <w:szCs w:val="28"/>
        </w:rPr>
        <w:br/>
      </w:r>
      <w:r w:rsidRPr="00510BF2">
        <w:rPr>
          <w:sz w:val="28"/>
          <w:szCs w:val="28"/>
        </w:rPr>
        <w:t xml:space="preserve">эта доля варьирует. Самый низкий удельный вес детей </w:t>
      </w:r>
      <w:r w:rsidR="000001B9" w:rsidRPr="000001B9">
        <w:rPr>
          <w:sz w:val="28"/>
          <w:szCs w:val="28"/>
        </w:rPr>
        <w:t>–</w:t>
      </w:r>
      <w:r w:rsidR="000001B9" w:rsidRPr="00510BF2">
        <w:rPr>
          <w:sz w:val="28"/>
          <w:szCs w:val="28"/>
        </w:rPr>
        <w:t xml:space="preserve"> </w:t>
      </w:r>
      <w:r w:rsidRPr="00510BF2">
        <w:rPr>
          <w:sz w:val="28"/>
          <w:szCs w:val="28"/>
        </w:rPr>
        <w:t>в Костанайской (23,7%), Северо-Казахстанской (24,5%) областях и г. Алматы (25,4%), самый высокий – в Туркестанской (43,0%), Мангистауской (39,3%), Кызылординской (37,8%), Жамбылской (38,0%), Атырауской (37,4%) областях.</w:t>
      </w:r>
    </w:p>
    <w:p w:rsidR="00066225" w:rsidRPr="00510BF2" w:rsidRDefault="00066225" w:rsidP="000015D0">
      <w:pPr>
        <w:ind w:firstLine="709"/>
        <w:jc w:val="both"/>
        <w:rPr>
          <w:sz w:val="28"/>
          <w:szCs w:val="28"/>
        </w:rPr>
      </w:pPr>
      <w:r w:rsidRPr="00510BF2">
        <w:rPr>
          <w:sz w:val="28"/>
          <w:szCs w:val="28"/>
        </w:rPr>
        <w:t>За последние пять лет наблюдается положительная динамика изменения численности детей (в возрасте от 0 до 18 лет). В среднем ежегодный прирост составлял 2,6%, что обусловлено ростом общего количества рожденных малышей. Тем не менее, уже наметилась тенденция снижения рождаемости: отмечается уменьшение общего коэффициента рождаемости</w:t>
      </w:r>
      <w:r w:rsidRPr="00510BF2">
        <w:rPr>
          <w:vertAlign w:val="superscript"/>
        </w:rPr>
        <w:footnoteReference w:id="6"/>
      </w:r>
      <w:r w:rsidRPr="00510BF2">
        <w:rPr>
          <w:sz w:val="28"/>
          <w:szCs w:val="28"/>
        </w:rPr>
        <w:t>. Причинами этого, в первую очередь, могут быть названы процессы снижения рождаемости в 1990-2000 гг. и</w:t>
      </w:r>
      <w:r w:rsidR="000001B9">
        <w:rPr>
          <w:sz w:val="28"/>
          <w:szCs w:val="28"/>
        </w:rPr>
        <w:t>,</w:t>
      </w:r>
      <w:r w:rsidRPr="00510BF2">
        <w:rPr>
          <w:sz w:val="28"/>
          <w:szCs w:val="28"/>
        </w:rPr>
        <w:t xml:space="preserve"> как следствие, сниженная доля женщин наиболее активного детородного возраста (20-29 лет) в настоящее время.</w:t>
      </w:r>
    </w:p>
    <w:p w:rsidR="00066225" w:rsidRPr="000C54C7" w:rsidRDefault="00066225" w:rsidP="00127411">
      <w:pPr>
        <w:pStyle w:val="affff4"/>
      </w:pPr>
      <w:r w:rsidRPr="000C54C7">
        <w:t xml:space="preserve">Диаграмма </w:t>
      </w:r>
      <w:r w:rsidR="002C5FB9" w:rsidRPr="000C54C7">
        <w:fldChar w:fldCharType="begin"/>
      </w:r>
      <w:r w:rsidRPr="000C54C7">
        <w:instrText xml:space="preserve"> SEQ Диаграмма \* ARABIC </w:instrText>
      </w:r>
      <w:r w:rsidR="002C5FB9" w:rsidRPr="000C54C7">
        <w:fldChar w:fldCharType="separate"/>
      </w:r>
      <w:r w:rsidR="00CD20D6">
        <w:t>3</w:t>
      </w:r>
      <w:r w:rsidR="002C5FB9" w:rsidRPr="000C54C7">
        <w:fldChar w:fldCharType="end"/>
      </w:r>
      <w:r w:rsidRPr="000C54C7">
        <w:t>. Динамика численности детей в возрасте от 0 до 18 лет и рождаемости за период 2014-2018</w:t>
      </w:r>
      <w:r w:rsidR="00DB26B0">
        <w:t> </w:t>
      </w:r>
      <w:r w:rsidRPr="000C54C7">
        <w:t>гг.</w:t>
      </w:r>
      <w:r w:rsidR="00B20418" w:rsidRPr="00B20418">
        <w:rPr>
          <w:vertAlign w:val="superscript"/>
        </w:rPr>
        <w:t xml:space="preserve"> </w:t>
      </w:r>
      <w:r w:rsidR="00B20418" w:rsidRPr="00510BF2">
        <w:rPr>
          <w:vertAlign w:val="superscript"/>
        </w:rPr>
        <w:footnoteReference w:id="7"/>
      </w:r>
    </w:p>
    <w:p w:rsidR="00066225" w:rsidRPr="00510BF2" w:rsidRDefault="001D0768" w:rsidP="00127411">
      <w:pPr>
        <w:pStyle w:val="aa"/>
      </w:pPr>
      <w:r>
        <w:drawing>
          <wp:inline distT="0" distB="0" distL="0" distR="0" wp14:anchorId="7E7DE7D0" wp14:editId="3F33077B">
            <wp:extent cx="6158230" cy="2531110"/>
            <wp:effectExtent l="0" t="0" r="0" b="2540"/>
            <wp:docPr id="21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6225" w:rsidRPr="00510BF2" w:rsidRDefault="00B20418" w:rsidP="00127411">
      <w:pPr>
        <w:pStyle w:val="aa"/>
      </w:pPr>
      <w:r>
        <w:rPr>
          <w:rStyle w:val="ab"/>
          <w:sz w:val="20"/>
          <w:szCs w:val="20"/>
        </w:rPr>
        <w:t xml:space="preserve">Источник: </w:t>
      </w:r>
      <w:r w:rsidR="003A10EB" w:rsidRPr="0040669C">
        <w:rPr>
          <w:rStyle w:val="ab"/>
          <w:sz w:val="20"/>
          <w:szCs w:val="20"/>
        </w:rPr>
        <w:t>Женщины и мужчины Казах</w:t>
      </w:r>
      <w:r>
        <w:rPr>
          <w:rStyle w:val="ab"/>
          <w:sz w:val="20"/>
          <w:szCs w:val="20"/>
        </w:rPr>
        <w:t>стана .</w:t>
      </w:r>
      <w:r w:rsidR="003A10EB">
        <w:rPr>
          <w:rStyle w:val="ab"/>
          <w:sz w:val="20"/>
          <w:szCs w:val="20"/>
        </w:rPr>
        <w:t xml:space="preserve"> Статистический сборник КС</w:t>
      </w:r>
    </w:p>
    <w:p w:rsidR="00333C99" w:rsidRDefault="00066225" w:rsidP="00333C99">
      <w:pPr>
        <w:ind w:firstLine="709"/>
        <w:jc w:val="both"/>
        <w:rPr>
          <w:sz w:val="28"/>
          <w:szCs w:val="28"/>
        </w:rPr>
      </w:pPr>
      <w:r w:rsidRPr="00C24C7A">
        <w:rPr>
          <w:sz w:val="28"/>
          <w:szCs w:val="28"/>
        </w:rPr>
        <w:t>В 2018 году родилось 397 947 детей, что на 2,0% больше, чем в 2017 году. Наибольшее количество</w:t>
      </w:r>
      <w:r w:rsidRPr="00EB52F9">
        <w:rPr>
          <w:sz w:val="28"/>
          <w:szCs w:val="28"/>
        </w:rPr>
        <w:t xml:space="preserve"> рожденных детей приходится на Туркестанскую (54 084 детей) и Алматинскую (50</w:t>
      </w:r>
      <w:r w:rsidR="00C24C7A">
        <w:rPr>
          <w:sz w:val="28"/>
          <w:szCs w:val="28"/>
        </w:rPr>
        <w:t> </w:t>
      </w:r>
      <w:r w:rsidRPr="00EB52F9">
        <w:rPr>
          <w:sz w:val="28"/>
          <w:szCs w:val="28"/>
        </w:rPr>
        <w:t>393 детей) области в силу большой численности населения региона, и достаточно</w:t>
      </w:r>
      <w:r w:rsidR="00B20418">
        <w:rPr>
          <w:sz w:val="28"/>
          <w:szCs w:val="28"/>
        </w:rPr>
        <w:t xml:space="preserve"> </w:t>
      </w:r>
      <w:r w:rsidRPr="00510BF2">
        <w:rPr>
          <w:sz w:val="28"/>
          <w:szCs w:val="28"/>
        </w:rPr>
        <w:t xml:space="preserve">высокого уровня рождаемости, обусловленного местным менталитетом. Количество детей, родившихся </w:t>
      </w:r>
      <w:r w:rsidR="001D5BC5">
        <w:rPr>
          <w:sz w:val="28"/>
          <w:szCs w:val="28"/>
        </w:rPr>
        <w:br/>
      </w:r>
      <w:r w:rsidRPr="00510BF2">
        <w:rPr>
          <w:sz w:val="28"/>
          <w:szCs w:val="28"/>
        </w:rPr>
        <w:t xml:space="preserve">в Туркестанской области в 2018 году, в 7,5 раз превысило количество новорожденных в Северо-Казахстанской области, в которой наименьшее число родившихся в стране – 7 183 детей. Высокий удельный вес детей в общей численности населения региона влечет за собой давление на социальную инфраструктуру. </w:t>
      </w:r>
    </w:p>
    <w:p w:rsidR="00915A66" w:rsidRDefault="00066225" w:rsidP="00333C99">
      <w:pPr>
        <w:ind w:firstLine="709"/>
        <w:jc w:val="both"/>
        <w:rPr>
          <w:sz w:val="28"/>
          <w:szCs w:val="28"/>
        </w:rPr>
      </w:pPr>
      <w:r w:rsidRPr="00510BF2">
        <w:rPr>
          <w:sz w:val="28"/>
          <w:szCs w:val="28"/>
        </w:rPr>
        <w:t>В этой связи важно уделить районам с высоким уровнем рождаемости особое внимание, так как именно здесь ощущается в наибольшей степени дефицит мест в школах и детских садах, высокая потребность в медицинском обеспечении, дополнительном образовании и т.д.</w:t>
      </w:r>
    </w:p>
    <w:p w:rsidR="00CD1071" w:rsidRDefault="00CD1071">
      <w:pPr>
        <w:rPr>
          <w:rFonts w:eastAsia="Calibri"/>
          <w:b/>
          <w:bCs/>
          <w:i/>
          <w:iCs/>
          <w:noProof/>
          <w:color w:val="20344C" w:themeColor="accent1" w:themeShade="40"/>
          <w:sz w:val="28"/>
          <w:szCs w:val="24"/>
          <w:lang w:eastAsia="ru-RU"/>
        </w:rPr>
      </w:pPr>
      <w:r>
        <w:br w:type="page"/>
      </w:r>
    </w:p>
    <w:p w:rsidR="00066225" w:rsidRPr="000C54C7" w:rsidRDefault="00066225" w:rsidP="00127411">
      <w:pPr>
        <w:pStyle w:val="affff4"/>
      </w:pPr>
      <w:r w:rsidRPr="000C54C7">
        <w:t xml:space="preserve">Диаграмма </w:t>
      </w:r>
      <w:r w:rsidR="002C5FB9" w:rsidRPr="000C54C7">
        <w:fldChar w:fldCharType="begin"/>
      </w:r>
      <w:r w:rsidRPr="000C54C7">
        <w:instrText xml:space="preserve"> SEQ Диаграмма \* ARABIC </w:instrText>
      </w:r>
      <w:r w:rsidR="002C5FB9" w:rsidRPr="000C54C7">
        <w:fldChar w:fldCharType="separate"/>
      </w:r>
      <w:r w:rsidR="00CD20D6">
        <w:t>4</w:t>
      </w:r>
      <w:r w:rsidR="002C5FB9" w:rsidRPr="000C54C7">
        <w:fldChar w:fldCharType="end"/>
      </w:r>
      <w:r w:rsidRPr="000C54C7">
        <w:t>. Рождаемост</w:t>
      </w:r>
      <w:r w:rsidR="00AF32A5">
        <w:t>ь в РК в 2017-2018 гг., человек</w:t>
      </w:r>
    </w:p>
    <w:p w:rsidR="00066225" w:rsidRPr="00510BF2" w:rsidRDefault="00C24C7A" w:rsidP="00127411">
      <w:pPr>
        <w:pStyle w:val="aa"/>
      </w:pPr>
      <w:r>
        <w:drawing>
          <wp:inline distT="0" distB="0" distL="0" distR="0" wp14:anchorId="23B2C956" wp14:editId="1CE29EF1">
            <wp:extent cx="6168390" cy="4191000"/>
            <wp:effectExtent l="0" t="0" r="381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A10EB" w:rsidRPr="003A10EB" w:rsidRDefault="003A10EB" w:rsidP="00127411">
      <w:pPr>
        <w:pStyle w:val="aa"/>
      </w:pPr>
      <w:r>
        <w:t>Источник: КС</w:t>
      </w:r>
    </w:p>
    <w:p w:rsidR="00915A66" w:rsidRDefault="00066225" w:rsidP="001D5BC5">
      <w:pPr>
        <w:ind w:firstLine="709"/>
        <w:jc w:val="both"/>
        <w:rPr>
          <w:sz w:val="28"/>
          <w:szCs w:val="28"/>
        </w:rPr>
      </w:pPr>
      <w:r w:rsidRPr="00510BF2">
        <w:rPr>
          <w:sz w:val="28"/>
          <w:szCs w:val="28"/>
        </w:rPr>
        <w:t>На демографическую ситуацию заметное влияние могут оказывать миграционные процессы. В Казахстане в 2015-2018 гг. наблюдалось увеличение числа выехавших детей в возрасте от 0 до 18 лет, и снижение числа прибывших.</w:t>
      </w:r>
    </w:p>
    <w:p w:rsidR="00066225" w:rsidRPr="005D310B" w:rsidRDefault="00066225" w:rsidP="00127411">
      <w:pPr>
        <w:pStyle w:val="affff4"/>
      </w:pPr>
      <w:r w:rsidRPr="005D310B">
        <w:t xml:space="preserve">Диаграмма </w:t>
      </w:r>
      <w:r w:rsidR="002C5FB9" w:rsidRPr="005D310B">
        <w:fldChar w:fldCharType="begin"/>
      </w:r>
      <w:r w:rsidRPr="005D310B">
        <w:instrText xml:space="preserve"> SEQ Диаграмма \* ARABIC </w:instrText>
      </w:r>
      <w:r w:rsidR="002C5FB9" w:rsidRPr="005D310B">
        <w:fldChar w:fldCharType="separate"/>
      </w:r>
      <w:r w:rsidR="00CD20D6">
        <w:t>5</w:t>
      </w:r>
      <w:r w:rsidR="002C5FB9" w:rsidRPr="005D310B">
        <w:fldChar w:fldCharType="end"/>
      </w:r>
      <w:r w:rsidRPr="005D310B">
        <w:t>. Динамика внешней миграции детей от 0 до 18лет 2015-2018</w:t>
      </w:r>
      <w:r w:rsidR="00923ED4">
        <w:t> </w:t>
      </w:r>
      <w:r w:rsidRPr="005D310B">
        <w:t xml:space="preserve">гг., </w:t>
      </w:r>
      <w:r w:rsidRPr="008C1EC7">
        <w:t>количество человек</w:t>
      </w:r>
    </w:p>
    <w:p w:rsidR="00066225" w:rsidRDefault="001D0768" w:rsidP="00127411">
      <w:pPr>
        <w:pStyle w:val="aa"/>
      </w:pPr>
      <w:r>
        <w:drawing>
          <wp:inline distT="0" distB="0" distL="0" distR="0" wp14:anchorId="3CF84DF5" wp14:editId="1CD371A5">
            <wp:extent cx="6414448" cy="2190465"/>
            <wp:effectExtent l="0" t="0" r="5715" b="635"/>
            <wp:docPr id="211"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15A66" w:rsidRPr="003A10EB" w:rsidRDefault="00915A66" w:rsidP="00127411">
      <w:pPr>
        <w:pStyle w:val="aa"/>
      </w:pPr>
      <w:r>
        <w:t>Источник: КС</w:t>
      </w:r>
    </w:p>
    <w:p w:rsidR="00915A66" w:rsidRDefault="00066225" w:rsidP="000015D0">
      <w:pPr>
        <w:ind w:firstLine="709"/>
        <w:jc w:val="both"/>
        <w:rPr>
          <w:sz w:val="28"/>
          <w:szCs w:val="28"/>
        </w:rPr>
      </w:pPr>
      <w:r w:rsidRPr="00510BF2">
        <w:rPr>
          <w:sz w:val="28"/>
          <w:szCs w:val="28"/>
        </w:rPr>
        <w:t xml:space="preserve">За четыре года количество выбывших детей возросло на 53,3%. </w:t>
      </w:r>
      <w:r w:rsidRPr="003D3560">
        <w:rPr>
          <w:sz w:val="28"/>
          <w:szCs w:val="28"/>
        </w:rPr>
        <w:t>При этом доля сальдо миграции в общей численности детей составляет 0,1%</w:t>
      </w:r>
      <w:r w:rsidRPr="00510BF2">
        <w:rPr>
          <w:sz w:val="28"/>
          <w:szCs w:val="28"/>
        </w:rPr>
        <w:t xml:space="preserve">. Но здесь важно изучить качественные характеристики мигрантов: каковы причины </w:t>
      </w:r>
      <w:r w:rsidR="001D5BC5">
        <w:rPr>
          <w:sz w:val="28"/>
          <w:szCs w:val="28"/>
        </w:rPr>
        <w:br/>
      </w:r>
      <w:r w:rsidRPr="00510BF2">
        <w:rPr>
          <w:sz w:val="28"/>
          <w:szCs w:val="28"/>
        </w:rPr>
        <w:t xml:space="preserve">и цели их выбытия из страны. Значительная доля выбывших детей уехала </w:t>
      </w:r>
      <w:r w:rsidR="001D5BC5">
        <w:rPr>
          <w:sz w:val="28"/>
          <w:szCs w:val="28"/>
        </w:rPr>
        <w:br/>
      </w:r>
      <w:r w:rsidRPr="00510BF2">
        <w:rPr>
          <w:sz w:val="28"/>
          <w:szCs w:val="28"/>
        </w:rPr>
        <w:t xml:space="preserve">в Россию, Беларусь, Германию, наибольшая доля прибывших детей – </w:t>
      </w:r>
      <w:r w:rsidR="001D5BC5">
        <w:rPr>
          <w:sz w:val="28"/>
          <w:szCs w:val="28"/>
        </w:rPr>
        <w:br/>
      </w:r>
      <w:r w:rsidRPr="00510BF2">
        <w:rPr>
          <w:sz w:val="28"/>
          <w:szCs w:val="28"/>
        </w:rPr>
        <w:t xml:space="preserve">из Узбекистана. Больше всего детей уезжает из Карагандинской, Костанайской, Павлодарской, Восточно-Казахстанской областей. Из ВКО выехало детей </w:t>
      </w:r>
      <w:r w:rsidR="001D5BC5">
        <w:rPr>
          <w:sz w:val="28"/>
          <w:szCs w:val="28"/>
        </w:rPr>
        <w:br/>
      </w:r>
      <w:r w:rsidRPr="00510BF2">
        <w:rPr>
          <w:sz w:val="28"/>
          <w:szCs w:val="28"/>
        </w:rPr>
        <w:t>за пределы страны в 24 раза больше, чем из Атырауской области.</w:t>
      </w:r>
    </w:p>
    <w:p w:rsidR="00066225" w:rsidRPr="008507FC" w:rsidRDefault="00066225" w:rsidP="00F2707E">
      <w:pPr>
        <w:pStyle w:val="2"/>
      </w:pPr>
      <w:bookmarkStart w:id="48" w:name="_Toc5783577"/>
      <w:bookmarkStart w:id="49" w:name="_Toc6772921"/>
      <w:bookmarkStart w:id="50" w:name="_Toc6793784"/>
      <w:r w:rsidRPr="008507FC">
        <w:t>Семьи с детьми и их особенности</w:t>
      </w:r>
      <w:bookmarkEnd w:id="48"/>
      <w:bookmarkEnd w:id="49"/>
      <w:bookmarkEnd w:id="50"/>
    </w:p>
    <w:p w:rsidR="00066225" w:rsidRPr="00510BF2" w:rsidRDefault="00066225" w:rsidP="00AF32A5">
      <w:pPr>
        <w:spacing w:after="0"/>
        <w:ind w:firstLine="709"/>
        <w:jc w:val="both"/>
        <w:rPr>
          <w:sz w:val="28"/>
          <w:szCs w:val="28"/>
        </w:rPr>
      </w:pPr>
      <w:r w:rsidRPr="00510BF2">
        <w:rPr>
          <w:sz w:val="28"/>
          <w:szCs w:val="28"/>
        </w:rPr>
        <w:t>В Казахстане в 2018 году проживало 1 352 330 семей с детьми. Из них 18%</w:t>
      </w:r>
      <w:r w:rsidR="00CC1B07">
        <w:rPr>
          <w:sz w:val="28"/>
          <w:szCs w:val="28"/>
        </w:rPr>
        <w:t xml:space="preserve"> – </w:t>
      </w:r>
      <w:r w:rsidRPr="00510BF2">
        <w:rPr>
          <w:sz w:val="28"/>
          <w:szCs w:val="28"/>
        </w:rPr>
        <w:t xml:space="preserve">семьи с одним родителем (212 492 домохозяйства, состоящих из матери </w:t>
      </w:r>
      <w:r w:rsidR="001D5BC5">
        <w:rPr>
          <w:sz w:val="28"/>
          <w:szCs w:val="28"/>
        </w:rPr>
        <w:br/>
      </w:r>
      <w:r w:rsidRPr="00510BF2">
        <w:rPr>
          <w:sz w:val="28"/>
          <w:szCs w:val="28"/>
        </w:rPr>
        <w:t>с детьми,</w:t>
      </w:r>
      <w:r w:rsidR="00F2565A">
        <w:rPr>
          <w:sz w:val="28"/>
          <w:szCs w:val="28"/>
        </w:rPr>
        <w:t xml:space="preserve"> </w:t>
      </w:r>
      <w:r w:rsidRPr="00510BF2">
        <w:rPr>
          <w:sz w:val="28"/>
          <w:szCs w:val="28"/>
        </w:rPr>
        <w:t xml:space="preserve">и 32 178 домохозяйств, состоящих из отца с детьми). При этом </w:t>
      </w:r>
      <w:r w:rsidR="001D5BC5">
        <w:rPr>
          <w:sz w:val="28"/>
          <w:szCs w:val="28"/>
        </w:rPr>
        <w:br/>
      </w:r>
      <w:r w:rsidRPr="00510BF2">
        <w:rPr>
          <w:sz w:val="28"/>
          <w:szCs w:val="28"/>
        </w:rPr>
        <w:t>в 11% семей с одним родителем имеется трое и более детей. С экономической точки зрения дети – это «чистые иждивенцы, потребители доходов других членов домохозяйства», именно поэтому «семьи с детьми составляют группу повышенного риска с точки зрения попадания в бедность»</w:t>
      </w:r>
      <w:r w:rsidRPr="00510BF2">
        <w:rPr>
          <w:sz w:val="28"/>
          <w:szCs w:val="28"/>
          <w:vertAlign w:val="superscript"/>
        </w:rPr>
        <w:footnoteReference w:id="8"/>
      </w:r>
      <w:r w:rsidRPr="00510BF2">
        <w:rPr>
          <w:sz w:val="28"/>
          <w:szCs w:val="28"/>
        </w:rPr>
        <w:t xml:space="preserve"> и требуют повышенного внимания со стороны государства.</w:t>
      </w:r>
    </w:p>
    <w:p w:rsidR="00066225" w:rsidRPr="00510BF2" w:rsidRDefault="00066225" w:rsidP="00AF32A5">
      <w:pPr>
        <w:spacing w:after="0"/>
        <w:ind w:firstLine="709"/>
        <w:jc w:val="both"/>
        <w:rPr>
          <w:sz w:val="28"/>
          <w:szCs w:val="28"/>
        </w:rPr>
      </w:pPr>
      <w:r w:rsidRPr="00510BF2">
        <w:rPr>
          <w:sz w:val="28"/>
          <w:szCs w:val="28"/>
        </w:rPr>
        <w:t xml:space="preserve">Доля домохозяйств с детьми составляет 54%, из которых </w:t>
      </w:r>
      <w:r w:rsidR="001D5BC5">
        <w:rPr>
          <w:sz w:val="28"/>
          <w:szCs w:val="28"/>
        </w:rPr>
        <w:br/>
      </w:r>
      <w:r w:rsidRPr="00510BF2">
        <w:rPr>
          <w:sz w:val="28"/>
          <w:szCs w:val="28"/>
        </w:rPr>
        <w:t>56,6% проживает в городе и 43,4% в сельской местности. В среднем в сельских семьях количество детей больше, нежели в городских.</w:t>
      </w:r>
    </w:p>
    <w:p w:rsidR="00915A66" w:rsidRDefault="00066225" w:rsidP="00AF32A5">
      <w:pPr>
        <w:spacing w:after="0"/>
        <w:ind w:firstLine="709"/>
        <w:jc w:val="both"/>
        <w:rPr>
          <w:sz w:val="28"/>
          <w:szCs w:val="28"/>
        </w:rPr>
      </w:pPr>
      <w:r w:rsidRPr="00510BF2">
        <w:rPr>
          <w:sz w:val="28"/>
          <w:szCs w:val="28"/>
        </w:rPr>
        <w:t>Одним из показателей, характеризующих уровень жизни, выступает доля расходов</w:t>
      </w:r>
      <w:r w:rsidR="00F2565A">
        <w:rPr>
          <w:sz w:val="28"/>
          <w:szCs w:val="28"/>
        </w:rPr>
        <w:t xml:space="preserve"> </w:t>
      </w:r>
      <w:r w:rsidRPr="00510BF2">
        <w:rPr>
          <w:sz w:val="28"/>
          <w:szCs w:val="28"/>
        </w:rPr>
        <w:t>на продукты питания в структуре расходов домохозяйств</w:t>
      </w:r>
      <w:r w:rsidRPr="00510BF2">
        <w:rPr>
          <w:rStyle w:val="af1"/>
          <w:sz w:val="28"/>
          <w:szCs w:val="28"/>
        </w:rPr>
        <w:footnoteReference w:id="9"/>
      </w:r>
      <w:r w:rsidRPr="00510BF2">
        <w:rPr>
          <w:sz w:val="28"/>
          <w:szCs w:val="28"/>
        </w:rPr>
        <w:t xml:space="preserve">. </w:t>
      </w:r>
      <w:r w:rsidR="001D5BC5">
        <w:rPr>
          <w:sz w:val="28"/>
          <w:szCs w:val="28"/>
        </w:rPr>
        <w:br/>
      </w:r>
      <w:r w:rsidRPr="00510BF2">
        <w:rPr>
          <w:sz w:val="28"/>
          <w:szCs w:val="28"/>
        </w:rPr>
        <w:t>По оценкам «РИА Рейтинг»,</w:t>
      </w:r>
      <w:r w:rsidR="00F2565A">
        <w:rPr>
          <w:sz w:val="28"/>
          <w:szCs w:val="28"/>
        </w:rPr>
        <w:t xml:space="preserve"> </w:t>
      </w:r>
      <w:r w:rsidRPr="00510BF2">
        <w:rPr>
          <w:sz w:val="28"/>
          <w:szCs w:val="28"/>
        </w:rPr>
        <w:t>в 2015 году доля расходов на продукты питания семей в Германии составляла 12%,</w:t>
      </w:r>
      <w:r w:rsidR="00F2565A">
        <w:rPr>
          <w:sz w:val="28"/>
          <w:szCs w:val="28"/>
        </w:rPr>
        <w:t xml:space="preserve"> </w:t>
      </w:r>
      <w:r w:rsidRPr="00510BF2">
        <w:rPr>
          <w:sz w:val="28"/>
          <w:szCs w:val="28"/>
        </w:rPr>
        <w:t xml:space="preserve">во Франции </w:t>
      </w:r>
      <w:r w:rsidR="000001B9" w:rsidRPr="000001B9">
        <w:rPr>
          <w:sz w:val="28"/>
          <w:szCs w:val="28"/>
        </w:rPr>
        <w:t>–</w:t>
      </w:r>
      <w:r w:rsidR="000001B9" w:rsidRPr="00510BF2">
        <w:rPr>
          <w:sz w:val="28"/>
          <w:szCs w:val="28"/>
        </w:rPr>
        <w:t xml:space="preserve"> </w:t>
      </w:r>
      <w:r w:rsidRPr="00510BF2">
        <w:rPr>
          <w:sz w:val="28"/>
          <w:szCs w:val="28"/>
        </w:rPr>
        <w:t>13,4%, в Норвегии – 11,8%</w:t>
      </w:r>
      <w:r w:rsidRPr="00510BF2">
        <w:rPr>
          <w:rStyle w:val="af1"/>
        </w:rPr>
        <w:footnoteReference w:id="10"/>
      </w:r>
      <w:r w:rsidRPr="00510BF2">
        <w:rPr>
          <w:sz w:val="28"/>
          <w:szCs w:val="28"/>
        </w:rPr>
        <w:t xml:space="preserve">. </w:t>
      </w:r>
      <w:r w:rsidR="001D5BC5">
        <w:rPr>
          <w:sz w:val="28"/>
          <w:szCs w:val="28"/>
        </w:rPr>
        <w:br/>
      </w:r>
      <w:r w:rsidRPr="00510BF2">
        <w:rPr>
          <w:sz w:val="28"/>
          <w:szCs w:val="28"/>
        </w:rPr>
        <w:t>В Казахстане в 2018 году доля расходов</w:t>
      </w:r>
      <w:r w:rsidR="00F2565A">
        <w:rPr>
          <w:sz w:val="28"/>
          <w:szCs w:val="28"/>
        </w:rPr>
        <w:t xml:space="preserve"> </w:t>
      </w:r>
      <w:r w:rsidRPr="00510BF2">
        <w:rPr>
          <w:sz w:val="28"/>
          <w:szCs w:val="28"/>
        </w:rPr>
        <w:t xml:space="preserve">на продовольственные товары </w:t>
      </w:r>
      <w:r w:rsidR="001D5BC5">
        <w:rPr>
          <w:sz w:val="28"/>
          <w:szCs w:val="28"/>
        </w:rPr>
        <w:br/>
      </w:r>
      <w:r w:rsidRPr="00510BF2">
        <w:rPr>
          <w:sz w:val="28"/>
          <w:szCs w:val="28"/>
        </w:rPr>
        <w:t>в структуре расходов домохозяйств с 5-ю и более детьми составляла</w:t>
      </w:r>
      <w:r w:rsidR="00B20418">
        <w:rPr>
          <w:sz w:val="28"/>
          <w:szCs w:val="28"/>
        </w:rPr>
        <w:t xml:space="preserve"> </w:t>
      </w:r>
      <w:r w:rsidRPr="00510BF2">
        <w:rPr>
          <w:sz w:val="28"/>
          <w:szCs w:val="28"/>
        </w:rPr>
        <w:t>67,7%</w:t>
      </w:r>
      <w:r w:rsidRPr="00510BF2">
        <w:rPr>
          <w:rStyle w:val="af1"/>
        </w:rPr>
        <w:footnoteReference w:id="11"/>
      </w:r>
      <w:r w:rsidRPr="00510BF2">
        <w:rPr>
          <w:sz w:val="28"/>
          <w:szCs w:val="28"/>
        </w:rPr>
        <w:t>. Средняя семья с детьми тратит на продукты питания половину своего дохода.</w:t>
      </w:r>
    </w:p>
    <w:p w:rsidR="001A5A58" w:rsidRPr="00F47DA0" w:rsidRDefault="00066225" w:rsidP="00AF32A5">
      <w:pPr>
        <w:spacing w:after="0"/>
        <w:ind w:firstLine="709"/>
        <w:jc w:val="both"/>
        <w:rPr>
          <w:sz w:val="28"/>
          <w:szCs w:val="28"/>
        </w:rPr>
      </w:pPr>
      <w:r w:rsidRPr="00510BF2">
        <w:rPr>
          <w:sz w:val="28"/>
          <w:szCs w:val="28"/>
        </w:rPr>
        <w:t xml:space="preserve">Семьям с детьми зачастую требуется помощь государства. В то же время низкий прожиточный минимум предопределяет низкую черту бедности, которая вычисляется, исходя из «возможностей государства», и составляет только 40% от прожиточного минимума, следовательно, семья признавалась </w:t>
      </w:r>
      <w:r w:rsidR="001D5BC5">
        <w:rPr>
          <w:sz w:val="28"/>
          <w:szCs w:val="28"/>
        </w:rPr>
        <w:br/>
      </w:r>
      <w:r w:rsidRPr="00510BF2">
        <w:rPr>
          <w:sz w:val="28"/>
          <w:szCs w:val="28"/>
        </w:rPr>
        <w:t xml:space="preserve">в 2018 году бедной, если доход на каждого члена домохозяйства в месяц составлял меньше 11540 тенге. </w:t>
      </w:r>
    </w:p>
    <w:p w:rsidR="00915A66" w:rsidRDefault="00066225" w:rsidP="00AF32A5">
      <w:pPr>
        <w:spacing w:after="0"/>
        <w:ind w:firstLine="709"/>
        <w:jc w:val="both"/>
        <w:rPr>
          <w:sz w:val="28"/>
          <w:szCs w:val="28"/>
        </w:rPr>
      </w:pPr>
      <w:r w:rsidRPr="00510BF2">
        <w:rPr>
          <w:sz w:val="28"/>
          <w:szCs w:val="28"/>
        </w:rPr>
        <w:t>Это приводит к занижению оценки реального уровня бедности, который оценивался</w:t>
      </w:r>
      <w:r w:rsidR="00F2565A">
        <w:rPr>
          <w:sz w:val="28"/>
          <w:szCs w:val="28"/>
        </w:rPr>
        <w:t xml:space="preserve"> </w:t>
      </w:r>
      <w:r w:rsidRPr="00510BF2">
        <w:rPr>
          <w:sz w:val="28"/>
          <w:szCs w:val="28"/>
        </w:rPr>
        <w:t xml:space="preserve">в 2018 году всего в 4,6%, а также к исключению бедных семей </w:t>
      </w:r>
      <w:r w:rsidR="001D5BC5">
        <w:rPr>
          <w:sz w:val="28"/>
          <w:szCs w:val="28"/>
        </w:rPr>
        <w:br/>
      </w:r>
      <w:r w:rsidRPr="00510BF2">
        <w:rPr>
          <w:sz w:val="28"/>
          <w:szCs w:val="28"/>
        </w:rPr>
        <w:t xml:space="preserve">с детьми из списка возможных получателей социальной поддержки. </w:t>
      </w:r>
      <w:r w:rsidR="001D5BC5">
        <w:rPr>
          <w:sz w:val="28"/>
          <w:szCs w:val="28"/>
        </w:rPr>
        <w:br/>
      </w:r>
      <w:r w:rsidRPr="00510BF2">
        <w:rPr>
          <w:sz w:val="28"/>
          <w:szCs w:val="28"/>
        </w:rPr>
        <w:t>И это в то время, как в больших семьях (с пятью и более детьми) потребление продуктов питания в значительной степени ниже, чем в семьях с одним ребенком (потребление мяса на одного человека меньше на 63%, я</w:t>
      </w:r>
      <w:r w:rsidR="00915A66">
        <w:rPr>
          <w:sz w:val="28"/>
          <w:szCs w:val="28"/>
        </w:rPr>
        <w:t xml:space="preserve">иц – </w:t>
      </w:r>
      <w:r w:rsidR="001D5BC5">
        <w:rPr>
          <w:sz w:val="28"/>
          <w:szCs w:val="28"/>
        </w:rPr>
        <w:br/>
      </w:r>
      <w:r w:rsidR="00915A66">
        <w:rPr>
          <w:sz w:val="28"/>
          <w:szCs w:val="28"/>
        </w:rPr>
        <w:t>на 71%, фруктов – на 59%).</w:t>
      </w:r>
    </w:p>
    <w:p w:rsidR="00066225" w:rsidRPr="000C54C7" w:rsidRDefault="00AF32A5" w:rsidP="00127411">
      <w:pPr>
        <w:pStyle w:val="affff4"/>
      </w:pPr>
      <w:r>
        <w:rPr>
          <w:color w:val="C00000"/>
          <w:szCs w:val="28"/>
        </w:rPr>
        <w:drawing>
          <wp:anchor distT="0" distB="0" distL="114300" distR="114300" simplePos="0" relativeHeight="251655168" behindDoc="0" locked="0" layoutInCell="1" allowOverlap="1" wp14:anchorId="76BB7EE9" wp14:editId="1200A4C9">
            <wp:simplePos x="0" y="0"/>
            <wp:positionH relativeFrom="column">
              <wp:posOffset>80010</wp:posOffset>
            </wp:positionH>
            <wp:positionV relativeFrom="paragraph">
              <wp:posOffset>937260</wp:posOffset>
            </wp:positionV>
            <wp:extent cx="5838825" cy="4076700"/>
            <wp:effectExtent l="0" t="0" r="0" b="0"/>
            <wp:wrapTopAndBottom/>
            <wp:docPr id="210" name="Диаграмма 2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066225" w:rsidRPr="000C54C7">
        <w:t xml:space="preserve">Диаграмма </w:t>
      </w:r>
      <w:r w:rsidR="002C5FB9" w:rsidRPr="000C54C7">
        <w:fldChar w:fldCharType="begin"/>
      </w:r>
      <w:r w:rsidR="00066225" w:rsidRPr="000C54C7">
        <w:instrText xml:space="preserve"> SEQ Диаграмма \* ARABIC </w:instrText>
      </w:r>
      <w:r w:rsidR="002C5FB9" w:rsidRPr="000C54C7">
        <w:fldChar w:fldCharType="separate"/>
      </w:r>
      <w:r w:rsidR="00CD20D6">
        <w:t>6</w:t>
      </w:r>
      <w:r w:rsidR="002C5FB9" w:rsidRPr="000C54C7">
        <w:fldChar w:fldCharType="end"/>
      </w:r>
      <w:r w:rsidR="00066225" w:rsidRPr="000C54C7">
        <w:t>. Сравнительная оценка потребления продуктов питания</w:t>
      </w:r>
      <w:r w:rsidR="00F2565A">
        <w:t xml:space="preserve"> </w:t>
      </w:r>
      <w:r w:rsidR="00066225" w:rsidRPr="000C54C7">
        <w:t>в расчете на 1 человека в семьях с одним и пятью и более детьми в 2018 году</w:t>
      </w:r>
    </w:p>
    <w:p w:rsidR="00AF32A5" w:rsidRPr="00AF32A5" w:rsidRDefault="00AF32A5" w:rsidP="00127411">
      <w:pPr>
        <w:pStyle w:val="aa"/>
      </w:pPr>
      <w:r>
        <w:t>Источник: КС</w:t>
      </w:r>
    </w:p>
    <w:p w:rsidR="00066225" w:rsidRPr="00510BF2" w:rsidRDefault="00066225" w:rsidP="00AF32A5">
      <w:pPr>
        <w:spacing w:after="0" w:line="276" w:lineRule="auto"/>
        <w:ind w:firstLine="709"/>
        <w:jc w:val="both"/>
        <w:rPr>
          <w:sz w:val="28"/>
          <w:szCs w:val="28"/>
        </w:rPr>
      </w:pPr>
      <w:r w:rsidRPr="00510BF2">
        <w:rPr>
          <w:sz w:val="28"/>
          <w:szCs w:val="28"/>
        </w:rPr>
        <w:t xml:space="preserve">У семей с низкими доходами (10% наименее обеспеченного населения) количество потребления продуктов питания существенно ниже, даже </w:t>
      </w:r>
      <w:r w:rsidR="001D5BC5">
        <w:rPr>
          <w:sz w:val="28"/>
          <w:szCs w:val="28"/>
        </w:rPr>
        <w:br/>
      </w:r>
      <w:r w:rsidRPr="00510BF2">
        <w:rPr>
          <w:sz w:val="28"/>
          <w:szCs w:val="28"/>
        </w:rPr>
        <w:t>не принимая во внимание качество потребляемых продуктов, чем у других. Наличие детей еще больше сокращает потребление продуктов, особенно мяса, мясных изделий, молока и молочных продуктов.</w:t>
      </w:r>
    </w:p>
    <w:p w:rsidR="00C24C7A" w:rsidRDefault="00066225" w:rsidP="00AF32A5">
      <w:pPr>
        <w:spacing w:after="0" w:line="276" w:lineRule="auto"/>
        <w:ind w:firstLine="709"/>
        <w:jc w:val="both"/>
        <w:rPr>
          <w:sz w:val="28"/>
          <w:szCs w:val="28"/>
        </w:rPr>
      </w:pPr>
      <w:r w:rsidRPr="00510BF2">
        <w:rPr>
          <w:sz w:val="28"/>
          <w:szCs w:val="28"/>
        </w:rPr>
        <w:t xml:space="preserve">В основном в категорию бедных попадают многодетные семьи. </w:t>
      </w:r>
      <w:r w:rsidR="001D5BC5">
        <w:rPr>
          <w:sz w:val="28"/>
          <w:szCs w:val="28"/>
        </w:rPr>
        <w:br/>
      </w:r>
      <w:r w:rsidRPr="00510BF2">
        <w:rPr>
          <w:sz w:val="28"/>
          <w:szCs w:val="28"/>
        </w:rPr>
        <w:t>Из населения с доходами ниже прожиточного минимума – 87,4% семей, состоящих из 5 и более лиц. Доля детей в возрасте 0-14 лет в структуре населения почти в 2 раза выше среди бедных домохозяйств (с доходами ниже величины прожиточного минимума) и в 3 раза выше в наиболее бедной квинтильной группе.</w:t>
      </w:r>
    </w:p>
    <w:p w:rsidR="00066225" w:rsidRPr="000C54C7" w:rsidRDefault="00066225" w:rsidP="00127411">
      <w:pPr>
        <w:pStyle w:val="affff4"/>
      </w:pPr>
      <w:r w:rsidRPr="000C54C7">
        <w:t xml:space="preserve">Таблица </w:t>
      </w:r>
      <w:r w:rsidR="002C5FB9" w:rsidRPr="000C54C7">
        <w:fldChar w:fldCharType="begin"/>
      </w:r>
      <w:r w:rsidRPr="000C54C7">
        <w:instrText xml:space="preserve"> SEQ Таблица \* ARABIC </w:instrText>
      </w:r>
      <w:r w:rsidR="002C5FB9" w:rsidRPr="000C54C7">
        <w:fldChar w:fldCharType="separate"/>
      </w:r>
      <w:r w:rsidR="00CD20D6">
        <w:t>2</w:t>
      </w:r>
      <w:r w:rsidR="002C5FB9" w:rsidRPr="000C54C7">
        <w:fldChar w:fldCharType="end"/>
      </w:r>
      <w:r w:rsidRPr="000C54C7">
        <w:t>. Доля детей в структуре населения в разрезе уровня доходов</w:t>
      </w:r>
    </w:p>
    <w:tbl>
      <w:tblPr>
        <w:tblStyle w:val="-11"/>
        <w:tblW w:w="5000" w:type="pct"/>
        <w:jc w:val="center"/>
        <w:tblLook w:val="04A0" w:firstRow="1" w:lastRow="0" w:firstColumn="1" w:lastColumn="0" w:noHBand="0" w:noVBand="1"/>
      </w:tblPr>
      <w:tblGrid>
        <w:gridCol w:w="1686"/>
        <w:gridCol w:w="1446"/>
        <w:gridCol w:w="1446"/>
        <w:gridCol w:w="1428"/>
        <w:gridCol w:w="840"/>
        <w:gridCol w:w="801"/>
        <w:gridCol w:w="801"/>
        <w:gridCol w:w="1407"/>
      </w:tblGrid>
      <w:tr w:rsidR="00143096" w:rsidRPr="00143096" w:rsidTr="00503978">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758" w:type="pct"/>
            <w:vMerge w:val="restart"/>
            <w:hideMark/>
          </w:tcPr>
          <w:p w:rsidR="00066225" w:rsidRPr="00143096" w:rsidRDefault="00066225" w:rsidP="00066225">
            <w:pPr>
              <w:rPr>
                <w:b w:val="0"/>
                <w:bCs w:val="0"/>
              </w:rPr>
            </w:pPr>
          </w:p>
        </w:tc>
        <w:tc>
          <w:tcPr>
            <w:tcW w:w="1471" w:type="pct"/>
            <w:gridSpan w:val="2"/>
            <w:hideMark/>
          </w:tcPr>
          <w:p w:rsidR="00066225" w:rsidRPr="00143096" w:rsidRDefault="00066225" w:rsidP="00066225">
            <w:pPr>
              <w:jc w:val="center"/>
              <w:cnfStyle w:val="100000000000" w:firstRow="1" w:lastRow="0" w:firstColumn="0" w:lastColumn="0" w:oddVBand="0" w:evenVBand="0" w:oddHBand="0" w:evenHBand="0" w:firstRowFirstColumn="0" w:firstRowLastColumn="0" w:lastRowFirstColumn="0" w:lastRowLastColumn="0"/>
              <w:rPr>
                <w:b w:val="0"/>
                <w:bCs w:val="0"/>
              </w:rPr>
            </w:pPr>
            <w:r w:rsidRPr="00143096">
              <w:rPr>
                <w:b w:val="0"/>
                <w:bCs w:val="0"/>
              </w:rPr>
              <w:t>Население, имеющее доходы, использованные на потребление</w:t>
            </w:r>
          </w:p>
        </w:tc>
        <w:tc>
          <w:tcPr>
            <w:tcW w:w="2771" w:type="pct"/>
            <w:gridSpan w:val="5"/>
            <w:hideMark/>
          </w:tcPr>
          <w:p w:rsidR="00066225" w:rsidRPr="00143096" w:rsidRDefault="00066225" w:rsidP="00066225">
            <w:pPr>
              <w:jc w:val="center"/>
              <w:cnfStyle w:val="100000000000" w:firstRow="1" w:lastRow="0" w:firstColumn="0" w:lastColumn="0" w:oddVBand="0" w:evenVBand="0" w:oddHBand="0" w:evenHBand="0" w:firstRowFirstColumn="0" w:firstRowLastColumn="0" w:lastRowFirstColumn="0" w:lastRowLastColumn="0"/>
              <w:rPr>
                <w:b w:val="0"/>
                <w:bCs w:val="0"/>
              </w:rPr>
            </w:pPr>
            <w:r w:rsidRPr="00143096">
              <w:rPr>
                <w:b w:val="0"/>
                <w:bCs w:val="0"/>
              </w:rPr>
              <w:t>Население по квинтильным группам</w:t>
            </w:r>
          </w:p>
        </w:tc>
      </w:tr>
      <w:tr w:rsidR="00066225" w:rsidRPr="00510BF2" w:rsidTr="00503978">
        <w:trPr>
          <w:cnfStyle w:val="000000100000" w:firstRow="0" w:lastRow="0" w:firstColumn="0" w:lastColumn="0" w:oddVBand="0" w:evenVBand="0" w:oddHBand="1" w:evenHBand="0" w:firstRowFirstColumn="0" w:firstRowLastColumn="0" w:lastRowFirstColumn="0" w:lastRowLastColumn="0"/>
          <w:trHeight w:val="877"/>
          <w:jc w:val="center"/>
        </w:trPr>
        <w:tc>
          <w:tcPr>
            <w:cnfStyle w:val="001000000000" w:firstRow="0" w:lastRow="0" w:firstColumn="1" w:lastColumn="0" w:oddVBand="0" w:evenVBand="0" w:oddHBand="0" w:evenHBand="0" w:firstRowFirstColumn="0" w:firstRowLastColumn="0" w:lastRowFirstColumn="0" w:lastRowLastColumn="0"/>
            <w:tcW w:w="758" w:type="pct"/>
            <w:vMerge/>
            <w:hideMark/>
          </w:tcPr>
          <w:p w:rsidR="00066225" w:rsidRPr="00510BF2" w:rsidRDefault="00066225" w:rsidP="00066225">
            <w:pPr>
              <w:rPr>
                <w:b w:val="0"/>
                <w:bCs w:val="0"/>
              </w:rPr>
            </w:pPr>
          </w:p>
        </w:tc>
        <w:tc>
          <w:tcPr>
            <w:tcW w:w="748" w:type="pct"/>
            <w:hideMark/>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pPr>
            <w:r w:rsidRPr="00333C99">
              <w:rPr>
                <w:sz w:val="20"/>
              </w:rPr>
              <w:t>ниже величины прожиточного минимума (бедные)</w:t>
            </w:r>
          </w:p>
        </w:tc>
        <w:tc>
          <w:tcPr>
            <w:tcW w:w="724" w:type="pct"/>
            <w:hideMark/>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pPr>
            <w:r w:rsidRPr="00333C99">
              <w:rPr>
                <w:sz w:val="20"/>
              </w:rPr>
              <w:t>выше величины прожиточного минимума (небедные)</w:t>
            </w:r>
          </w:p>
        </w:tc>
        <w:tc>
          <w:tcPr>
            <w:tcW w:w="742" w:type="pct"/>
            <w:hideMark/>
          </w:tcPr>
          <w:p w:rsidR="00066225" w:rsidRPr="00333C99" w:rsidRDefault="00066225" w:rsidP="00333C99">
            <w:pPr>
              <w:jc w:val="center"/>
              <w:cnfStyle w:val="000000100000" w:firstRow="0" w:lastRow="0" w:firstColumn="0" w:lastColumn="0" w:oddVBand="0" w:evenVBand="0" w:oddHBand="1" w:evenHBand="0" w:firstRowFirstColumn="0" w:firstRowLastColumn="0" w:lastRowFirstColumn="0" w:lastRowLastColumn="0"/>
              <w:rPr>
                <w:sz w:val="20"/>
              </w:rPr>
            </w:pPr>
            <w:r w:rsidRPr="00333C99">
              <w:rPr>
                <w:sz w:val="20"/>
              </w:rPr>
              <w:t>1 группа</w:t>
            </w:r>
            <w:r w:rsidR="00F2565A">
              <w:rPr>
                <w:sz w:val="20"/>
              </w:rPr>
              <w:t xml:space="preserve"> </w:t>
            </w:r>
            <w:r w:rsidRPr="00333C99">
              <w:rPr>
                <w:sz w:val="20"/>
              </w:rPr>
              <w:t>(с наименьшими доходами)</w:t>
            </w:r>
          </w:p>
        </w:tc>
        <w:tc>
          <w:tcPr>
            <w:tcW w:w="505" w:type="pct"/>
            <w:hideMark/>
          </w:tcPr>
          <w:p w:rsidR="00066225" w:rsidRPr="00333C99" w:rsidRDefault="00066225" w:rsidP="00333C99">
            <w:pPr>
              <w:jc w:val="center"/>
              <w:cnfStyle w:val="000000100000" w:firstRow="0" w:lastRow="0" w:firstColumn="0" w:lastColumn="0" w:oddVBand="0" w:evenVBand="0" w:oddHBand="1" w:evenHBand="0" w:firstRowFirstColumn="0" w:firstRowLastColumn="0" w:lastRowFirstColumn="0" w:lastRowLastColumn="0"/>
              <w:rPr>
                <w:sz w:val="20"/>
              </w:rPr>
            </w:pPr>
            <w:r w:rsidRPr="00333C99">
              <w:rPr>
                <w:sz w:val="20"/>
              </w:rPr>
              <w:t>2 группа</w:t>
            </w:r>
          </w:p>
        </w:tc>
        <w:tc>
          <w:tcPr>
            <w:tcW w:w="397" w:type="pct"/>
            <w:hideMark/>
          </w:tcPr>
          <w:p w:rsidR="00066225" w:rsidRPr="00333C99" w:rsidRDefault="00066225" w:rsidP="00333C99">
            <w:pPr>
              <w:jc w:val="center"/>
              <w:cnfStyle w:val="000000100000" w:firstRow="0" w:lastRow="0" w:firstColumn="0" w:lastColumn="0" w:oddVBand="0" w:evenVBand="0" w:oddHBand="1" w:evenHBand="0" w:firstRowFirstColumn="0" w:firstRowLastColumn="0" w:lastRowFirstColumn="0" w:lastRowLastColumn="0"/>
              <w:rPr>
                <w:sz w:val="20"/>
              </w:rPr>
            </w:pPr>
            <w:r w:rsidRPr="00333C99">
              <w:rPr>
                <w:sz w:val="20"/>
              </w:rPr>
              <w:t>3 группа</w:t>
            </w:r>
          </w:p>
        </w:tc>
        <w:tc>
          <w:tcPr>
            <w:tcW w:w="386" w:type="pct"/>
            <w:hideMark/>
          </w:tcPr>
          <w:p w:rsidR="00066225" w:rsidRPr="00333C99" w:rsidRDefault="00066225" w:rsidP="00333C99">
            <w:pPr>
              <w:jc w:val="center"/>
              <w:cnfStyle w:val="000000100000" w:firstRow="0" w:lastRow="0" w:firstColumn="0" w:lastColumn="0" w:oddVBand="0" w:evenVBand="0" w:oddHBand="1" w:evenHBand="0" w:firstRowFirstColumn="0" w:firstRowLastColumn="0" w:lastRowFirstColumn="0" w:lastRowLastColumn="0"/>
              <w:rPr>
                <w:sz w:val="20"/>
              </w:rPr>
            </w:pPr>
            <w:r w:rsidRPr="00333C99">
              <w:rPr>
                <w:sz w:val="20"/>
              </w:rPr>
              <w:t>4 группа</w:t>
            </w:r>
          </w:p>
        </w:tc>
        <w:tc>
          <w:tcPr>
            <w:tcW w:w="740" w:type="pct"/>
            <w:hideMark/>
          </w:tcPr>
          <w:p w:rsidR="00066225" w:rsidRPr="00333C99" w:rsidRDefault="00066225" w:rsidP="00333C99">
            <w:pPr>
              <w:jc w:val="center"/>
              <w:cnfStyle w:val="000000100000" w:firstRow="0" w:lastRow="0" w:firstColumn="0" w:lastColumn="0" w:oddVBand="0" w:evenVBand="0" w:oddHBand="1" w:evenHBand="0" w:firstRowFirstColumn="0" w:firstRowLastColumn="0" w:lastRowFirstColumn="0" w:lastRowLastColumn="0"/>
              <w:rPr>
                <w:sz w:val="20"/>
              </w:rPr>
            </w:pPr>
            <w:r w:rsidRPr="00333C99">
              <w:rPr>
                <w:sz w:val="20"/>
              </w:rPr>
              <w:t>5 группа</w:t>
            </w:r>
            <w:r w:rsidR="00F2565A">
              <w:rPr>
                <w:sz w:val="20"/>
              </w:rPr>
              <w:t xml:space="preserve"> </w:t>
            </w:r>
            <w:r w:rsidRPr="00333C99">
              <w:rPr>
                <w:sz w:val="20"/>
              </w:rPr>
              <w:t>(с наибольшими доходами)</w:t>
            </w:r>
          </w:p>
        </w:tc>
      </w:tr>
      <w:tr w:rsidR="00066225" w:rsidRPr="00510BF2" w:rsidTr="00503978">
        <w:trPr>
          <w:cnfStyle w:val="000000010000" w:firstRow="0" w:lastRow="0" w:firstColumn="0" w:lastColumn="0" w:oddVBand="0" w:evenVBand="0" w:oddHBand="0" w:evenHBand="1"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758" w:type="pct"/>
            <w:hideMark/>
          </w:tcPr>
          <w:p w:rsidR="00066225" w:rsidRPr="00510BF2" w:rsidRDefault="00066225" w:rsidP="003A615C">
            <w:pPr>
              <w:ind w:firstLineChars="100" w:firstLine="220"/>
              <w:jc w:val="right"/>
              <w:rPr>
                <w:bCs w:val="0"/>
              </w:rPr>
            </w:pPr>
            <w:r w:rsidRPr="00510BF2">
              <w:rPr>
                <w:bCs w:val="0"/>
              </w:rPr>
              <w:t>0 – 14 лет</w:t>
            </w:r>
          </w:p>
        </w:tc>
        <w:tc>
          <w:tcPr>
            <w:tcW w:w="748" w:type="pct"/>
            <w:vAlign w:val="center"/>
            <w:hideMark/>
          </w:tcPr>
          <w:p w:rsidR="00066225" w:rsidRPr="00510BF2" w:rsidRDefault="00503978" w:rsidP="00333C99">
            <w:pPr>
              <w:jc w:val="center"/>
              <w:cnfStyle w:val="000000010000" w:firstRow="0" w:lastRow="0" w:firstColumn="0" w:lastColumn="0" w:oddVBand="0" w:evenVBand="0" w:oddHBand="0" w:evenHBand="1" w:firstRowFirstColumn="0" w:firstRowLastColumn="0" w:lastRowFirstColumn="0" w:lastRowLastColumn="0"/>
            </w:pPr>
            <w:r w:rsidRPr="00333C99">
              <w:rPr>
                <w:noProof/>
                <w:sz w:val="20"/>
                <w:lang w:eastAsia="ru-RU"/>
              </w:rPr>
              <mc:AlternateContent>
                <mc:Choice Requires="wps">
                  <w:drawing>
                    <wp:anchor distT="0" distB="0" distL="114300" distR="114300" simplePos="0" relativeHeight="251638784" behindDoc="0" locked="0" layoutInCell="1" allowOverlap="1" wp14:anchorId="3DBE7B53" wp14:editId="4F8E03DB">
                      <wp:simplePos x="0" y="0"/>
                      <wp:positionH relativeFrom="column">
                        <wp:posOffset>191135</wp:posOffset>
                      </wp:positionH>
                      <wp:positionV relativeFrom="page">
                        <wp:posOffset>-13335</wp:posOffset>
                      </wp:positionV>
                      <wp:extent cx="463550" cy="271145"/>
                      <wp:effectExtent l="0" t="0" r="12700" b="14605"/>
                      <wp:wrapNone/>
                      <wp:docPr id="175" name="Овал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271145"/>
                              </a:xfrm>
                              <a:prstGeom prst="ellipse">
                                <a:avLst/>
                              </a:prstGeom>
                              <a:solidFill>
                                <a:sysClr val="window" lastClr="FFFFFF">
                                  <a:alpha val="0"/>
                                </a:sysClr>
                              </a:solidFill>
                              <a:ln w="9525" cap="flat" cmpd="thickThin" algn="ctr">
                                <a:solidFill>
                                  <a:srgbClr val="FFDA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8CADF" id="Овал 175" o:spid="_x0000_s1026" style="position:absolute;margin-left:15.05pt;margin-top:-1.05pt;width:36.5pt;height:21.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" fillcolor="window" strokecolor="#ec002d">
                      <v:fill opacity="0"/>
                      <v:stroke linestyle="thickThin"/>
                      <v:path arrowok="t"/>
                      <w10:wrap anchory="page"/>
                    </v:oval>
                  </w:pict>
                </mc:Fallback>
              </mc:AlternateContent>
            </w:r>
            <w:r w:rsidR="00066225" w:rsidRPr="00510BF2">
              <w:t>45,5</w:t>
            </w:r>
          </w:p>
        </w:tc>
        <w:tc>
          <w:tcPr>
            <w:tcW w:w="724" w:type="pct"/>
            <w:vAlign w:val="center"/>
            <w:hideMark/>
          </w:tcPr>
          <w:p w:rsidR="00066225" w:rsidRPr="00510BF2" w:rsidRDefault="00503978" w:rsidP="00333C99">
            <w:pPr>
              <w:jc w:val="center"/>
              <w:cnfStyle w:val="000000010000" w:firstRow="0" w:lastRow="0" w:firstColumn="0" w:lastColumn="0" w:oddVBand="0" w:evenVBand="0" w:oddHBand="0" w:evenHBand="1" w:firstRowFirstColumn="0" w:firstRowLastColumn="0" w:lastRowFirstColumn="0" w:lastRowLastColumn="0"/>
            </w:pPr>
            <w:r w:rsidRPr="00333C99">
              <w:rPr>
                <w:noProof/>
                <w:sz w:val="20"/>
                <w:lang w:eastAsia="ru-RU"/>
              </w:rPr>
              <mc:AlternateContent>
                <mc:Choice Requires="wps">
                  <w:drawing>
                    <wp:anchor distT="0" distB="0" distL="114300" distR="114300" simplePos="0" relativeHeight="251639808" behindDoc="0" locked="0" layoutInCell="1" allowOverlap="1" wp14:anchorId="1636C732" wp14:editId="4E848C73">
                      <wp:simplePos x="0" y="0"/>
                      <wp:positionH relativeFrom="column">
                        <wp:posOffset>184785</wp:posOffset>
                      </wp:positionH>
                      <wp:positionV relativeFrom="page">
                        <wp:posOffset>-13335</wp:posOffset>
                      </wp:positionV>
                      <wp:extent cx="463550" cy="271145"/>
                      <wp:effectExtent l="0" t="0" r="12700" b="14605"/>
                      <wp:wrapNone/>
                      <wp:docPr id="177" name="Овал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271145"/>
                              </a:xfrm>
                              <a:prstGeom prst="ellipse">
                                <a:avLst/>
                              </a:prstGeom>
                              <a:solidFill>
                                <a:sysClr val="window" lastClr="FFFFFF">
                                  <a:alpha val="0"/>
                                </a:sysClr>
                              </a:solidFill>
                              <a:ln w="9525" cap="flat" cmpd="thickThin" algn="ctr">
                                <a:solidFill>
                                  <a:srgbClr val="FFDA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000E7" id="Овал 177" o:spid="_x0000_s1026" style="position:absolute;margin-left:14.55pt;margin-top:-1.05pt;width:36.5pt;height:2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" fillcolor="window" strokecolor="#ec002d">
                      <v:fill opacity="0"/>
                      <v:stroke linestyle="thickThin"/>
                      <v:path arrowok="t"/>
                      <w10:wrap anchory="page"/>
                    </v:oval>
                  </w:pict>
                </mc:Fallback>
              </mc:AlternateContent>
            </w:r>
            <w:r w:rsidR="00066225" w:rsidRPr="00510BF2">
              <w:t>26,3</w:t>
            </w:r>
          </w:p>
        </w:tc>
        <w:tc>
          <w:tcPr>
            <w:tcW w:w="742" w:type="pct"/>
            <w:vAlign w:val="center"/>
            <w:hideMark/>
          </w:tcPr>
          <w:p w:rsidR="00066225" w:rsidRPr="00510BF2" w:rsidRDefault="001D0768" w:rsidP="00333C99">
            <w:pPr>
              <w:jc w:val="center"/>
              <w:cnfStyle w:val="000000010000" w:firstRow="0" w:lastRow="0" w:firstColumn="0" w:lastColumn="0" w:oddVBand="0" w:evenVBand="0" w:oddHBand="0" w:evenHBand="1" w:firstRowFirstColumn="0" w:firstRowLastColumn="0" w:lastRowFirstColumn="0" w:lastRowLastColumn="0"/>
            </w:pPr>
            <w:r>
              <w:rPr>
                <w:noProof/>
                <w:lang w:eastAsia="ru-RU"/>
              </w:rPr>
              <mc:AlternateContent>
                <mc:Choice Requires="wps">
                  <w:drawing>
                    <wp:anchor distT="0" distB="0" distL="114300" distR="114300" simplePos="0" relativeHeight="251641856" behindDoc="0" locked="0" layoutInCell="1" allowOverlap="1" wp14:anchorId="4E0CF5F6" wp14:editId="6244C491">
                      <wp:simplePos x="0" y="0"/>
                      <wp:positionH relativeFrom="column">
                        <wp:posOffset>152400</wp:posOffset>
                      </wp:positionH>
                      <wp:positionV relativeFrom="page">
                        <wp:posOffset>-48895</wp:posOffset>
                      </wp:positionV>
                      <wp:extent cx="463550" cy="271145"/>
                      <wp:effectExtent l="0" t="0" r="12700" b="14605"/>
                      <wp:wrapNone/>
                      <wp:docPr id="178" name="Овал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271145"/>
                              </a:xfrm>
                              <a:prstGeom prst="ellipse">
                                <a:avLst/>
                              </a:prstGeom>
                              <a:solidFill>
                                <a:sysClr val="window" lastClr="FFFFFF">
                                  <a:alpha val="0"/>
                                </a:sysClr>
                              </a:solidFill>
                              <a:ln w="9525" cap="flat" cmpd="thickThin" algn="ctr">
                                <a:solidFill>
                                  <a:srgbClr val="FFDA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D6A03" id="Овал 178" o:spid="_x0000_s1026" style="position:absolute;margin-left:12pt;margin-top:-3.85pt;width:36.5pt;height:2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" fillcolor="window" strokecolor="#ec002d">
                      <v:fill opacity="0"/>
                      <v:stroke linestyle="thickThin"/>
                      <v:path arrowok="t"/>
                      <w10:wrap anchory="page"/>
                    </v:oval>
                  </w:pict>
                </mc:Fallback>
              </mc:AlternateContent>
            </w:r>
            <w:r w:rsidR="00066225" w:rsidRPr="00510BF2">
              <w:t>39,2</w:t>
            </w:r>
          </w:p>
        </w:tc>
        <w:tc>
          <w:tcPr>
            <w:tcW w:w="505" w:type="pct"/>
            <w:vAlign w:val="center"/>
            <w:hideMark/>
          </w:tcPr>
          <w:p w:rsidR="00066225" w:rsidRPr="00510BF2" w:rsidRDefault="00066225" w:rsidP="00333C99">
            <w:pPr>
              <w:jc w:val="center"/>
              <w:cnfStyle w:val="000000010000" w:firstRow="0" w:lastRow="0" w:firstColumn="0" w:lastColumn="0" w:oddVBand="0" w:evenVBand="0" w:oddHBand="0" w:evenHBand="1" w:firstRowFirstColumn="0" w:firstRowLastColumn="0" w:lastRowFirstColumn="0" w:lastRowLastColumn="0"/>
            </w:pPr>
            <w:r w:rsidRPr="00510BF2">
              <w:t>33,3</w:t>
            </w:r>
          </w:p>
        </w:tc>
        <w:tc>
          <w:tcPr>
            <w:tcW w:w="397" w:type="pct"/>
            <w:vAlign w:val="center"/>
            <w:hideMark/>
          </w:tcPr>
          <w:p w:rsidR="00066225" w:rsidRPr="00510BF2" w:rsidRDefault="00066225" w:rsidP="00333C99">
            <w:pPr>
              <w:jc w:val="center"/>
              <w:cnfStyle w:val="000000010000" w:firstRow="0" w:lastRow="0" w:firstColumn="0" w:lastColumn="0" w:oddVBand="0" w:evenVBand="0" w:oddHBand="0" w:evenHBand="1" w:firstRowFirstColumn="0" w:firstRowLastColumn="0" w:lastRowFirstColumn="0" w:lastRowLastColumn="0"/>
            </w:pPr>
            <w:r w:rsidRPr="00510BF2">
              <w:t>27,8</w:t>
            </w:r>
          </w:p>
        </w:tc>
        <w:tc>
          <w:tcPr>
            <w:tcW w:w="386" w:type="pct"/>
            <w:vAlign w:val="center"/>
            <w:hideMark/>
          </w:tcPr>
          <w:p w:rsidR="00066225" w:rsidRPr="00510BF2" w:rsidRDefault="00066225" w:rsidP="00333C99">
            <w:pPr>
              <w:jc w:val="center"/>
              <w:cnfStyle w:val="000000010000" w:firstRow="0" w:lastRow="0" w:firstColumn="0" w:lastColumn="0" w:oddVBand="0" w:evenVBand="0" w:oddHBand="0" w:evenHBand="1" w:firstRowFirstColumn="0" w:firstRowLastColumn="0" w:lastRowFirstColumn="0" w:lastRowLastColumn="0"/>
            </w:pPr>
            <w:r w:rsidRPr="00510BF2">
              <w:t>21,3</w:t>
            </w:r>
          </w:p>
        </w:tc>
        <w:tc>
          <w:tcPr>
            <w:tcW w:w="740" w:type="pct"/>
            <w:vAlign w:val="center"/>
            <w:hideMark/>
          </w:tcPr>
          <w:p w:rsidR="00066225" w:rsidRPr="00510BF2" w:rsidRDefault="001D0768" w:rsidP="00333C99">
            <w:pPr>
              <w:jc w:val="center"/>
              <w:cnfStyle w:val="000000010000" w:firstRow="0" w:lastRow="0" w:firstColumn="0" w:lastColumn="0" w:oddVBand="0" w:evenVBand="0" w:oddHBand="0" w:evenHBand="1" w:firstRowFirstColumn="0" w:firstRowLastColumn="0" w:lastRowFirstColumn="0" w:lastRowLastColumn="0"/>
            </w:pPr>
            <w:r>
              <w:rPr>
                <w:noProof/>
                <w:lang w:eastAsia="ru-RU"/>
              </w:rPr>
              <mc:AlternateContent>
                <mc:Choice Requires="wps">
                  <w:drawing>
                    <wp:anchor distT="0" distB="0" distL="114300" distR="114300" simplePos="0" relativeHeight="251640832" behindDoc="0" locked="0" layoutInCell="1" allowOverlap="1" wp14:anchorId="0335E597" wp14:editId="45B58F72">
                      <wp:simplePos x="0" y="0"/>
                      <wp:positionH relativeFrom="column">
                        <wp:posOffset>178435</wp:posOffset>
                      </wp:positionH>
                      <wp:positionV relativeFrom="page">
                        <wp:posOffset>-48895</wp:posOffset>
                      </wp:positionV>
                      <wp:extent cx="463550" cy="271145"/>
                      <wp:effectExtent l="0" t="0" r="12700" b="14605"/>
                      <wp:wrapNone/>
                      <wp:docPr id="181" name="Овал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271145"/>
                              </a:xfrm>
                              <a:prstGeom prst="ellipse">
                                <a:avLst/>
                              </a:prstGeom>
                              <a:solidFill>
                                <a:sysClr val="window" lastClr="FFFFFF">
                                  <a:alpha val="0"/>
                                </a:sysClr>
                              </a:solidFill>
                              <a:ln w="9525" cap="flat" cmpd="thickThin" algn="ctr">
                                <a:solidFill>
                                  <a:srgbClr val="FFDA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F77CC7" id="Овал 181" o:spid="_x0000_s1026" style="position:absolute;margin-left:14.05pt;margin-top:-3.85pt;width:36.5pt;height:21.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" fillcolor="window" strokecolor="#ec002d">
                      <v:fill opacity="0"/>
                      <v:stroke linestyle="thickThin"/>
                      <v:path arrowok="t"/>
                      <w10:wrap anchory="page"/>
                    </v:oval>
                  </w:pict>
                </mc:Fallback>
              </mc:AlternateContent>
            </w:r>
            <w:r w:rsidR="00066225" w:rsidRPr="00510BF2">
              <w:t>13</w:t>
            </w:r>
          </w:p>
        </w:tc>
      </w:tr>
      <w:tr w:rsidR="00066225" w:rsidRPr="00510BF2" w:rsidTr="00503978">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758" w:type="pct"/>
            <w:hideMark/>
          </w:tcPr>
          <w:p w:rsidR="00066225" w:rsidRPr="00510BF2" w:rsidRDefault="00066225" w:rsidP="00066225">
            <w:pPr>
              <w:jc w:val="right"/>
              <w:rPr>
                <w:bCs w:val="0"/>
              </w:rPr>
            </w:pPr>
            <w:r w:rsidRPr="00510BF2">
              <w:rPr>
                <w:bCs w:val="0"/>
              </w:rPr>
              <w:t>Средний размер домохозяйства</w:t>
            </w:r>
          </w:p>
        </w:tc>
        <w:tc>
          <w:tcPr>
            <w:tcW w:w="748" w:type="pct"/>
            <w:vAlign w:val="center"/>
            <w:hideMark/>
          </w:tcPr>
          <w:p w:rsidR="00066225" w:rsidRPr="00510BF2" w:rsidRDefault="00066225" w:rsidP="00333C99">
            <w:pPr>
              <w:jc w:val="center"/>
              <w:cnfStyle w:val="000000100000" w:firstRow="0" w:lastRow="0" w:firstColumn="0" w:lastColumn="0" w:oddVBand="0" w:evenVBand="0" w:oddHBand="1" w:evenHBand="0" w:firstRowFirstColumn="0" w:firstRowLastColumn="0" w:lastRowFirstColumn="0" w:lastRowLastColumn="0"/>
            </w:pPr>
            <w:r w:rsidRPr="00510BF2">
              <w:t>6,0</w:t>
            </w:r>
          </w:p>
        </w:tc>
        <w:tc>
          <w:tcPr>
            <w:tcW w:w="724" w:type="pct"/>
            <w:vAlign w:val="center"/>
            <w:hideMark/>
          </w:tcPr>
          <w:p w:rsidR="00066225" w:rsidRPr="00510BF2" w:rsidRDefault="00066225" w:rsidP="00333C99">
            <w:pPr>
              <w:jc w:val="center"/>
              <w:cnfStyle w:val="000000100000" w:firstRow="0" w:lastRow="0" w:firstColumn="0" w:lastColumn="0" w:oddVBand="0" w:evenVBand="0" w:oddHBand="1" w:evenHBand="0" w:firstRowFirstColumn="0" w:firstRowLastColumn="0" w:lastRowFirstColumn="0" w:lastRowLastColumn="0"/>
            </w:pPr>
            <w:r w:rsidRPr="00510BF2">
              <w:t>3,4</w:t>
            </w:r>
          </w:p>
        </w:tc>
        <w:tc>
          <w:tcPr>
            <w:tcW w:w="742" w:type="pct"/>
            <w:vAlign w:val="center"/>
            <w:hideMark/>
          </w:tcPr>
          <w:p w:rsidR="00066225" w:rsidRPr="00510BF2" w:rsidRDefault="00066225" w:rsidP="00333C99">
            <w:pPr>
              <w:jc w:val="center"/>
              <w:cnfStyle w:val="000000100000" w:firstRow="0" w:lastRow="0" w:firstColumn="0" w:lastColumn="0" w:oddVBand="0" w:evenVBand="0" w:oddHBand="1" w:evenHBand="0" w:firstRowFirstColumn="0" w:firstRowLastColumn="0" w:lastRowFirstColumn="0" w:lastRowLastColumn="0"/>
            </w:pPr>
            <w:r w:rsidRPr="00510BF2">
              <w:t>5,3</w:t>
            </w:r>
          </w:p>
        </w:tc>
        <w:tc>
          <w:tcPr>
            <w:tcW w:w="505" w:type="pct"/>
            <w:vAlign w:val="center"/>
            <w:hideMark/>
          </w:tcPr>
          <w:p w:rsidR="00066225" w:rsidRPr="00510BF2" w:rsidRDefault="00066225" w:rsidP="00333C99">
            <w:pPr>
              <w:jc w:val="center"/>
              <w:cnfStyle w:val="000000100000" w:firstRow="0" w:lastRow="0" w:firstColumn="0" w:lastColumn="0" w:oddVBand="0" w:evenVBand="0" w:oddHBand="1" w:evenHBand="0" w:firstRowFirstColumn="0" w:firstRowLastColumn="0" w:lastRowFirstColumn="0" w:lastRowLastColumn="0"/>
            </w:pPr>
            <w:r w:rsidRPr="00510BF2">
              <w:t>4,5</w:t>
            </w:r>
          </w:p>
        </w:tc>
        <w:tc>
          <w:tcPr>
            <w:tcW w:w="397" w:type="pct"/>
            <w:vAlign w:val="center"/>
            <w:hideMark/>
          </w:tcPr>
          <w:p w:rsidR="00066225" w:rsidRPr="00510BF2" w:rsidRDefault="00066225" w:rsidP="00333C99">
            <w:pPr>
              <w:jc w:val="center"/>
              <w:cnfStyle w:val="000000100000" w:firstRow="0" w:lastRow="0" w:firstColumn="0" w:lastColumn="0" w:oddVBand="0" w:evenVBand="0" w:oddHBand="1" w:evenHBand="0" w:firstRowFirstColumn="0" w:firstRowLastColumn="0" w:lastRowFirstColumn="0" w:lastRowLastColumn="0"/>
            </w:pPr>
            <w:r w:rsidRPr="00510BF2">
              <w:t>3,8</w:t>
            </w:r>
          </w:p>
        </w:tc>
        <w:tc>
          <w:tcPr>
            <w:tcW w:w="386" w:type="pct"/>
            <w:vAlign w:val="center"/>
            <w:hideMark/>
          </w:tcPr>
          <w:p w:rsidR="00066225" w:rsidRPr="00510BF2" w:rsidRDefault="00066225" w:rsidP="00333C99">
            <w:pPr>
              <w:jc w:val="center"/>
              <w:cnfStyle w:val="000000100000" w:firstRow="0" w:lastRow="0" w:firstColumn="0" w:lastColumn="0" w:oddVBand="0" w:evenVBand="0" w:oddHBand="1" w:evenHBand="0" w:firstRowFirstColumn="0" w:firstRowLastColumn="0" w:lastRowFirstColumn="0" w:lastRowLastColumn="0"/>
            </w:pPr>
            <w:r w:rsidRPr="00510BF2">
              <w:t>3,1</w:t>
            </w:r>
          </w:p>
        </w:tc>
        <w:tc>
          <w:tcPr>
            <w:tcW w:w="740" w:type="pct"/>
            <w:vAlign w:val="center"/>
            <w:hideMark/>
          </w:tcPr>
          <w:p w:rsidR="00066225" w:rsidRPr="00510BF2" w:rsidRDefault="00066225" w:rsidP="00333C99">
            <w:pPr>
              <w:jc w:val="center"/>
              <w:cnfStyle w:val="000000100000" w:firstRow="0" w:lastRow="0" w:firstColumn="0" w:lastColumn="0" w:oddVBand="0" w:evenVBand="0" w:oddHBand="1" w:evenHBand="0" w:firstRowFirstColumn="0" w:firstRowLastColumn="0" w:lastRowFirstColumn="0" w:lastRowLastColumn="0"/>
            </w:pPr>
            <w:r w:rsidRPr="00510BF2">
              <w:t>2,2</w:t>
            </w:r>
          </w:p>
        </w:tc>
      </w:tr>
    </w:tbl>
    <w:p w:rsidR="00066225" w:rsidRPr="00510BF2" w:rsidRDefault="00066225" w:rsidP="00127411">
      <w:pPr>
        <w:pStyle w:val="aa"/>
      </w:pPr>
      <w:r w:rsidRPr="00510BF2">
        <w:t>Источник: Уровень жизни населения 2013-2017, Статистический сборник. Комитет по статистике МНЭ РК, Астана, 2018</w:t>
      </w:r>
    </w:p>
    <w:p w:rsidR="00066225" w:rsidRPr="00510BF2" w:rsidRDefault="00066225" w:rsidP="00F72872">
      <w:pPr>
        <w:spacing w:after="0" w:line="276" w:lineRule="auto"/>
        <w:ind w:firstLine="709"/>
        <w:jc w:val="both"/>
        <w:rPr>
          <w:sz w:val="28"/>
          <w:szCs w:val="28"/>
        </w:rPr>
      </w:pPr>
      <w:r w:rsidRPr="00510BF2">
        <w:rPr>
          <w:sz w:val="28"/>
          <w:szCs w:val="28"/>
        </w:rPr>
        <w:t xml:space="preserve">К сожалению, заниженные оценки бедности зачастую могут приводить </w:t>
      </w:r>
      <w:r w:rsidR="001D5BC5">
        <w:rPr>
          <w:sz w:val="28"/>
          <w:szCs w:val="28"/>
        </w:rPr>
        <w:br/>
      </w:r>
      <w:r w:rsidRPr="00510BF2">
        <w:rPr>
          <w:sz w:val="28"/>
          <w:szCs w:val="28"/>
        </w:rPr>
        <w:t xml:space="preserve">к исключению из программ помощи семей с детьми. В этой связи необходима специальная работа с многодетными семьями, которые очень часто </w:t>
      </w:r>
      <w:r w:rsidR="001D5BC5">
        <w:rPr>
          <w:sz w:val="28"/>
          <w:szCs w:val="28"/>
        </w:rPr>
        <w:br/>
      </w:r>
      <w:r w:rsidRPr="00510BF2">
        <w:rPr>
          <w:sz w:val="28"/>
          <w:szCs w:val="28"/>
        </w:rPr>
        <w:t>не получают никакой помощи, а адресная помощь не способна должным образом повлиять на улучшение ситуации.</w:t>
      </w:r>
    </w:p>
    <w:p w:rsidR="00066225" w:rsidRPr="001E27E9" w:rsidRDefault="00066225" w:rsidP="00F2707E">
      <w:pPr>
        <w:pStyle w:val="2"/>
      </w:pPr>
      <w:bookmarkStart w:id="51" w:name="_Toc536371677"/>
      <w:bookmarkStart w:id="52" w:name="_Toc5783578"/>
      <w:bookmarkStart w:id="53" w:name="_Toc6772922"/>
      <w:bookmarkStart w:id="54" w:name="_Toc6793785"/>
      <w:bookmarkEnd w:id="41"/>
      <w:r w:rsidRPr="001E27E9">
        <w:t>Семья и ценности</w:t>
      </w:r>
      <w:bookmarkEnd w:id="51"/>
      <w:bookmarkEnd w:id="52"/>
      <w:bookmarkEnd w:id="53"/>
      <w:bookmarkEnd w:id="54"/>
    </w:p>
    <w:p w:rsidR="00066225" w:rsidRPr="00510BF2" w:rsidRDefault="00066225" w:rsidP="00F72872">
      <w:pPr>
        <w:spacing w:after="0" w:line="276" w:lineRule="auto"/>
        <w:ind w:firstLine="709"/>
        <w:jc w:val="both"/>
        <w:rPr>
          <w:sz w:val="28"/>
          <w:szCs w:val="28"/>
        </w:rPr>
      </w:pPr>
      <w:r w:rsidRPr="00510BF2">
        <w:rPr>
          <w:sz w:val="28"/>
          <w:szCs w:val="28"/>
        </w:rPr>
        <w:t>Одним из важнейших прав ребенка является его право на семейное воспитание, заботу родителей, совместное с ними проживание, предусмотренное статьей 60 Кодекса РК «О браке (супружестве) и семье».</w:t>
      </w:r>
    </w:p>
    <w:p w:rsidR="00066225" w:rsidRPr="00510BF2" w:rsidRDefault="00066225" w:rsidP="00F72872">
      <w:pPr>
        <w:spacing w:after="0" w:line="276" w:lineRule="auto"/>
        <w:ind w:firstLine="709"/>
        <w:jc w:val="both"/>
        <w:rPr>
          <w:sz w:val="28"/>
          <w:szCs w:val="28"/>
        </w:rPr>
      </w:pPr>
      <w:r w:rsidRPr="00510BF2">
        <w:rPr>
          <w:sz w:val="28"/>
          <w:szCs w:val="28"/>
        </w:rPr>
        <w:t>Изучение социальной ситуации и окружения семьи, выявление причин семейного неблагополучия, определение семейных ценностей, способствующих формированию благополучных семейных отношений, являются насущными задачами, стоящими на повестке дня казахстанского сообщества.</w:t>
      </w:r>
    </w:p>
    <w:p w:rsidR="00066225" w:rsidRPr="00510BF2" w:rsidRDefault="00066225" w:rsidP="00F72872">
      <w:pPr>
        <w:spacing w:after="0" w:line="276" w:lineRule="auto"/>
        <w:ind w:firstLine="709"/>
        <w:jc w:val="both"/>
        <w:rPr>
          <w:sz w:val="28"/>
          <w:szCs w:val="28"/>
        </w:rPr>
      </w:pPr>
      <w:r w:rsidRPr="00510BF2">
        <w:rPr>
          <w:sz w:val="28"/>
          <w:szCs w:val="28"/>
        </w:rPr>
        <w:t>В последние годы в обществе наблюдается ряд нежелательных тенденций, затрагивающих семейные отношения. По результатам гендерного исследования «Политика в отношении женщин и мужчин в Казахстане»,</w:t>
      </w:r>
      <w:r w:rsidR="000001B9">
        <w:rPr>
          <w:sz w:val="28"/>
          <w:szCs w:val="28"/>
        </w:rPr>
        <w:t xml:space="preserve"> </w:t>
      </w:r>
      <w:r w:rsidR="001D5BC5">
        <w:rPr>
          <w:sz w:val="28"/>
          <w:szCs w:val="28"/>
        </w:rPr>
        <w:br/>
      </w:r>
      <w:r w:rsidRPr="00510BF2">
        <w:rPr>
          <w:sz w:val="28"/>
          <w:szCs w:val="28"/>
        </w:rPr>
        <w:t>24% казахстанцев считает вполне допустимым добрачные половые отношения, 10% молодых граждан допускают гражданский брак и не видят в этом ничего отрицательного. Разводы семей с детьми прочно вошли в практику казахстанцев и набирают обороты</w:t>
      </w:r>
      <w:r w:rsidRPr="00510BF2">
        <w:rPr>
          <w:sz w:val="28"/>
          <w:szCs w:val="28"/>
          <w:vertAlign w:val="superscript"/>
        </w:rPr>
        <w:footnoteReference w:id="12"/>
      </w:r>
      <w:r w:rsidRPr="00510BF2">
        <w:rPr>
          <w:sz w:val="28"/>
          <w:szCs w:val="28"/>
        </w:rPr>
        <w:t>.</w:t>
      </w:r>
    </w:p>
    <w:p w:rsidR="00066225" w:rsidRPr="001B34F8" w:rsidRDefault="00066225" w:rsidP="00542317">
      <w:pPr>
        <w:pStyle w:val="3"/>
      </w:pPr>
      <w:bookmarkStart w:id="55" w:name="_Toc6793786"/>
      <w:r w:rsidRPr="001B34F8">
        <w:t>Разводы</w:t>
      </w:r>
      <w:bookmarkEnd w:id="55"/>
    </w:p>
    <w:p w:rsidR="00066225" w:rsidRPr="00510BF2" w:rsidRDefault="00066225" w:rsidP="00A9302A">
      <w:pPr>
        <w:spacing w:after="0"/>
        <w:ind w:firstLine="709"/>
        <w:jc w:val="both"/>
        <w:rPr>
          <w:sz w:val="28"/>
          <w:szCs w:val="28"/>
        </w:rPr>
      </w:pPr>
      <w:r w:rsidRPr="00510BF2">
        <w:rPr>
          <w:sz w:val="28"/>
          <w:szCs w:val="28"/>
        </w:rPr>
        <w:t xml:space="preserve">В 2018 году в суды республики поступило 67 684 заявления </w:t>
      </w:r>
      <w:r w:rsidR="001D5BC5">
        <w:rPr>
          <w:sz w:val="28"/>
          <w:szCs w:val="28"/>
        </w:rPr>
        <w:br/>
      </w:r>
      <w:r w:rsidRPr="00510BF2">
        <w:rPr>
          <w:sz w:val="28"/>
          <w:szCs w:val="28"/>
        </w:rPr>
        <w:t>о расторжении брака, из них 84%</w:t>
      </w:r>
      <w:r w:rsidR="00CC1B07">
        <w:rPr>
          <w:sz w:val="28"/>
          <w:szCs w:val="28"/>
        </w:rPr>
        <w:t xml:space="preserve"> – </w:t>
      </w:r>
      <w:r w:rsidRPr="00510BF2">
        <w:rPr>
          <w:sz w:val="28"/>
          <w:szCs w:val="28"/>
        </w:rPr>
        <w:t xml:space="preserve">от лиц, имеющих несовершеннолетних детей (57 139 иска). Из указанного количества заявлений от лиц с детьми </w:t>
      </w:r>
      <w:r w:rsidR="001D5BC5">
        <w:rPr>
          <w:sz w:val="28"/>
          <w:szCs w:val="28"/>
        </w:rPr>
        <w:br/>
      </w:r>
      <w:r w:rsidRPr="00510BF2">
        <w:rPr>
          <w:sz w:val="28"/>
          <w:szCs w:val="28"/>
        </w:rPr>
        <w:t>65% дел (37 030) суд удовлетворил. По сравнению с 2017 годом количество удовлетворенных исков увеличилось на 281 дело.</w:t>
      </w:r>
    </w:p>
    <w:p w:rsidR="00066225" w:rsidRPr="00510BF2" w:rsidRDefault="00066225" w:rsidP="00A9302A">
      <w:pPr>
        <w:spacing w:after="0"/>
        <w:ind w:firstLine="709"/>
        <w:jc w:val="both"/>
        <w:rPr>
          <w:sz w:val="28"/>
          <w:szCs w:val="28"/>
        </w:rPr>
      </w:pPr>
      <w:r w:rsidRPr="00510BF2">
        <w:rPr>
          <w:sz w:val="28"/>
          <w:szCs w:val="28"/>
        </w:rPr>
        <w:t xml:space="preserve">Среди регионов в 2018 году наибольшее количество разводов супружеских пар с детьми зарегистрировано в г. Алматы (4621), Алматинской (3962), Карагандинской (3242) областях. В сравнении с 2017 годом большой рост количества разводов в 2018 году наблюдается в Алматы (увеличение </w:t>
      </w:r>
      <w:r w:rsidR="001D5BC5">
        <w:rPr>
          <w:sz w:val="28"/>
          <w:szCs w:val="28"/>
        </w:rPr>
        <w:br/>
      </w:r>
      <w:r w:rsidRPr="00510BF2">
        <w:rPr>
          <w:sz w:val="28"/>
          <w:szCs w:val="28"/>
        </w:rPr>
        <w:t>на 667 случаев).</w:t>
      </w:r>
    </w:p>
    <w:p w:rsidR="00066225" w:rsidRPr="00510BF2" w:rsidRDefault="00F217BC" w:rsidP="00127411">
      <w:pPr>
        <w:pStyle w:val="affff4"/>
      </w:pPr>
      <w:r>
        <w:rPr>
          <w:szCs w:val="28"/>
        </w:rPr>
        <w:drawing>
          <wp:anchor distT="0" distB="0" distL="114300" distR="114300" simplePos="0" relativeHeight="251679232" behindDoc="0" locked="0" layoutInCell="1" allowOverlap="1" wp14:anchorId="614CEE18" wp14:editId="5F56EBDA">
            <wp:simplePos x="0" y="0"/>
            <wp:positionH relativeFrom="column">
              <wp:posOffset>41910</wp:posOffset>
            </wp:positionH>
            <wp:positionV relativeFrom="paragraph">
              <wp:posOffset>935990</wp:posOffset>
            </wp:positionV>
            <wp:extent cx="6074410" cy="3038475"/>
            <wp:effectExtent l="0" t="0" r="2540" b="0"/>
            <wp:wrapTopAndBottom/>
            <wp:docPr id="209"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066225" w:rsidRPr="00510BF2">
        <w:t xml:space="preserve">Диаграмма </w:t>
      </w:r>
      <w:r w:rsidR="002C5FB9" w:rsidRPr="00510BF2">
        <w:fldChar w:fldCharType="begin"/>
      </w:r>
      <w:r w:rsidR="00066225" w:rsidRPr="00510BF2">
        <w:instrText xml:space="preserve"> SEQ Диаграмма \* ARABIC </w:instrText>
      </w:r>
      <w:r w:rsidR="002C5FB9" w:rsidRPr="00510BF2">
        <w:fldChar w:fldCharType="separate"/>
      </w:r>
      <w:r w:rsidR="00CD20D6">
        <w:t>7</w:t>
      </w:r>
      <w:r w:rsidR="002C5FB9" w:rsidRPr="00510BF2">
        <w:fldChar w:fldCharType="end"/>
      </w:r>
      <w:r w:rsidR="00066225" w:rsidRPr="00510BF2">
        <w:t>. Изменение численности количества разводов супружеских пар, имеющих несовершеннолетних детей, за период 2017-2018 гг.</w:t>
      </w:r>
    </w:p>
    <w:p w:rsidR="00066225" w:rsidRPr="00510BF2" w:rsidRDefault="00066225" w:rsidP="008507FC">
      <w:pPr>
        <w:ind w:firstLine="567"/>
        <w:rPr>
          <w:sz w:val="28"/>
          <w:szCs w:val="28"/>
        </w:rPr>
      </w:pPr>
    </w:p>
    <w:p w:rsidR="00066225" w:rsidRPr="00510BF2" w:rsidRDefault="00066225" w:rsidP="00127411">
      <w:pPr>
        <w:pStyle w:val="aa"/>
      </w:pPr>
      <w:r w:rsidRPr="00510BF2">
        <w:t>Источник: Верховный суд РК</w:t>
      </w:r>
      <w:r w:rsidR="00A9302A">
        <w:t xml:space="preserve">. </w:t>
      </w:r>
      <w:r w:rsidRPr="00510BF2">
        <w:t>Примечание: за 2017 год данные по Туркестанской области стоит рассматривать как данные по ЮКО</w:t>
      </w:r>
    </w:p>
    <w:p w:rsidR="00066225" w:rsidRPr="00510BF2" w:rsidRDefault="00066225" w:rsidP="002D3F54">
      <w:pPr>
        <w:ind w:firstLine="709"/>
        <w:jc w:val="both"/>
        <w:rPr>
          <w:sz w:val="28"/>
          <w:szCs w:val="28"/>
        </w:rPr>
      </w:pPr>
      <w:r w:rsidRPr="00510BF2">
        <w:rPr>
          <w:sz w:val="28"/>
          <w:szCs w:val="28"/>
        </w:rPr>
        <w:t xml:space="preserve">Сравнительная статистика разводов семей с детьми Казахстана </w:t>
      </w:r>
      <w:r w:rsidR="001D5BC5">
        <w:rPr>
          <w:sz w:val="28"/>
          <w:szCs w:val="28"/>
        </w:rPr>
        <w:br/>
      </w:r>
      <w:r w:rsidRPr="00510BF2">
        <w:rPr>
          <w:sz w:val="28"/>
          <w:szCs w:val="28"/>
        </w:rPr>
        <w:t>со странами СНГ показывает, что страна входит в первую тройку, где сравнительно высокие доли детей, затронутых родительским разводом, а среди закавказских и центрально-азиатских стран наше государство, к сожалению, занимает лидирующее место.</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3</w:t>
      </w:r>
      <w:r w:rsidR="002C5FB9" w:rsidRPr="00510BF2">
        <w:fldChar w:fldCharType="end"/>
      </w:r>
      <w:r w:rsidRPr="00510BF2">
        <w:t>. Доля детей, затронутых родительским разводом в странах СНГ</w:t>
      </w:r>
    </w:p>
    <w:p w:rsidR="00066225" w:rsidRPr="00510BF2" w:rsidRDefault="00066225" w:rsidP="00127411">
      <w:pPr>
        <w:pStyle w:val="aa"/>
      </w:pPr>
      <w:r w:rsidRPr="00510BF2">
        <w:t>на 1000 человек в возрасте от 0 до 18 лет</w:t>
      </w:r>
    </w:p>
    <w:tbl>
      <w:tblPr>
        <w:tblStyle w:val="-11"/>
        <w:tblW w:w="8867" w:type="dxa"/>
        <w:tblInd w:w="648" w:type="dxa"/>
        <w:tblLayout w:type="fixed"/>
        <w:tblLook w:val="04A0" w:firstRow="1" w:lastRow="0" w:firstColumn="1" w:lastColumn="0" w:noHBand="0" w:noVBand="1"/>
      </w:tblPr>
      <w:tblGrid>
        <w:gridCol w:w="2491"/>
        <w:gridCol w:w="1186"/>
        <w:gridCol w:w="1335"/>
        <w:gridCol w:w="1334"/>
        <w:gridCol w:w="1335"/>
        <w:gridCol w:w="1186"/>
      </w:tblGrid>
      <w:tr w:rsidR="00066225" w:rsidRPr="00510BF2" w:rsidTr="008507FC">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491" w:type="dxa"/>
          </w:tcPr>
          <w:p w:rsidR="00066225" w:rsidRPr="00510BF2" w:rsidRDefault="00066225" w:rsidP="00066225">
            <w:pPr>
              <w:rPr>
                <w:b w:val="0"/>
                <w:bCs w:val="0"/>
                <w:sz w:val="24"/>
                <w:szCs w:val="24"/>
              </w:rPr>
            </w:pPr>
          </w:p>
        </w:tc>
        <w:tc>
          <w:tcPr>
            <w:tcW w:w="1186" w:type="dxa"/>
          </w:tcPr>
          <w:p w:rsidR="00066225" w:rsidRPr="00510BF2" w:rsidRDefault="00066225" w:rsidP="00066225">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10BF2">
              <w:rPr>
                <w:b w:val="0"/>
                <w:bCs w:val="0"/>
                <w:sz w:val="24"/>
                <w:szCs w:val="24"/>
              </w:rPr>
              <w:t>2010</w:t>
            </w:r>
          </w:p>
        </w:tc>
        <w:tc>
          <w:tcPr>
            <w:tcW w:w="1335" w:type="dxa"/>
          </w:tcPr>
          <w:p w:rsidR="00066225" w:rsidRPr="00510BF2" w:rsidRDefault="00066225" w:rsidP="00066225">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10BF2">
              <w:rPr>
                <w:b w:val="0"/>
                <w:bCs w:val="0"/>
                <w:sz w:val="24"/>
                <w:szCs w:val="24"/>
              </w:rPr>
              <w:t>2011</w:t>
            </w:r>
          </w:p>
        </w:tc>
        <w:tc>
          <w:tcPr>
            <w:tcW w:w="1334" w:type="dxa"/>
          </w:tcPr>
          <w:p w:rsidR="00066225" w:rsidRPr="00510BF2" w:rsidRDefault="00066225" w:rsidP="00066225">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10BF2">
              <w:rPr>
                <w:b w:val="0"/>
                <w:bCs w:val="0"/>
                <w:sz w:val="24"/>
                <w:szCs w:val="24"/>
              </w:rPr>
              <w:t>2012</w:t>
            </w:r>
          </w:p>
        </w:tc>
        <w:tc>
          <w:tcPr>
            <w:tcW w:w="1335" w:type="dxa"/>
          </w:tcPr>
          <w:p w:rsidR="00066225" w:rsidRPr="00510BF2" w:rsidRDefault="00066225" w:rsidP="00066225">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10BF2">
              <w:rPr>
                <w:b w:val="0"/>
                <w:bCs w:val="0"/>
                <w:sz w:val="24"/>
                <w:szCs w:val="24"/>
              </w:rPr>
              <w:t>2013</w:t>
            </w:r>
          </w:p>
        </w:tc>
        <w:tc>
          <w:tcPr>
            <w:tcW w:w="1186" w:type="dxa"/>
          </w:tcPr>
          <w:p w:rsidR="00066225" w:rsidRPr="00510BF2" w:rsidRDefault="00066225" w:rsidP="00066225">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10BF2">
              <w:rPr>
                <w:b w:val="0"/>
                <w:bCs w:val="0"/>
                <w:sz w:val="24"/>
                <w:szCs w:val="24"/>
              </w:rPr>
              <w:t>2014</w:t>
            </w:r>
          </w:p>
        </w:tc>
      </w:tr>
      <w:tr w:rsidR="00066225" w:rsidRPr="00510BF2" w:rsidTr="008507FC">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491" w:type="dxa"/>
          </w:tcPr>
          <w:p w:rsidR="00066225" w:rsidRPr="00510BF2" w:rsidRDefault="00066225" w:rsidP="00066225">
            <w:pPr>
              <w:rPr>
                <w:bCs w:val="0"/>
                <w:sz w:val="24"/>
                <w:szCs w:val="24"/>
              </w:rPr>
            </w:pPr>
            <w:r w:rsidRPr="00510BF2">
              <w:rPr>
                <w:bCs w:val="0"/>
                <w:sz w:val="24"/>
                <w:szCs w:val="24"/>
              </w:rPr>
              <w:t>Беларусь</w:t>
            </w:r>
          </w:p>
        </w:tc>
        <w:tc>
          <w:tcPr>
            <w:tcW w:w="1186" w:type="dxa"/>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510BF2">
              <w:rPr>
                <w:sz w:val="24"/>
                <w:szCs w:val="24"/>
              </w:rPr>
              <w:t>14,7</w:t>
            </w:r>
          </w:p>
        </w:tc>
        <w:tc>
          <w:tcPr>
            <w:tcW w:w="1335" w:type="dxa"/>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510BF2">
              <w:rPr>
                <w:sz w:val="24"/>
                <w:szCs w:val="24"/>
              </w:rPr>
              <w:t>15,8</w:t>
            </w:r>
          </w:p>
        </w:tc>
        <w:tc>
          <w:tcPr>
            <w:tcW w:w="1334" w:type="dxa"/>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510BF2">
              <w:rPr>
                <w:sz w:val="24"/>
                <w:szCs w:val="24"/>
              </w:rPr>
              <w:t>16,4</w:t>
            </w:r>
          </w:p>
        </w:tc>
        <w:tc>
          <w:tcPr>
            <w:tcW w:w="1335" w:type="dxa"/>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510BF2">
              <w:rPr>
                <w:sz w:val="24"/>
                <w:szCs w:val="24"/>
              </w:rPr>
              <w:t>14,7</w:t>
            </w:r>
          </w:p>
        </w:tc>
        <w:tc>
          <w:tcPr>
            <w:tcW w:w="1186" w:type="dxa"/>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510BF2">
              <w:rPr>
                <w:sz w:val="24"/>
                <w:szCs w:val="24"/>
              </w:rPr>
              <w:t>14,4</w:t>
            </w:r>
          </w:p>
        </w:tc>
      </w:tr>
      <w:tr w:rsidR="00066225" w:rsidRPr="00510BF2" w:rsidTr="008507FC">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491" w:type="dxa"/>
          </w:tcPr>
          <w:p w:rsidR="00066225" w:rsidRPr="00510BF2" w:rsidRDefault="00066225" w:rsidP="00066225">
            <w:pPr>
              <w:rPr>
                <w:bCs w:val="0"/>
                <w:sz w:val="24"/>
                <w:szCs w:val="24"/>
              </w:rPr>
            </w:pPr>
            <w:r w:rsidRPr="00510BF2">
              <w:rPr>
                <w:bCs w:val="0"/>
                <w:sz w:val="24"/>
                <w:szCs w:val="24"/>
              </w:rPr>
              <w:t>Российская Федерация</w:t>
            </w:r>
          </w:p>
        </w:tc>
        <w:tc>
          <w:tcPr>
            <w:tcW w:w="1186" w:type="dxa"/>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w:t>
            </w:r>
          </w:p>
        </w:tc>
        <w:tc>
          <w:tcPr>
            <w:tcW w:w="1335" w:type="dxa"/>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w:t>
            </w:r>
          </w:p>
        </w:tc>
        <w:tc>
          <w:tcPr>
            <w:tcW w:w="1334" w:type="dxa"/>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w:t>
            </w:r>
          </w:p>
        </w:tc>
        <w:tc>
          <w:tcPr>
            <w:tcW w:w="1335" w:type="dxa"/>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12,2</w:t>
            </w:r>
          </w:p>
        </w:tc>
        <w:tc>
          <w:tcPr>
            <w:tcW w:w="1186" w:type="dxa"/>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12,5</w:t>
            </w:r>
          </w:p>
        </w:tc>
      </w:tr>
      <w:tr w:rsidR="00066225" w:rsidRPr="00510BF2" w:rsidTr="008507FC">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491" w:type="dxa"/>
            <w:noWrap/>
          </w:tcPr>
          <w:p w:rsidR="00066225" w:rsidRPr="00510BF2" w:rsidRDefault="00066225" w:rsidP="00066225">
            <w:pPr>
              <w:rPr>
                <w:bCs w:val="0"/>
                <w:sz w:val="24"/>
                <w:szCs w:val="24"/>
              </w:rPr>
            </w:pPr>
            <w:r w:rsidRPr="00510BF2">
              <w:rPr>
                <w:bCs w:val="0"/>
                <w:sz w:val="24"/>
                <w:szCs w:val="24"/>
              </w:rPr>
              <w:t>Казахстан</w:t>
            </w:r>
          </w:p>
        </w:tc>
        <w:tc>
          <w:tcPr>
            <w:tcW w:w="1186"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10BF2">
              <w:rPr>
                <w:bCs/>
                <w:sz w:val="24"/>
                <w:szCs w:val="24"/>
              </w:rPr>
              <w:t>7,5</w:t>
            </w:r>
          </w:p>
        </w:tc>
        <w:tc>
          <w:tcPr>
            <w:tcW w:w="1335"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10BF2">
              <w:rPr>
                <w:bCs/>
                <w:sz w:val="24"/>
                <w:szCs w:val="24"/>
              </w:rPr>
              <w:t>7,7</w:t>
            </w:r>
          </w:p>
        </w:tc>
        <w:tc>
          <w:tcPr>
            <w:tcW w:w="1334"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10BF2">
              <w:rPr>
                <w:bCs/>
                <w:sz w:val="24"/>
                <w:szCs w:val="24"/>
              </w:rPr>
              <w:t>8,7</w:t>
            </w:r>
          </w:p>
        </w:tc>
        <w:tc>
          <w:tcPr>
            <w:tcW w:w="1335"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10BF2">
              <w:rPr>
                <w:bCs/>
                <w:sz w:val="24"/>
                <w:szCs w:val="24"/>
              </w:rPr>
              <w:t>9,0</w:t>
            </w:r>
          </w:p>
        </w:tc>
        <w:tc>
          <w:tcPr>
            <w:tcW w:w="1186" w:type="dxa"/>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10BF2">
              <w:rPr>
                <w:bCs/>
                <w:sz w:val="24"/>
                <w:szCs w:val="24"/>
              </w:rPr>
              <w:t>9,0</w:t>
            </w:r>
          </w:p>
        </w:tc>
      </w:tr>
      <w:tr w:rsidR="00066225" w:rsidRPr="00510BF2" w:rsidTr="008507FC">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491" w:type="dxa"/>
            <w:noWrap/>
          </w:tcPr>
          <w:p w:rsidR="00066225" w:rsidRPr="00510BF2" w:rsidRDefault="00066225" w:rsidP="00066225">
            <w:pPr>
              <w:rPr>
                <w:bCs w:val="0"/>
                <w:sz w:val="24"/>
                <w:szCs w:val="24"/>
              </w:rPr>
            </w:pPr>
            <w:r w:rsidRPr="00510BF2">
              <w:rPr>
                <w:bCs w:val="0"/>
                <w:sz w:val="24"/>
                <w:szCs w:val="24"/>
              </w:rPr>
              <w:t>Армения</w:t>
            </w:r>
          </w:p>
        </w:tc>
        <w:tc>
          <w:tcPr>
            <w:tcW w:w="1186" w:type="dxa"/>
            <w:noWrap/>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3,2</w:t>
            </w:r>
          </w:p>
        </w:tc>
        <w:tc>
          <w:tcPr>
            <w:tcW w:w="1335" w:type="dxa"/>
            <w:noWrap/>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3,4</w:t>
            </w:r>
          </w:p>
        </w:tc>
        <w:tc>
          <w:tcPr>
            <w:tcW w:w="1334" w:type="dxa"/>
            <w:noWrap/>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3,4</w:t>
            </w:r>
          </w:p>
        </w:tc>
        <w:tc>
          <w:tcPr>
            <w:tcW w:w="1335" w:type="dxa"/>
            <w:noWrap/>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3,9</w:t>
            </w:r>
          </w:p>
        </w:tc>
        <w:tc>
          <w:tcPr>
            <w:tcW w:w="1186" w:type="dxa"/>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4,9</w:t>
            </w:r>
          </w:p>
        </w:tc>
      </w:tr>
      <w:tr w:rsidR="00066225" w:rsidRPr="00510BF2" w:rsidTr="008507FC">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91" w:type="dxa"/>
            <w:noWrap/>
          </w:tcPr>
          <w:p w:rsidR="00066225" w:rsidRPr="00510BF2" w:rsidRDefault="00066225" w:rsidP="00066225">
            <w:pPr>
              <w:rPr>
                <w:bCs w:val="0"/>
                <w:sz w:val="24"/>
                <w:szCs w:val="24"/>
              </w:rPr>
            </w:pPr>
            <w:r w:rsidRPr="00510BF2">
              <w:rPr>
                <w:bCs w:val="0"/>
                <w:sz w:val="24"/>
                <w:szCs w:val="24"/>
              </w:rPr>
              <w:t>Азербайджан</w:t>
            </w:r>
          </w:p>
        </w:tc>
        <w:tc>
          <w:tcPr>
            <w:tcW w:w="1186"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510BF2">
              <w:rPr>
                <w:sz w:val="24"/>
                <w:szCs w:val="24"/>
              </w:rPr>
              <w:t>2,2</w:t>
            </w:r>
          </w:p>
        </w:tc>
        <w:tc>
          <w:tcPr>
            <w:tcW w:w="1335"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510BF2">
              <w:rPr>
                <w:sz w:val="24"/>
                <w:szCs w:val="24"/>
              </w:rPr>
              <w:t>2,1</w:t>
            </w:r>
          </w:p>
        </w:tc>
        <w:tc>
          <w:tcPr>
            <w:tcW w:w="1334"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510BF2">
              <w:rPr>
                <w:sz w:val="24"/>
                <w:szCs w:val="24"/>
              </w:rPr>
              <w:t>2,2</w:t>
            </w:r>
          </w:p>
        </w:tc>
        <w:tc>
          <w:tcPr>
            <w:tcW w:w="1335"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510BF2">
              <w:rPr>
                <w:sz w:val="24"/>
                <w:szCs w:val="24"/>
              </w:rPr>
              <w:t>2,4</w:t>
            </w:r>
          </w:p>
        </w:tc>
        <w:tc>
          <w:tcPr>
            <w:tcW w:w="1186" w:type="dxa"/>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510BF2">
              <w:rPr>
                <w:sz w:val="24"/>
                <w:szCs w:val="24"/>
              </w:rPr>
              <w:t>3,2</w:t>
            </w:r>
          </w:p>
        </w:tc>
      </w:tr>
      <w:tr w:rsidR="00066225" w:rsidRPr="00510BF2" w:rsidTr="008507FC">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91" w:type="dxa"/>
            <w:noWrap/>
          </w:tcPr>
          <w:p w:rsidR="00066225" w:rsidRPr="00510BF2" w:rsidRDefault="00066225" w:rsidP="00066225">
            <w:pPr>
              <w:rPr>
                <w:bCs w:val="0"/>
                <w:sz w:val="24"/>
                <w:szCs w:val="24"/>
              </w:rPr>
            </w:pPr>
            <w:r w:rsidRPr="00510BF2">
              <w:rPr>
                <w:bCs w:val="0"/>
                <w:sz w:val="24"/>
                <w:szCs w:val="24"/>
              </w:rPr>
              <w:t>Кыргызстан</w:t>
            </w:r>
          </w:p>
        </w:tc>
        <w:tc>
          <w:tcPr>
            <w:tcW w:w="1186" w:type="dxa"/>
            <w:noWrap/>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3,3</w:t>
            </w:r>
          </w:p>
        </w:tc>
        <w:tc>
          <w:tcPr>
            <w:tcW w:w="1335" w:type="dxa"/>
            <w:noWrap/>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3,4</w:t>
            </w:r>
          </w:p>
        </w:tc>
        <w:tc>
          <w:tcPr>
            <w:tcW w:w="1334" w:type="dxa"/>
            <w:noWrap/>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3,8</w:t>
            </w:r>
          </w:p>
        </w:tc>
        <w:tc>
          <w:tcPr>
            <w:tcW w:w="1335" w:type="dxa"/>
            <w:noWrap/>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3,9</w:t>
            </w:r>
          </w:p>
        </w:tc>
        <w:tc>
          <w:tcPr>
            <w:tcW w:w="1186" w:type="dxa"/>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4,1</w:t>
            </w:r>
          </w:p>
        </w:tc>
      </w:tr>
      <w:tr w:rsidR="00066225" w:rsidRPr="00510BF2" w:rsidTr="008507FC">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91" w:type="dxa"/>
            <w:noWrap/>
          </w:tcPr>
          <w:p w:rsidR="00066225" w:rsidRPr="00510BF2" w:rsidRDefault="00066225" w:rsidP="00066225">
            <w:pPr>
              <w:rPr>
                <w:bCs w:val="0"/>
                <w:sz w:val="24"/>
                <w:szCs w:val="24"/>
              </w:rPr>
            </w:pPr>
            <w:r w:rsidRPr="00510BF2">
              <w:rPr>
                <w:bCs w:val="0"/>
                <w:sz w:val="24"/>
                <w:szCs w:val="24"/>
              </w:rPr>
              <w:t>Таджикистан</w:t>
            </w:r>
          </w:p>
        </w:tc>
        <w:tc>
          <w:tcPr>
            <w:tcW w:w="1186"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510BF2">
              <w:rPr>
                <w:sz w:val="24"/>
                <w:szCs w:val="24"/>
              </w:rPr>
              <w:t>1,2</w:t>
            </w:r>
          </w:p>
        </w:tc>
        <w:tc>
          <w:tcPr>
            <w:tcW w:w="1335"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510BF2">
              <w:rPr>
                <w:sz w:val="24"/>
                <w:szCs w:val="24"/>
              </w:rPr>
              <w:t>1,2</w:t>
            </w:r>
          </w:p>
        </w:tc>
        <w:tc>
          <w:tcPr>
            <w:tcW w:w="1334"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510BF2">
              <w:rPr>
                <w:sz w:val="24"/>
                <w:szCs w:val="24"/>
              </w:rPr>
              <w:t>1,3</w:t>
            </w:r>
          </w:p>
        </w:tc>
        <w:tc>
          <w:tcPr>
            <w:tcW w:w="1335"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510BF2">
              <w:rPr>
                <w:sz w:val="24"/>
                <w:szCs w:val="24"/>
              </w:rPr>
              <w:t>0,7</w:t>
            </w:r>
          </w:p>
        </w:tc>
        <w:tc>
          <w:tcPr>
            <w:tcW w:w="1186" w:type="dxa"/>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510BF2">
              <w:rPr>
                <w:sz w:val="24"/>
                <w:szCs w:val="24"/>
              </w:rPr>
              <w:t>1,2</w:t>
            </w:r>
          </w:p>
        </w:tc>
      </w:tr>
      <w:tr w:rsidR="00066225" w:rsidRPr="00510BF2" w:rsidTr="008507FC">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91" w:type="dxa"/>
            <w:noWrap/>
          </w:tcPr>
          <w:p w:rsidR="00066225" w:rsidRPr="00510BF2" w:rsidRDefault="00066225" w:rsidP="00066225">
            <w:pPr>
              <w:rPr>
                <w:bCs w:val="0"/>
                <w:sz w:val="24"/>
                <w:szCs w:val="24"/>
              </w:rPr>
            </w:pPr>
            <w:r w:rsidRPr="00510BF2">
              <w:rPr>
                <w:bCs w:val="0"/>
                <w:sz w:val="24"/>
                <w:szCs w:val="24"/>
              </w:rPr>
              <w:t>Узбекистан</w:t>
            </w:r>
          </w:p>
        </w:tc>
        <w:tc>
          <w:tcPr>
            <w:tcW w:w="1186" w:type="dxa"/>
            <w:noWrap/>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1,4</w:t>
            </w:r>
          </w:p>
        </w:tc>
        <w:tc>
          <w:tcPr>
            <w:tcW w:w="1335" w:type="dxa"/>
            <w:noWrap/>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0,9</w:t>
            </w:r>
          </w:p>
        </w:tc>
        <w:tc>
          <w:tcPr>
            <w:tcW w:w="1334" w:type="dxa"/>
            <w:noWrap/>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1,2</w:t>
            </w:r>
          </w:p>
        </w:tc>
        <w:tc>
          <w:tcPr>
            <w:tcW w:w="1335" w:type="dxa"/>
            <w:noWrap/>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1,7</w:t>
            </w:r>
          </w:p>
        </w:tc>
        <w:tc>
          <w:tcPr>
            <w:tcW w:w="1186" w:type="dxa"/>
          </w:tcPr>
          <w:p w:rsidR="00066225" w:rsidRPr="00510BF2"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510BF2">
              <w:rPr>
                <w:sz w:val="24"/>
                <w:szCs w:val="24"/>
              </w:rPr>
              <w:t>2,1</w:t>
            </w:r>
          </w:p>
        </w:tc>
      </w:tr>
    </w:tbl>
    <w:p w:rsidR="00066225" w:rsidRPr="00510BF2" w:rsidRDefault="00066225" w:rsidP="00127411">
      <w:pPr>
        <w:pStyle w:val="aa"/>
      </w:pPr>
      <w:r w:rsidRPr="00510BF2">
        <w:t>Источник: «Дети Казахстана. 2013-2017 Статистический сборник. Астана 2018»</w:t>
      </w:r>
    </w:p>
    <w:p w:rsidR="00066225" w:rsidRPr="00510BF2" w:rsidRDefault="00066225" w:rsidP="00F72872">
      <w:pPr>
        <w:spacing w:after="0" w:line="276" w:lineRule="auto"/>
        <w:ind w:firstLine="709"/>
        <w:jc w:val="both"/>
        <w:rPr>
          <w:sz w:val="28"/>
          <w:szCs w:val="28"/>
        </w:rPr>
      </w:pPr>
      <w:r w:rsidRPr="00510BF2">
        <w:rPr>
          <w:sz w:val="28"/>
          <w:szCs w:val="28"/>
        </w:rPr>
        <w:t xml:space="preserve">В большинстве случаев, причинами расторжения браков указываются отсутствие взаимопонимания, несовместимость характеров, материальные </w:t>
      </w:r>
      <w:r w:rsidR="001D5BC5">
        <w:rPr>
          <w:sz w:val="28"/>
          <w:szCs w:val="28"/>
        </w:rPr>
        <w:br/>
      </w:r>
      <w:r w:rsidRPr="00510BF2">
        <w:rPr>
          <w:sz w:val="28"/>
          <w:szCs w:val="28"/>
        </w:rPr>
        <w:t>и финансовые претензии.</w:t>
      </w:r>
    </w:p>
    <w:p w:rsidR="00066225" w:rsidRPr="00510BF2" w:rsidRDefault="00066225" w:rsidP="00F72872">
      <w:pPr>
        <w:spacing w:after="0" w:line="276" w:lineRule="auto"/>
        <w:ind w:firstLine="709"/>
        <w:jc w:val="both"/>
        <w:rPr>
          <w:sz w:val="28"/>
          <w:szCs w:val="28"/>
        </w:rPr>
      </w:pPr>
      <w:r w:rsidRPr="00510BF2">
        <w:rPr>
          <w:sz w:val="28"/>
          <w:szCs w:val="28"/>
        </w:rPr>
        <w:t xml:space="preserve">Положительную роль в предотвращении разводов играют процедуры мирных урегулирований: медиация, мировое соглашение, партисипативная процедура. Тенденция урегулировать спор мирным путем в настоящее время увеличивается, что способствует установлению дружественных отношений между сторонами и отвечает интересам детей, не травмируя </w:t>
      </w:r>
      <w:r w:rsidR="000001B9">
        <w:rPr>
          <w:sz w:val="28"/>
          <w:szCs w:val="28"/>
        </w:rPr>
        <w:t xml:space="preserve">их психику </w:t>
      </w:r>
      <w:r w:rsidR="001D5BC5">
        <w:rPr>
          <w:sz w:val="28"/>
          <w:szCs w:val="28"/>
        </w:rPr>
        <w:br/>
      </w:r>
      <w:r w:rsidR="000001B9">
        <w:rPr>
          <w:sz w:val="28"/>
          <w:szCs w:val="28"/>
        </w:rPr>
        <w:t>и здоровье</w:t>
      </w:r>
      <w:r w:rsidRPr="00510BF2">
        <w:rPr>
          <w:sz w:val="28"/>
          <w:szCs w:val="28"/>
        </w:rPr>
        <w:t>.</w:t>
      </w:r>
    </w:p>
    <w:p w:rsidR="00066225" w:rsidRPr="00510BF2" w:rsidRDefault="00066225" w:rsidP="00F72872">
      <w:pPr>
        <w:spacing w:after="0" w:line="276" w:lineRule="auto"/>
        <w:ind w:firstLine="709"/>
        <w:jc w:val="both"/>
        <w:rPr>
          <w:sz w:val="28"/>
          <w:szCs w:val="28"/>
        </w:rPr>
      </w:pPr>
      <w:r w:rsidRPr="00510BF2">
        <w:rPr>
          <w:sz w:val="28"/>
          <w:szCs w:val="28"/>
        </w:rPr>
        <w:t>В 2018 году за счет мирных урегулирований удалось предотвратить развод 8</w:t>
      </w:r>
      <w:r w:rsidR="00F72872">
        <w:rPr>
          <w:sz w:val="28"/>
          <w:szCs w:val="28"/>
          <w:lang w:val="en-US"/>
        </w:rPr>
        <w:t> </w:t>
      </w:r>
      <w:r w:rsidRPr="00510BF2">
        <w:rPr>
          <w:sz w:val="28"/>
          <w:szCs w:val="28"/>
        </w:rPr>
        <w:t>709 семей, что составляет 15,8</w:t>
      </w:r>
      <w:r w:rsidR="0072670B">
        <w:rPr>
          <w:sz w:val="28"/>
          <w:szCs w:val="28"/>
        </w:rPr>
        <w:t>%</w:t>
      </w:r>
      <w:r w:rsidRPr="00510BF2">
        <w:rPr>
          <w:sz w:val="28"/>
          <w:szCs w:val="28"/>
        </w:rPr>
        <w:t xml:space="preserve"> от общего числа оконченных дел </w:t>
      </w:r>
      <w:r w:rsidR="001D5BC5">
        <w:rPr>
          <w:sz w:val="28"/>
          <w:szCs w:val="28"/>
        </w:rPr>
        <w:br/>
      </w:r>
      <w:r w:rsidRPr="00510BF2">
        <w:rPr>
          <w:sz w:val="28"/>
          <w:szCs w:val="28"/>
        </w:rPr>
        <w:t>по искам о разводе семей с детьми (55 068 дел). Основная форма мирных урегулирований – это медиация (8</w:t>
      </w:r>
      <w:r w:rsidR="00F72872">
        <w:rPr>
          <w:sz w:val="28"/>
          <w:szCs w:val="28"/>
          <w:lang w:val="en-US"/>
        </w:rPr>
        <w:t> </w:t>
      </w:r>
      <w:r w:rsidRPr="00510BF2">
        <w:rPr>
          <w:sz w:val="28"/>
          <w:szCs w:val="28"/>
        </w:rPr>
        <w:t>522 дела), мировое соглашение (135 дел), партисипативное соглашение (52 дела).</w:t>
      </w:r>
    </w:p>
    <w:p w:rsidR="00066225" w:rsidRPr="00510BF2" w:rsidRDefault="00066225" w:rsidP="00F72872">
      <w:pPr>
        <w:spacing w:after="0" w:line="276" w:lineRule="auto"/>
        <w:ind w:firstLine="709"/>
        <w:jc w:val="both"/>
        <w:rPr>
          <w:sz w:val="28"/>
          <w:szCs w:val="28"/>
        </w:rPr>
      </w:pPr>
      <w:r w:rsidRPr="00510BF2">
        <w:rPr>
          <w:sz w:val="28"/>
          <w:szCs w:val="28"/>
        </w:rPr>
        <w:t xml:space="preserve">Остается актуальной проблема по выплате алиментов детям. Несмотря на развод, родители обязаны содержать своего ребенка, и одной из форм содержания детей после развода супругов, являются алименты. </w:t>
      </w:r>
      <w:r w:rsidRPr="00510BF2">
        <w:rPr>
          <w:color w:val="000000"/>
          <w:sz w:val="28"/>
          <w:szCs w:val="28"/>
          <w:shd w:val="clear" w:color="auto" w:fill="FFFFFF"/>
        </w:rPr>
        <w:t>В</w:t>
      </w:r>
      <w:r w:rsidRPr="00510BF2">
        <w:rPr>
          <w:sz w:val="28"/>
          <w:szCs w:val="28"/>
        </w:rPr>
        <w:t xml:space="preserve"> 2018 году </w:t>
      </w:r>
      <w:r w:rsidR="001D5BC5">
        <w:rPr>
          <w:sz w:val="28"/>
          <w:szCs w:val="28"/>
        </w:rPr>
        <w:br/>
      </w:r>
      <w:r w:rsidRPr="00510BF2">
        <w:rPr>
          <w:sz w:val="28"/>
          <w:szCs w:val="28"/>
        </w:rPr>
        <w:t>на исполнении судебных исполнителей находилось 248 087 исполнительных производств о взыскании алиментов, из них количество дел проблемных алиментчиков, где должники уклонялись от уплаты алиментов, составило 25 545 ед. Общая сумма родительского долга составляла 3 млрд. 636,1 млн. тенге.</w:t>
      </w:r>
    </w:p>
    <w:p w:rsidR="00066225" w:rsidRPr="00510BF2" w:rsidRDefault="00066225" w:rsidP="00F72872">
      <w:pPr>
        <w:spacing w:after="0" w:line="276" w:lineRule="auto"/>
        <w:ind w:firstLine="709"/>
        <w:jc w:val="both"/>
        <w:rPr>
          <w:sz w:val="28"/>
          <w:szCs w:val="28"/>
        </w:rPr>
      </w:pPr>
      <w:r w:rsidRPr="00510BF2">
        <w:rPr>
          <w:sz w:val="28"/>
          <w:szCs w:val="28"/>
        </w:rPr>
        <w:t xml:space="preserve">В разрезе регионов наибольшее количество проблемных алиментов </w:t>
      </w:r>
      <w:r w:rsidR="001D5BC5">
        <w:rPr>
          <w:sz w:val="28"/>
          <w:szCs w:val="28"/>
        </w:rPr>
        <w:br/>
      </w:r>
      <w:r w:rsidRPr="00510BF2">
        <w:rPr>
          <w:sz w:val="28"/>
          <w:szCs w:val="28"/>
        </w:rPr>
        <w:t>в г. Астане, Туркестанской, Алматинской областях. Наибольшая сумма родительского долга в Карагандинской области – 1 млрд. 114,5 млн. тенге.</w:t>
      </w:r>
    </w:p>
    <w:p w:rsidR="00066225" w:rsidRPr="000F492F" w:rsidRDefault="00066225" w:rsidP="00127411">
      <w:pPr>
        <w:pStyle w:val="affff4"/>
      </w:pPr>
      <w:r w:rsidRPr="000F492F">
        <w:t xml:space="preserve">Таблица </w:t>
      </w:r>
      <w:r w:rsidR="002C5FB9" w:rsidRPr="000F492F">
        <w:fldChar w:fldCharType="begin"/>
      </w:r>
      <w:r w:rsidRPr="000F492F">
        <w:instrText xml:space="preserve"> SEQ Таблица \* ARABIC </w:instrText>
      </w:r>
      <w:r w:rsidR="002C5FB9" w:rsidRPr="000F492F">
        <w:fldChar w:fldCharType="separate"/>
      </w:r>
      <w:r w:rsidR="00CD20D6">
        <w:t>4</w:t>
      </w:r>
      <w:r w:rsidR="002C5FB9" w:rsidRPr="000F492F">
        <w:fldChar w:fldCharType="end"/>
      </w:r>
      <w:r w:rsidRPr="000F492F">
        <w:t>. Информация об алиментах в разрезе регионов, 2018 год</w:t>
      </w:r>
    </w:p>
    <w:tbl>
      <w:tblPr>
        <w:tblStyle w:val="-11"/>
        <w:tblW w:w="4874" w:type="pct"/>
        <w:jc w:val="center"/>
        <w:tblLook w:val="04A0" w:firstRow="1" w:lastRow="0" w:firstColumn="1" w:lastColumn="0" w:noHBand="0" w:noVBand="1"/>
      </w:tblPr>
      <w:tblGrid>
        <w:gridCol w:w="1827"/>
        <w:gridCol w:w="2317"/>
        <w:gridCol w:w="2527"/>
        <w:gridCol w:w="2936"/>
      </w:tblGrid>
      <w:tr w:rsidR="00066225" w:rsidRPr="00005A24" w:rsidTr="00F217BC">
        <w:trPr>
          <w:cnfStyle w:val="100000000000" w:firstRow="1" w:lastRow="0" w:firstColumn="0" w:lastColumn="0" w:oddVBand="0" w:evenVBand="0" w:oddHBand="0" w:evenHBand="0" w:firstRowFirstColumn="0" w:firstRowLastColumn="0" w:lastRowFirstColumn="0" w:lastRowLastColumn="0"/>
          <w:trHeight w:val="65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jc w:val="center"/>
              <w:rPr>
                <w:bCs w:val="0"/>
                <w:color w:val="000000"/>
              </w:rPr>
            </w:pPr>
            <w:r w:rsidRPr="00005A24">
              <w:rPr>
                <w:bCs w:val="0"/>
                <w:color w:val="000000"/>
              </w:rPr>
              <w:t>Регион</w:t>
            </w:r>
          </w:p>
        </w:tc>
        <w:tc>
          <w:tcPr>
            <w:tcW w:w="1206" w:type="pct"/>
            <w:hideMark/>
          </w:tcPr>
          <w:p w:rsidR="00005A24" w:rsidRDefault="00066225" w:rsidP="0006622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005A24">
              <w:rPr>
                <w:bCs w:val="0"/>
                <w:color w:val="000000"/>
              </w:rPr>
              <w:t xml:space="preserve">Общее количество дел </w:t>
            </w:r>
          </w:p>
          <w:p w:rsidR="00066225" w:rsidRPr="00005A24" w:rsidRDefault="00066225" w:rsidP="0006622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005A24">
              <w:rPr>
                <w:bCs w:val="0"/>
                <w:color w:val="000000"/>
              </w:rPr>
              <w:t>по алиментам</w:t>
            </w:r>
          </w:p>
        </w:tc>
        <w:tc>
          <w:tcPr>
            <w:tcW w:w="1315" w:type="pct"/>
            <w:hideMark/>
          </w:tcPr>
          <w:p w:rsidR="00005A24" w:rsidRDefault="00066225" w:rsidP="0006622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005A24">
              <w:rPr>
                <w:bCs w:val="0"/>
                <w:color w:val="000000"/>
              </w:rPr>
              <w:t xml:space="preserve">Количество проблемных </w:t>
            </w:r>
          </w:p>
          <w:p w:rsidR="00066225" w:rsidRPr="00005A24" w:rsidRDefault="00066225" w:rsidP="0006622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005A24">
              <w:rPr>
                <w:bCs w:val="0"/>
                <w:color w:val="000000"/>
              </w:rPr>
              <w:t>алиментов</w:t>
            </w:r>
          </w:p>
        </w:tc>
        <w:tc>
          <w:tcPr>
            <w:tcW w:w="1528" w:type="pct"/>
            <w:hideMark/>
          </w:tcPr>
          <w:p w:rsidR="00066225" w:rsidRPr="00005A24" w:rsidRDefault="00066225" w:rsidP="0006622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005A24">
              <w:rPr>
                <w:bCs w:val="0"/>
                <w:color w:val="000000"/>
              </w:rPr>
              <w:t>Сумма задолженности по проблемным алиментам (тенге)</w:t>
            </w:r>
          </w:p>
        </w:tc>
      </w:tr>
      <w:tr w:rsidR="00066225" w:rsidRPr="00005A24" w:rsidTr="00F217B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color w:val="000000"/>
              </w:rPr>
            </w:pPr>
            <w:r w:rsidRPr="00005A24">
              <w:rPr>
                <w:b w:val="0"/>
                <w:color w:val="000000"/>
              </w:rPr>
              <w:t xml:space="preserve">Акмолинская </w:t>
            </w:r>
          </w:p>
        </w:tc>
        <w:tc>
          <w:tcPr>
            <w:tcW w:w="1206"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12 094</w:t>
            </w:r>
          </w:p>
        </w:tc>
        <w:tc>
          <w:tcPr>
            <w:tcW w:w="1315"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396</w:t>
            </w:r>
          </w:p>
        </w:tc>
        <w:tc>
          <w:tcPr>
            <w:tcW w:w="1528"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252 911 741</w:t>
            </w:r>
          </w:p>
        </w:tc>
      </w:tr>
      <w:tr w:rsidR="00066225" w:rsidRPr="00005A24" w:rsidTr="00F217B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color w:val="000000"/>
              </w:rPr>
            </w:pPr>
            <w:r w:rsidRPr="00005A24">
              <w:rPr>
                <w:b w:val="0"/>
                <w:color w:val="000000"/>
              </w:rPr>
              <w:t xml:space="preserve">Актюбинская </w:t>
            </w:r>
          </w:p>
        </w:tc>
        <w:tc>
          <w:tcPr>
            <w:tcW w:w="1206"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12 527</w:t>
            </w:r>
          </w:p>
        </w:tc>
        <w:tc>
          <w:tcPr>
            <w:tcW w:w="1315"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493</w:t>
            </w:r>
          </w:p>
        </w:tc>
        <w:tc>
          <w:tcPr>
            <w:tcW w:w="1528"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88 684 563</w:t>
            </w:r>
          </w:p>
        </w:tc>
      </w:tr>
      <w:tr w:rsidR="00066225" w:rsidRPr="00005A24" w:rsidTr="00F217B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color w:val="000000"/>
              </w:rPr>
            </w:pPr>
            <w:r w:rsidRPr="00005A24">
              <w:rPr>
                <w:b w:val="0"/>
                <w:color w:val="000000"/>
              </w:rPr>
              <w:t xml:space="preserve">Алматинская </w:t>
            </w:r>
          </w:p>
        </w:tc>
        <w:tc>
          <w:tcPr>
            <w:tcW w:w="1206"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22 118</w:t>
            </w:r>
          </w:p>
        </w:tc>
        <w:tc>
          <w:tcPr>
            <w:tcW w:w="1315"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4 099</w:t>
            </w:r>
          </w:p>
        </w:tc>
        <w:tc>
          <w:tcPr>
            <w:tcW w:w="1528"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37 437 750</w:t>
            </w:r>
          </w:p>
        </w:tc>
      </w:tr>
      <w:tr w:rsidR="00066225" w:rsidRPr="00005A24" w:rsidTr="00F217B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color w:val="000000"/>
              </w:rPr>
            </w:pPr>
            <w:r w:rsidRPr="00005A24">
              <w:rPr>
                <w:b w:val="0"/>
                <w:color w:val="000000"/>
              </w:rPr>
              <w:t xml:space="preserve">Атырауская </w:t>
            </w:r>
          </w:p>
        </w:tc>
        <w:tc>
          <w:tcPr>
            <w:tcW w:w="1206"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10 139</w:t>
            </w:r>
          </w:p>
        </w:tc>
        <w:tc>
          <w:tcPr>
            <w:tcW w:w="1315"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531</w:t>
            </w:r>
          </w:p>
        </w:tc>
        <w:tc>
          <w:tcPr>
            <w:tcW w:w="1528"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276 390 941</w:t>
            </w:r>
          </w:p>
        </w:tc>
      </w:tr>
      <w:tr w:rsidR="00066225" w:rsidRPr="00005A24" w:rsidTr="00F217B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color w:val="000000"/>
              </w:rPr>
            </w:pPr>
            <w:r w:rsidRPr="00005A24">
              <w:rPr>
                <w:b w:val="0"/>
                <w:color w:val="000000"/>
              </w:rPr>
              <w:t>ВКО</w:t>
            </w:r>
          </w:p>
        </w:tc>
        <w:tc>
          <w:tcPr>
            <w:tcW w:w="1206"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18 578</w:t>
            </w:r>
          </w:p>
        </w:tc>
        <w:tc>
          <w:tcPr>
            <w:tcW w:w="1315"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884</w:t>
            </w:r>
          </w:p>
        </w:tc>
        <w:tc>
          <w:tcPr>
            <w:tcW w:w="1528"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234 930 724</w:t>
            </w:r>
          </w:p>
        </w:tc>
      </w:tr>
      <w:tr w:rsidR="00066225" w:rsidRPr="00005A24" w:rsidTr="00F217B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color w:val="000000"/>
              </w:rPr>
            </w:pPr>
            <w:r w:rsidRPr="00005A24">
              <w:rPr>
                <w:b w:val="0"/>
                <w:color w:val="000000"/>
              </w:rPr>
              <w:t xml:space="preserve">Жамбылская </w:t>
            </w:r>
          </w:p>
        </w:tc>
        <w:tc>
          <w:tcPr>
            <w:tcW w:w="1206"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17 709</w:t>
            </w:r>
          </w:p>
        </w:tc>
        <w:tc>
          <w:tcPr>
            <w:tcW w:w="1315"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544</w:t>
            </w:r>
          </w:p>
        </w:tc>
        <w:tc>
          <w:tcPr>
            <w:tcW w:w="1528"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165 026 178</w:t>
            </w:r>
          </w:p>
        </w:tc>
      </w:tr>
      <w:tr w:rsidR="00066225" w:rsidRPr="00005A24" w:rsidTr="00F217B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color w:val="000000"/>
              </w:rPr>
            </w:pPr>
            <w:r w:rsidRPr="00005A24">
              <w:rPr>
                <w:b w:val="0"/>
                <w:color w:val="000000"/>
              </w:rPr>
              <w:t>ЗКО</w:t>
            </w:r>
          </w:p>
        </w:tc>
        <w:tc>
          <w:tcPr>
            <w:tcW w:w="1206"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9 468</w:t>
            </w:r>
          </w:p>
        </w:tc>
        <w:tc>
          <w:tcPr>
            <w:tcW w:w="1315"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636</w:t>
            </w:r>
          </w:p>
        </w:tc>
        <w:tc>
          <w:tcPr>
            <w:tcW w:w="1528"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82 186 258</w:t>
            </w:r>
          </w:p>
        </w:tc>
      </w:tr>
      <w:tr w:rsidR="00066225" w:rsidRPr="00005A24" w:rsidTr="00F217B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color w:val="000000"/>
              </w:rPr>
            </w:pPr>
            <w:r w:rsidRPr="00005A24">
              <w:rPr>
                <w:b w:val="0"/>
                <w:color w:val="000000"/>
              </w:rPr>
              <w:t xml:space="preserve">Карагандинская </w:t>
            </w:r>
          </w:p>
        </w:tc>
        <w:tc>
          <w:tcPr>
            <w:tcW w:w="1206"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25 469</w:t>
            </w:r>
          </w:p>
        </w:tc>
        <w:tc>
          <w:tcPr>
            <w:tcW w:w="1315"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2 161</w:t>
            </w:r>
          </w:p>
        </w:tc>
        <w:tc>
          <w:tcPr>
            <w:tcW w:w="1528"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1 114 511 220</w:t>
            </w:r>
          </w:p>
        </w:tc>
      </w:tr>
      <w:tr w:rsidR="00066225" w:rsidRPr="00005A24" w:rsidTr="00F217B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color w:val="000000"/>
              </w:rPr>
            </w:pPr>
            <w:r w:rsidRPr="00005A24">
              <w:rPr>
                <w:b w:val="0"/>
                <w:color w:val="000000"/>
              </w:rPr>
              <w:t xml:space="preserve">Костанайская </w:t>
            </w:r>
          </w:p>
        </w:tc>
        <w:tc>
          <w:tcPr>
            <w:tcW w:w="1206"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14 635</w:t>
            </w:r>
          </w:p>
        </w:tc>
        <w:tc>
          <w:tcPr>
            <w:tcW w:w="1315"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619</w:t>
            </w:r>
          </w:p>
        </w:tc>
        <w:tc>
          <w:tcPr>
            <w:tcW w:w="1528"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47 821 278</w:t>
            </w:r>
          </w:p>
        </w:tc>
      </w:tr>
      <w:tr w:rsidR="00066225" w:rsidRPr="00005A24" w:rsidTr="00F217B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color w:val="000000"/>
              </w:rPr>
            </w:pPr>
            <w:r w:rsidRPr="00005A24">
              <w:rPr>
                <w:b w:val="0"/>
                <w:color w:val="000000"/>
              </w:rPr>
              <w:t xml:space="preserve">Кызылординская </w:t>
            </w:r>
          </w:p>
        </w:tc>
        <w:tc>
          <w:tcPr>
            <w:tcW w:w="1206"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13 110</w:t>
            </w:r>
          </w:p>
        </w:tc>
        <w:tc>
          <w:tcPr>
            <w:tcW w:w="1315"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1 311</w:t>
            </w:r>
          </w:p>
        </w:tc>
        <w:tc>
          <w:tcPr>
            <w:tcW w:w="1528"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258 926 752</w:t>
            </w:r>
          </w:p>
        </w:tc>
      </w:tr>
      <w:tr w:rsidR="00066225" w:rsidRPr="00005A24" w:rsidTr="00F217B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color w:val="000000"/>
              </w:rPr>
            </w:pPr>
            <w:r w:rsidRPr="00005A24">
              <w:rPr>
                <w:b w:val="0"/>
                <w:color w:val="000000"/>
              </w:rPr>
              <w:t xml:space="preserve">Мангистауская </w:t>
            </w:r>
          </w:p>
        </w:tc>
        <w:tc>
          <w:tcPr>
            <w:tcW w:w="1206"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9 703</w:t>
            </w:r>
          </w:p>
        </w:tc>
        <w:tc>
          <w:tcPr>
            <w:tcW w:w="1315"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548</w:t>
            </w:r>
          </w:p>
        </w:tc>
        <w:tc>
          <w:tcPr>
            <w:tcW w:w="1528"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73 186 077</w:t>
            </w:r>
          </w:p>
        </w:tc>
      </w:tr>
      <w:tr w:rsidR="00066225" w:rsidRPr="00005A24" w:rsidTr="00F217B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color w:val="000000"/>
              </w:rPr>
            </w:pPr>
            <w:r w:rsidRPr="00005A24">
              <w:rPr>
                <w:b w:val="0"/>
                <w:color w:val="000000"/>
              </w:rPr>
              <w:t xml:space="preserve">Павлодарская </w:t>
            </w:r>
          </w:p>
        </w:tc>
        <w:tc>
          <w:tcPr>
            <w:tcW w:w="1206"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13 566</w:t>
            </w:r>
          </w:p>
        </w:tc>
        <w:tc>
          <w:tcPr>
            <w:tcW w:w="1315"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999</w:t>
            </w:r>
          </w:p>
        </w:tc>
        <w:tc>
          <w:tcPr>
            <w:tcW w:w="1528"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503 252 105</w:t>
            </w:r>
          </w:p>
        </w:tc>
      </w:tr>
      <w:tr w:rsidR="00066225" w:rsidRPr="00005A24" w:rsidTr="00F217B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color w:val="000000"/>
              </w:rPr>
            </w:pPr>
            <w:r w:rsidRPr="00005A24">
              <w:rPr>
                <w:b w:val="0"/>
                <w:color w:val="000000"/>
              </w:rPr>
              <w:t>СКО</w:t>
            </w:r>
          </w:p>
        </w:tc>
        <w:tc>
          <w:tcPr>
            <w:tcW w:w="1206"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7 679</w:t>
            </w:r>
          </w:p>
        </w:tc>
        <w:tc>
          <w:tcPr>
            <w:tcW w:w="1315"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294</w:t>
            </w:r>
          </w:p>
        </w:tc>
        <w:tc>
          <w:tcPr>
            <w:tcW w:w="1528"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74 994 658</w:t>
            </w:r>
          </w:p>
        </w:tc>
      </w:tr>
      <w:tr w:rsidR="00066225" w:rsidRPr="00005A24" w:rsidTr="00F217B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color w:val="000000"/>
              </w:rPr>
            </w:pPr>
            <w:r w:rsidRPr="00005A24">
              <w:rPr>
                <w:b w:val="0"/>
                <w:color w:val="000000"/>
              </w:rPr>
              <w:t xml:space="preserve">Туркестанская </w:t>
            </w:r>
          </w:p>
        </w:tc>
        <w:tc>
          <w:tcPr>
            <w:tcW w:w="1206"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16 782</w:t>
            </w:r>
          </w:p>
        </w:tc>
        <w:tc>
          <w:tcPr>
            <w:tcW w:w="1315"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4 256</w:t>
            </w:r>
          </w:p>
        </w:tc>
        <w:tc>
          <w:tcPr>
            <w:tcW w:w="1528"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231 116 554</w:t>
            </w:r>
          </w:p>
        </w:tc>
      </w:tr>
      <w:tr w:rsidR="00066225" w:rsidRPr="00005A24" w:rsidTr="00F217B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color w:val="000000"/>
              </w:rPr>
            </w:pPr>
            <w:r w:rsidRPr="00005A24">
              <w:rPr>
                <w:b w:val="0"/>
                <w:color w:val="000000"/>
              </w:rPr>
              <w:t>г. Шымкент</w:t>
            </w:r>
          </w:p>
        </w:tc>
        <w:tc>
          <w:tcPr>
            <w:tcW w:w="1206"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9 342</w:t>
            </w:r>
          </w:p>
        </w:tc>
        <w:tc>
          <w:tcPr>
            <w:tcW w:w="1315"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2 713</w:t>
            </w:r>
          </w:p>
        </w:tc>
        <w:tc>
          <w:tcPr>
            <w:tcW w:w="1528"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75 614 301</w:t>
            </w:r>
          </w:p>
        </w:tc>
      </w:tr>
      <w:tr w:rsidR="00066225" w:rsidRPr="00005A24" w:rsidTr="00F217B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color w:val="000000"/>
              </w:rPr>
            </w:pPr>
            <w:r w:rsidRPr="00005A24">
              <w:rPr>
                <w:b w:val="0"/>
                <w:color w:val="000000"/>
              </w:rPr>
              <w:t>г. Алматы</w:t>
            </w:r>
          </w:p>
        </w:tc>
        <w:tc>
          <w:tcPr>
            <w:tcW w:w="1206"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12 031</w:t>
            </w:r>
          </w:p>
        </w:tc>
        <w:tc>
          <w:tcPr>
            <w:tcW w:w="1315"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593</w:t>
            </w:r>
          </w:p>
        </w:tc>
        <w:tc>
          <w:tcPr>
            <w:tcW w:w="1528"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rPr>
            </w:pPr>
            <w:r w:rsidRPr="00005A24">
              <w:rPr>
                <w:color w:val="000000"/>
              </w:rPr>
              <w:t>28 878 137</w:t>
            </w:r>
          </w:p>
        </w:tc>
      </w:tr>
      <w:tr w:rsidR="00066225" w:rsidRPr="00005A24" w:rsidTr="00F217B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color w:val="000000"/>
              </w:rPr>
            </w:pPr>
            <w:r w:rsidRPr="00005A24">
              <w:rPr>
                <w:b w:val="0"/>
                <w:color w:val="000000"/>
              </w:rPr>
              <w:t>г. Астана</w:t>
            </w:r>
          </w:p>
        </w:tc>
        <w:tc>
          <w:tcPr>
            <w:tcW w:w="1206"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23 137</w:t>
            </w:r>
          </w:p>
        </w:tc>
        <w:tc>
          <w:tcPr>
            <w:tcW w:w="1315"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4 468</w:t>
            </w:r>
          </w:p>
        </w:tc>
        <w:tc>
          <w:tcPr>
            <w:tcW w:w="1528" w:type="pct"/>
            <w:noWrap/>
            <w:hideMark/>
          </w:tcPr>
          <w:p w:rsidR="00066225" w:rsidRPr="00005A24"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005A24">
              <w:rPr>
                <w:color w:val="000000"/>
              </w:rPr>
              <w:t>90 258 000</w:t>
            </w:r>
          </w:p>
        </w:tc>
      </w:tr>
      <w:tr w:rsidR="00066225" w:rsidRPr="00005A24" w:rsidTr="00F217B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50" w:type="pct"/>
            <w:noWrap/>
            <w:hideMark/>
          </w:tcPr>
          <w:p w:rsidR="00066225" w:rsidRPr="00005A24" w:rsidRDefault="00066225" w:rsidP="00066225">
            <w:pPr>
              <w:rPr>
                <w:b w:val="0"/>
                <w:bCs w:val="0"/>
                <w:color w:val="000000"/>
              </w:rPr>
            </w:pPr>
            <w:r w:rsidRPr="00005A24">
              <w:rPr>
                <w:b w:val="0"/>
                <w:bCs w:val="0"/>
                <w:color w:val="000000"/>
              </w:rPr>
              <w:t>Казахстан</w:t>
            </w:r>
          </w:p>
        </w:tc>
        <w:tc>
          <w:tcPr>
            <w:tcW w:w="1206"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bCs/>
                <w:color w:val="000000"/>
              </w:rPr>
            </w:pPr>
            <w:r w:rsidRPr="00005A24">
              <w:rPr>
                <w:bCs/>
                <w:color w:val="000000"/>
              </w:rPr>
              <w:t>248 087</w:t>
            </w:r>
          </w:p>
        </w:tc>
        <w:tc>
          <w:tcPr>
            <w:tcW w:w="1315"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bCs/>
                <w:color w:val="000000"/>
              </w:rPr>
            </w:pPr>
            <w:r w:rsidRPr="00005A24">
              <w:rPr>
                <w:bCs/>
                <w:color w:val="000000"/>
              </w:rPr>
              <w:t>25 545</w:t>
            </w:r>
          </w:p>
        </w:tc>
        <w:tc>
          <w:tcPr>
            <w:tcW w:w="1528" w:type="pct"/>
            <w:noWrap/>
            <w:hideMark/>
          </w:tcPr>
          <w:p w:rsidR="00066225" w:rsidRPr="00005A24" w:rsidRDefault="00066225" w:rsidP="00066225">
            <w:pPr>
              <w:jc w:val="center"/>
              <w:cnfStyle w:val="000000010000" w:firstRow="0" w:lastRow="0" w:firstColumn="0" w:lastColumn="0" w:oddVBand="0" w:evenVBand="0" w:oddHBand="0" w:evenHBand="1" w:firstRowFirstColumn="0" w:firstRowLastColumn="0" w:lastRowFirstColumn="0" w:lastRowLastColumn="0"/>
              <w:rPr>
                <w:bCs/>
                <w:color w:val="000000"/>
              </w:rPr>
            </w:pPr>
            <w:r w:rsidRPr="00005A24">
              <w:rPr>
                <w:bCs/>
                <w:color w:val="000000"/>
              </w:rPr>
              <w:t>3 636 127 237</w:t>
            </w:r>
          </w:p>
        </w:tc>
      </w:tr>
    </w:tbl>
    <w:p w:rsidR="00066225" w:rsidRPr="00510BF2" w:rsidRDefault="00066225" w:rsidP="00127411">
      <w:pPr>
        <w:pStyle w:val="aa"/>
      </w:pPr>
      <w:r w:rsidRPr="00510BF2">
        <w:t>Источник: МЮ РК</w:t>
      </w:r>
    </w:p>
    <w:p w:rsidR="00066225" w:rsidRPr="00510BF2" w:rsidRDefault="00066225" w:rsidP="00F72872">
      <w:pPr>
        <w:spacing w:after="0" w:line="276" w:lineRule="auto"/>
        <w:ind w:firstLine="709"/>
        <w:jc w:val="both"/>
        <w:rPr>
          <w:bCs/>
          <w:sz w:val="28"/>
          <w:szCs w:val="28"/>
        </w:rPr>
      </w:pPr>
      <w:r w:rsidRPr="00510BF2">
        <w:rPr>
          <w:bCs/>
          <w:sz w:val="28"/>
          <w:szCs w:val="28"/>
        </w:rPr>
        <w:t>С целью ужесточения мер к злостным неплательщикам алиментов судебными исполнителями, в соответствии с законодательством Казахстана, применяются принудительные меры исполнения, направленные на понуждение должника исполнить обязательства перед детьми.</w:t>
      </w:r>
    </w:p>
    <w:p w:rsidR="00915A66" w:rsidRDefault="00066225" w:rsidP="00F72872">
      <w:pPr>
        <w:spacing w:after="0" w:line="276" w:lineRule="auto"/>
        <w:ind w:firstLine="709"/>
        <w:jc w:val="both"/>
        <w:rPr>
          <w:bCs/>
          <w:sz w:val="28"/>
          <w:szCs w:val="28"/>
        </w:rPr>
      </w:pPr>
      <w:r w:rsidRPr="00510BF2">
        <w:rPr>
          <w:bCs/>
          <w:sz w:val="28"/>
          <w:szCs w:val="28"/>
        </w:rPr>
        <w:t>К примеру, 7 223 должникам по алиментам выставлены запреты на выезд из страны. Накладываются аресты на имущество, счета, на право вождения личным автотранспортным средством. Применяются меры административного и уголовного наказания.</w:t>
      </w:r>
    </w:p>
    <w:p w:rsidR="00066225" w:rsidRPr="00510BF2" w:rsidRDefault="00066225" w:rsidP="00F72872">
      <w:pPr>
        <w:spacing w:after="0" w:line="276" w:lineRule="auto"/>
        <w:ind w:firstLine="709"/>
        <w:jc w:val="both"/>
        <w:rPr>
          <w:sz w:val="28"/>
          <w:szCs w:val="28"/>
        </w:rPr>
      </w:pPr>
      <w:r w:rsidRPr="00510BF2">
        <w:rPr>
          <w:sz w:val="28"/>
          <w:szCs w:val="28"/>
        </w:rPr>
        <w:t xml:space="preserve">Особую обеспокоенность вызывают ситуации, возникающие после бракоразводного процесса, при которых ребенок становится объектом споров </w:t>
      </w:r>
      <w:r w:rsidR="001D5BC5">
        <w:rPr>
          <w:sz w:val="28"/>
          <w:szCs w:val="28"/>
        </w:rPr>
        <w:br/>
      </w:r>
      <w:r w:rsidRPr="00510BF2">
        <w:rPr>
          <w:sz w:val="28"/>
          <w:szCs w:val="28"/>
        </w:rPr>
        <w:t>и разногласий родителей.</w:t>
      </w:r>
    </w:p>
    <w:p w:rsidR="00066225" w:rsidRPr="00510BF2" w:rsidRDefault="00066225" w:rsidP="00F72872">
      <w:pPr>
        <w:spacing w:after="0" w:line="276" w:lineRule="auto"/>
        <w:ind w:firstLine="709"/>
        <w:jc w:val="both"/>
        <w:rPr>
          <w:sz w:val="28"/>
          <w:szCs w:val="28"/>
        </w:rPr>
      </w:pPr>
      <w:r w:rsidRPr="00510BF2">
        <w:rPr>
          <w:sz w:val="28"/>
          <w:szCs w:val="28"/>
        </w:rPr>
        <w:t xml:space="preserve">Причинами разногласий в основном являются сложные </w:t>
      </w:r>
      <w:r w:rsidR="001D5BC5">
        <w:rPr>
          <w:sz w:val="28"/>
          <w:szCs w:val="28"/>
        </w:rPr>
        <w:br/>
      </w:r>
      <w:r w:rsidRPr="00510BF2">
        <w:rPr>
          <w:sz w:val="28"/>
          <w:szCs w:val="28"/>
        </w:rPr>
        <w:t>и несогласованные взаимоотношения между бывшими супругами, которые предпринимают различные меры по созданию препятствий в реализации вторым родителем обязательств по воспитанию и содействию в развитии ребенка, игнорируя интересы самого несовершеннолетнего.</w:t>
      </w:r>
    </w:p>
    <w:p w:rsidR="00066225" w:rsidRPr="00C24C7A" w:rsidRDefault="00066225" w:rsidP="00005A24">
      <w:pPr>
        <w:pStyle w:val="3"/>
        <w:spacing w:line="240" w:lineRule="auto"/>
      </w:pPr>
      <w:bookmarkStart w:id="56" w:name="_Toc6793787"/>
      <w:r w:rsidRPr="00C24C7A">
        <w:t>Неблагополучные семьи</w:t>
      </w:r>
      <w:bookmarkEnd w:id="56"/>
    </w:p>
    <w:p w:rsidR="00066225" w:rsidRDefault="00066225" w:rsidP="00F72872">
      <w:pPr>
        <w:tabs>
          <w:tab w:val="left" w:pos="0"/>
        </w:tabs>
        <w:spacing w:line="276" w:lineRule="auto"/>
        <w:ind w:firstLine="709"/>
        <w:contextualSpacing/>
        <w:jc w:val="both"/>
        <w:rPr>
          <w:sz w:val="28"/>
          <w:szCs w:val="28"/>
        </w:rPr>
      </w:pPr>
      <w:r w:rsidRPr="00510BF2">
        <w:rPr>
          <w:sz w:val="28"/>
          <w:szCs w:val="28"/>
        </w:rPr>
        <w:t xml:space="preserve">На протяжении нескольких лет в Казахстане статичен показатель неблагополучных семей. Ежегодно МВД информирует, что на учете состоит около </w:t>
      </w:r>
      <w:r w:rsidRPr="00510BF2">
        <w:rPr>
          <w:iCs/>
          <w:sz w:val="28"/>
          <w:szCs w:val="28"/>
        </w:rPr>
        <w:t>10</w:t>
      </w:r>
      <w:r w:rsidR="00923ED4">
        <w:rPr>
          <w:iCs/>
          <w:sz w:val="28"/>
          <w:szCs w:val="28"/>
        </w:rPr>
        <w:t>–</w:t>
      </w:r>
      <w:r w:rsidRPr="00510BF2">
        <w:rPr>
          <w:iCs/>
          <w:sz w:val="28"/>
          <w:szCs w:val="28"/>
        </w:rPr>
        <w:t>12</w:t>
      </w:r>
      <w:r w:rsidR="00801ED2">
        <w:rPr>
          <w:iCs/>
          <w:sz w:val="28"/>
          <w:szCs w:val="28"/>
        </w:rPr>
        <w:t> </w:t>
      </w:r>
      <w:r w:rsidRPr="00510BF2">
        <w:rPr>
          <w:iCs/>
          <w:sz w:val="28"/>
          <w:szCs w:val="28"/>
        </w:rPr>
        <w:t>тыс.</w:t>
      </w:r>
      <w:r w:rsidRPr="00510BF2">
        <w:rPr>
          <w:sz w:val="28"/>
          <w:szCs w:val="28"/>
        </w:rPr>
        <w:t xml:space="preserve"> неблагополучных семей, в которых проживают свыше 15 тыс. детей.</w:t>
      </w:r>
    </w:p>
    <w:p w:rsidR="00066225" w:rsidRDefault="00066225" w:rsidP="00F72872">
      <w:pPr>
        <w:tabs>
          <w:tab w:val="left" w:pos="0"/>
        </w:tabs>
        <w:spacing w:line="276" w:lineRule="auto"/>
        <w:ind w:firstLine="709"/>
        <w:contextualSpacing/>
        <w:jc w:val="both"/>
        <w:rPr>
          <w:sz w:val="28"/>
          <w:szCs w:val="28"/>
        </w:rPr>
      </w:pPr>
      <w:r w:rsidRPr="00510BF2">
        <w:rPr>
          <w:sz w:val="28"/>
          <w:szCs w:val="28"/>
        </w:rPr>
        <w:t xml:space="preserve">На конец 2018 года на учете органов внутренних дел состояло </w:t>
      </w:r>
      <w:r w:rsidR="001D5BC5">
        <w:rPr>
          <w:sz w:val="28"/>
          <w:szCs w:val="28"/>
        </w:rPr>
        <w:br/>
      </w:r>
      <w:r w:rsidRPr="00510BF2">
        <w:rPr>
          <w:sz w:val="28"/>
          <w:szCs w:val="28"/>
        </w:rPr>
        <w:t>9 137 неблагополучных семей, в которых воспитываются 14 049 детей. Стоит отметить, что данные за 2018 год показывают снижение количества неблагополучных семей, в частности, по сравнению с 2017 годом отмечается снижение на 12% (на 1321 семью).</w:t>
      </w:r>
    </w:p>
    <w:p w:rsidR="00923ED4" w:rsidRDefault="00066225" w:rsidP="00F217BC">
      <w:pPr>
        <w:tabs>
          <w:tab w:val="left" w:pos="0"/>
        </w:tabs>
        <w:spacing w:after="0" w:line="276" w:lineRule="auto"/>
        <w:ind w:firstLine="709"/>
        <w:contextualSpacing/>
        <w:jc w:val="both"/>
        <w:rPr>
          <w:sz w:val="28"/>
          <w:szCs w:val="28"/>
        </w:rPr>
      </w:pPr>
      <w:r w:rsidRPr="00510BF2">
        <w:rPr>
          <w:sz w:val="28"/>
          <w:szCs w:val="28"/>
        </w:rPr>
        <w:t xml:space="preserve">Наибольшее количество неблагополучных семей было зарегистрировано в Костанайской (1271), Акмолинской (998), Алматинской </w:t>
      </w:r>
      <w:r w:rsidR="001D5BC5">
        <w:rPr>
          <w:sz w:val="28"/>
          <w:szCs w:val="28"/>
        </w:rPr>
        <w:br/>
      </w:r>
      <w:r w:rsidRPr="00510BF2">
        <w:rPr>
          <w:sz w:val="28"/>
          <w:szCs w:val="28"/>
        </w:rPr>
        <w:t>(950), Карагандинской областях (890) и в г. Алматы (883).</w:t>
      </w:r>
    </w:p>
    <w:p w:rsidR="00066225" w:rsidRPr="006D3299" w:rsidRDefault="00066225" w:rsidP="00127411">
      <w:pPr>
        <w:pStyle w:val="affff4"/>
      </w:pPr>
      <w:r w:rsidRPr="006D3299">
        <w:t xml:space="preserve">Таблица </w:t>
      </w:r>
      <w:r w:rsidR="002C5FB9" w:rsidRPr="006D3299">
        <w:fldChar w:fldCharType="begin"/>
      </w:r>
      <w:r w:rsidRPr="006D3299">
        <w:instrText xml:space="preserve"> SEQ Таблица \* ARABIC </w:instrText>
      </w:r>
      <w:r w:rsidR="002C5FB9" w:rsidRPr="006D3299">
        <w:fldChar w:fldCharType="separate"/>
      </w:r>
      <w:r w:rsidR="00CD20D6">
        <w:t>5</w:t>
      </w:r>
      <w:r w:rsidR="002C5FB9" w:rsidRPr="006D3299">
        <w:fldChar w:fldCharType="end"/>
      </w:r>
      <w:r w:rsidRPr="006D3299">
        <w:t>. Неблагополучные семьи, состоящие на учете, и количество детей</w:t>
      </w:r>
      <w:r w:rsidR="00F2565A">
        <w:t xml:space="preserve"> </w:t>
      </w:r>
      <w:r w:rsidRPr="006D3299">
        <w:t>в этих семьях, 2018 год</w:t>
      </w:r>
    </w:p>
    <w:tbl>
      <w:tblPr>
        <w:tblStyle w:val="-6110"/>
        <w:tblW w:w="4586" w:type="pct"/>
        <w:tblLook w:val="04A0" w:firstRow="1" w:lastRow="0" w:firstColumn="1" w:lastColumn="0" w:noHBand="0" w:noVBand="1"/>
      </w:tblPr>
      <w:tblGrid>
        <w:gridCol w:w="3512"/>
        <w:gridCol w:w="2692"/>
        <w:gridCol w:w="2835"/>
      </w:tblGrid>
      <w:tr w:rsidR="00066225" w:rsidRPr="000F492F" w:rsidTr="001D5BC5">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943" w:type="pct"/>
            <w:hideMark/>
          </w:tcPr>
          <w:p w:rsidR="00066225" w:rsidRPr="000F492F" w:rsidRDefault="00066225" w:rsidP="008C1EC7">
            <w:pPr>
              <w:contextualSpacing/>
              <w:rPr>
                <w:bCs w:val="0"/>
                <w:color w:val="000000"/>
              </w:rPr>
            </w:pPr>
            <w:r w:rsidRPr="000F492F">
              <w:rPr>
                <w:bCs w:val="0"/>
                <w:color w:val="000000"/>
              </w:rPr>
              <w:t>Регионы</w:t>
            </w:r>
          </w:p>
        </w:tc>
        <w:tc>
          <w:tcPr>
            <w:tcW w:w="1489" w:type="pct"/>
            <w:noWrap/>
            <w:hideMark/>
          </w:tcPr>
          <w:p w:rsidR="00066225" w:rsidRPr="000F492F" w:rsidRDefault="00066225" w:rsidP="008C1EC7">
            <w:pPr>
              <w:contextualSpacing/>
              <w:jc w:val="center"/>
              <w:cnfStyle w:val="100000000000" w:firstRow="1" w:lastRow="0" w:firstColumn="0" w:lastColumn="0" w:oddVBand="0" w:evenVBand="0" w:oddHBand="0" w:evenHBand="0" w:firstRowFirstColumn="0" w:firstRowLastColumn="0" w:lastRowFirstColumn="0" w:lastRowLastColumn="0"/>
              <w:rPr>
                <w:bCs w:val="0"/>
                <w:color w:val="000000"/>
              </w:rPr>
            </w:pPr>
            <w:r w:rsidRPr="000F492F">
              <w:rPr>
                <w:bCs w:val="0"/>
                <w:color w:val="000000"/>
              </w:rPr>
              <w:t>Семей на учете</w:t>
            </w:r>
          </w:p>
        </w:tc>
        <w:tc>
          <w:tcPr>
            <w:tcW w:w="1568" w:type="pct"/>
            <w:noWrap/>
            <w:hideMark/>
          </w:tcPr>
          <w:p w:rsidR="00066225" w:rsidRPr="000F492F" w:rsidRDefault="00066225" w:rsidP="008C1EC7">
            <w:pPr>
              <w:contextualSpacing/>
              <w:jc w:val="center"/>
              <w:cnfStyle w:val="100000000000" w:firstRow="1" w:lastRow="0" w:firstColumn="0" w:lastColumn="0" w:oddVBand="0" w:evenVBand="0" w:oddHBand="0" w:evenHBand="0" w:firstRowFirstColumn="0" w:firstRowLastColumn="0" w:lastRowFirstColumn="0" w:lastRowLastColumn="0"/>
              <w:rPr>
                <w:bCs w:val="0"/>
                <w:color w:val="000000"/>
              </w:rPr>
            </w:pPr>
            <w:r w:rsidRPr="000F492F">
              <w:rPr>
                <w:bCs w:val="0"/>
                <w:color w:val="000000"/>
              </w:rPr>
              <w:t>Детей в этих семьях</w:t>
            </w:r>
          </w:p>
        </w:tc>
      </w:tr>
      <w:tr w:rsidR="00066225" w:rsidRPr="008C1EC7" w:rsidTr="001D5BC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43" w:type="pct"/>
            <w:noWrap/>
            <w:hideMark/>
          </w:tcPr>
          <w:p w:rsidR="00066225" w:rsidRPr="008C1EC7" w:rsidRDefault="00066225" w:rsidP="008C1EC7">
            <w:pPr>
              <w:contextualSpacing/>
              <w:rPr>
                <w:b w:val="0"/>
                <w:bCs w:val="0"/>
                <w:color w:val="000000"/>
              </w:rPr>
            </w:pPr>
            <w:r w:rsidRPr="008C1EC7">
              <w:rPr>
                <w:b w:val="0"/>
                <w:bCs w:val="0"/>
                <w:color w:val="000000"/>
              </w:rPr>
              <w:t xml:space="preserve">Акмолинская </w:t>
            </w:r>
          </w:p>
        </w:tc>
        <w:tc>
          <w:tcPr>
            <w:tcW w:w="1489" w:type="pct"/>
            <w:noWrap/>
            <w:hideMark/>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998</w:t>
            </w:r>
          </w:p>
        </w:tc>
        <w:tc>
          <w:tcPr>
            <w:tcW w:w="1568" w:type="pct"/>
            <w:noWrap/>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1</w:t>
            </w:r>
            <w:r w:rsidR="00333C99">
              <w:rPr>
                <w:color w:val="000000"/>
              </w:rPr>
              <w:t> </w:t>
            </w:r>
            <w:r w:rsidRPr="008C1EC7">
              <w:rPr>
                <w:color w:val="000000"/>
              </w:rPr>
              <w:t>048</w:t>
            </w:r>
          </w:p>
        </w:tc>
      </w:tr>
      <w:tr w:rsidR="00066225" w:rsidRPr="008C1EC7" w:rsidTr="001D5BC5">
        <w:trPr>
          <w:trHeight w:val="283"/>
        </w:trPr>
        <w:tc>
          <w:tcPr>
            <w:cnfStyle w:val="001000000000" w:firstRow="0" w:lastRow="0" w:firstColumn="1" w:lastColumn="0" w:oddVBand="0" w:evenVBand="0" w:oddHBand="0" w:evenHBand="0" w:firstRowFirstColumn="0" w:firstRowLastColumn="0" w:lastRowFirstColumn="0" w:lastRowLastColumn="0"/>
            <w:tcW w:w="1943" w:type="pct"/>
            <w:noWrap/>
            <w:hideMark/>
          </w:tcPr>
          <w:p w:rsidR="00066225" w:rsidRPr="008C1EC7" w:rsidRDefault="00066225" w:rsidP="008C1EC7">
            <w:pPr>
              <w:contextualSpacing/>
              <w:rPr>
                <w:b w:val="0"/>
                <w:bCs w:val="0"/>
                <w:color w:val="000000"/>
              </w:rPr>
            </w:pPr>
            <w:r w:rsidRPr="008C1EC7">
              <w:rPr>
                <w:b w:val="0"/>
                <w:bCs w:val="0"/>
                <w:color w:val="000000"/>
              </w:rPr>
              <w:t xml:space="preserve">Актюбинская </w:t>
            </w:r>
          </w:p>
        </w:tc>
        <w:tc>
          <w:tcPr>
            <w:tcW w:w="1489" w:type="pct"/>
            <w:noWrap/>
            <w:hideMark/>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C1EC7">
              <w:rPr>
                <w:color w:val="000000"/>
              </w:rPr>
              <w:t>380</w:t>
            </w:r>
          </w:p>
        </w:tc>
        <w:tc>
          <w:tcPr>
            <w:tcW w:w="1568" w:type="pct"/>
            <w:noWrap/>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C1EC7">
              <w:rPr>
                <w:color w:val="000000"/>
              </w:rPr>
              <w:t>641</w:t>
            </w:r>
          </w:p>
        </w:tc>
      </w:tr>
      <w:tr w:rsidR="00066225" w:rsidRPr="008C1EC7" w:rsidTr="001D5BC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43" w:type="pct"/>
            <w:noWrap/>
            <w:hideMark/>
          </w:tcPr>
          <w:p w:rsidR="00066225" w:rsidRPr="008C1EC7" w:rsidRDefault="00066225" w:rsidP="008C1EC7">
            <w:pPr>
              <w:contextualSpacing/>
              <w:rPr>
                <w:b w:val="0"/>
                <w:bCs w:val="0"/>
                <w:color w:val="000000"/>
              </w:rPr>
            </w:pPr>
            <w:r w:rsidRPr="008C1EC7">
              <w:rPr>
                <w:b w:val="0"/>
                <w:bCs w:val="0"/>
                <w:color w:val="000000"/>
              </w:rPr>
              <w:t xml:space="preserve">Алматинская </w:t>
            </w:r>
          </w:p>
        </w:tc>
        <w:tc>
          <w:tcPr>
            <w:tcW w:w="1489" w:type="pct"/>
            <w:noWrap/>
            <w:hideMark/>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950</w:t>
            </w:r>
          </w:p>
        </w:tc>
        <w:tc>
          <w:tcPr>
            <w:tcW w:w="1568" w:type="pct"/>
            <w:noWrap/>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1878</w:t>
            </w:r>
          </w:p>
        </w:tc>
      </w:tr>
      <w:tr w:rsidR="00066225" w:rsidRPr="008C1EC7" w:rsidTr="001D5BC5">
        <w:trPr>
          <w:trHeight w:val="283"/>
        </w:trPr>
        <w:tc>
          <w:tcPr>
            <w:cnfStyle w:val="001000000000" w:firstRow="0" w:lastRow="0" w:firstColumn="1" w:lastColumn="0" w:oddVBand="0" w:evenVBand="0" w:oddHBand="0" w:evenHBand="0" w:firstRowFirstColumn="0" w:firstRowLastColumn="0" w:lastRowFirstColumn="0" w:lastRowLastColumn="0"/>
            <w:tcW w:w="1943" w:type="pct"/>
            <w:noWrap/>
            <w:hideMark/>
          </w:tcPr>
          <w:p w:rsidR="00066225" w:rsidRPr="008C1EC7" w:rsidRDefault="00066225" w:rsidP="008C1EC7">
            <w:pPr>
              <w:contextualSpacing/>
              <w:rPr>
                <w:b w:val="0"/>
                <w:bCs w:val="0"/>
                <w:color w:val="000000"/>
              </w:rPr>
            </w:pPr>
            <w:r w:rsidRPr="008C1EC7">
              <w:rPr>
                <w:b w:val="0"/>
                <w:bCs w:val="0"/>
                <w:color w:val="000000"/>
              </w:rPr>
              <w:t>Атырауская</w:t>
            </w:r>
          </w:p>
        </w:tc>
        <w:tc>
          <w:tcPr>
            <w:tcW w:w="1489" w:type="pct"/>
            <w:noWrap/>
            <w:hideMark/>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C1EC7">
              <w:rPr>
                <w:color w:val="000000"/>
              </w:rPr>
              <w:t>186</w:t>
            </w:r>
          </w:p>
        </w:tc>
        <w:tc>
          <w:tcPr>
            <w:tcW w:w="1568" w:type="pct"/>
            <w:noWrap/>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C1EC7">
              <w:rPr>
                <w:color w:val="000000"/>
              </w:rPr>
              <w:t>393</w:t>
            </w:r>
          </w:p>
        </w:tc>
      </w:tr>
      <w:tr w:rsidR="00066225" w:rsidRPr="008C1EC7" w:rsidTr="001D5BC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43" w:type="pct"/>
            <w:noWrap/>
            <w:hideMark/>
          </w:tcPr>
          <w:p w:rsidR="00066225" w:rsidRPr="008C1EC7" w:rsidRDefault="00066225" w:rsidP="008C1EC7">
            <w:pPr>
              <w:contextualSpacing/>
              <w:rPr>
                <w:b w:val="0"/>
                <w:bCs w:val="0"/>
                <w:color w:val="000000"/>
              </w:rPr>
            </w:pPr>
            <w:r w:rsidRPr="008C1EC7">
              <w:rPr>
                <w:b w:val="0"/>
                <w:bCs w:val="0"/>
                <w:color w:val="000000"/>
              </w:rPr>
              <w:t>ВКО</w:t>
            </w:r>
          </w:p>
        </w:tc>
        <w:tc>
          <w:tcPr>
            <w:tcW w:w="1489" w:type="pct"/>
            <w:noWrap/>
            <w:hideMark/>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616</w:t>
            </w:r>
          </w:p>
        </w:tc>
        <w:tc>
          <w:tcPr>
            <w:tcW w:w="1568" w:type="pct"/>
            <w:noWrap/>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787</w:t>
            </w:r>
          </w:p>
        </w:tc>
      </w:tr>
      <w:tr w:rsidR="00066225" w:rsidRPr="008C1EC7" w:rsidTr="001D5BC5">
        <w:trPr>
          <w:trHeight w:val="283"/>
        </w:trPr>
        <w:tc>
          <w:tcPr>
            <w:cnfStyle w:val="001000000000" w:firstRow="0" w:lastRow="0" w:firstColumn="1" w:lastColumn="0" w:oddVBand="0" w:evenVBand="0" w:oddHBand="0" w:evenHBand="0" w:firstRowFirstColumn="0" w:firstRowLastColumn="0" w:lastRowFirstColumn="0" w:lastRowLastColumn="0"/>
            <w:tcW w:w="1943" w:type="pct"/>
            <w:noWrap/>
            <w:hideMark/>
          </w:tcPr>
          <w:p w:rsidR="00066225" w:rsidRPr="008C1EC7" w:rsidRDefault="00066225" w:rsidP="008C1EC7">
            <w:pPr>
              <w:contextualSpacing/>
              <w:rPr>
                <w:b w:val="0"/>
                <w:bCs w:val="0"/>
                <w:color w:val="000000"/>
              </w:rPr>
            </w:pPr>
            <w:r w:rsidRPr="008C1EC7">
              <w:rPr>
                <w:b w:val="0"/>
                <w:bCs w:val="0"/>
                <w:color w:val="000000"/>
              </w:rPr>
              <w:t xml:space="preserve">Жамбылская </w:t>
            </w:r>
          </w:p>
        </w:tc>
        <w:tc>
          <w:tcPr>
            <w:tcW w:w="1489" w:type="pct"/>
            <w:noWrap/>
            <w:hideMark/>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C1EC7">
              <w:rPr>
                <w:color w:val="000000"/>
              </w:rPr>
              <w:t>496</w:t>
            </w:r>
          </w:p>
        </w:tc>
        <w:tc>
          <w:tcPr>
            <w:tcW w:w="1568" w:type="pct"/>
            <w:noWrap/>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C1EC7">
              <w:rPr>
                <w:color w:val="000000"/>
              </w:rPr>
              <w:t>788</w:t>
            </w:r>
          </w:p>
        </w:tc>
      </w:tr>
      <w:tr w:rsidR="00066225" w:rsidRPr="008C1EC7" w:rsidTr="001D5BC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43" w:type="pct"/>
            <w:noWrap/>
            <w:hideMark/>
          </w:tcPr>
          <w:p w:rsidR="00066225" w:rsidRPr="008C1EC7" w:rsidRDefault="00066225" w:rsidP="008C1EC7">
            <w:pPr>
              <w:contextualSpacing/>
              <w:rPr>
                <w:b w:val="0"/>
                <w:bCs w:val="0"/>
                <w:color w:val="000000"/>
              </w:rPr>
            </w:pPr>
            <w:r w:rsidRPr="008C1EC7">
              <w:rPr>
                <w:b w:val="0"/>
                <w:bCs w:val="0"/>
                <w:color w:val="000000"/>
              </w:rPr>
              <w:t>ЗКО</w:t>
            </w:r>
          </w:p>
        </w:tc>
        <w:tc>
          <w:tcPr>
            <w:tcW w:w="1489" w:type="pct"/>
            <w:noWrap/>
            <w:hideMark/>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260</w:t>
            </w:r>
          </w:p>
        </w:tc>
        <w:tc>
          <w:tcPr>
            <w:tcW w:w="1568" w:type="pct"/>
            <w:noWrap/>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429</w:t>
            </w:r>
          </w:p>
        </w:tc>
      </w:tr>
      <w:tr w:rsidR="00066225" w:rsidRPr="008C1EC7" w:rsidTr="001D5BC5">
        <w:trPr>
          <w:trHeight w:val="283"/>
        </w:trPr>
        <w:tc>
          <w:tcPr>
            <w:cnfStyle w:val="001000000000" w:firstRow="0" w:lastRow="0" w:firstColumn="1" w:lastColumn="0" w:oddVBand="0" w:evenVBand="0" w:oddHBand="0" w:evenHBand="0" w:firstRowFirstColumn="0" w:firstRowLastColumn="0" w:lastRowFirstColumn="0" w:lastRowLastColumn="0"/>
            <w:tcW w:w="1943" w:type="pct"/>
            <w:noWrap/>
            <w:hideMark/>
          </w:tcPr>
          <w:p w:rsidR="00066225" w:rsidRPr="008C1EC7" w:rsidRDefault="00066225" w:rsidP="008C1EC7">
            <w:pPr>
              <w:contextualSpacing/>
              <w:rPr>
                <w:b w:val="0"/>
                <w:bCs w:val="0"/>
                <w:color w:val="000000"/>
              </w:rPr>
            </w:pPr>
            <w:r w:rsidRPr="008C1EC7">
              <w:rPr>
                <w:b w:val="0"/>
                <w:bCs w:val="0"/>
                <w:color w:val="000000"/>
              </w:rPr>
              <w:t xml:space="preserve">Карагандинская </w:t>
            </w:r>
          </w:p>
        </w:tc>
        <w:tc>
          <w:tcPr>
            <w:tcW w:w="1489" w:type="pct"/>
            <w:noWrap/>
            <w:hideMark/>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C1EC7">
              <w:rPr>
                <w:color w:val="000000"/>
              </w:rPr>
              <w:t>890</w:t>
            </w:r>
          </w:p>
        </w:tc>
        <w:tc>
          <w:tcPr>
            <w:tcW w:w="1568" w:type="pct"/>
            <w:noWrap/>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C1EC7">
              <w:rPr>
                <w:color w:val="000000"/>
              </w:rPr>
              <w:t>1</w:t>
            </w:r>
            <w:r w:rsidR="00333C99">
              <w:rPr>
                <w:color w:val="000000"/>
              </w:rPr>
              <w:t> </w:t>
            </w:r>
            <w:r w:rsidRPr="008C1EC7">
              <w:rPr>
                <w:color w:val="000000"/>
              </w:rPr>
              <w:t>336</w:t>
            </w:r>
          </w:p>
        </w:tc>
      </w:tr>
      <w:tr w:rsidR="00066225" w:rsidRPr="008C1EC7" w:rsidTr="001D5BC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43" w:type="pct"/>
            <w:noWrap/>
            <w:hideMark/>
          </w:tcPr>
          <w:p w:rsidR="00066225" w:rsidRPr="008C1EC7" w:rsidRDefault="00066225" w:rsidP="008C1EC7">
            <w:pPr>
              <w:contextualSpacing/>
              <w:rPr>
                <w:b w:val="0"/>
                <w:bCs w:val="0"/>
                <w:color w:val="000000"/>
              </w:rPr>
            </w:pPr>
            <w:r w:rsidRPr="008C1EC7">
              <w:rPr>
                <w:b w:val="0"/>
                <w:bCs w:val="0"/>
                <w:color w:val="000000"/>
              </w:rPr>
              <w:t xml:space="preserve">Костанайская </w:t>
            </w:r>
          </w:p>
        </w:tc>
        <w:tc>
          <w:tcPr>
            <w:tcW w:w="1489" w:type="pct"/>
            <w:noWrap/>
            <w:hideMark/>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1 271</w:t>
            </w:r>
          </w:p>
        </w:tc>
        <w:tc>
          <w:tcPr>
            <w:tcW w:w="1568" w:type="pct"/>
            <w:noWrap/>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1</w:t>
            </w:r>
            <w:r w:rsidR="00333C99">
              <w:rPr>
                <w:color w:val="000000"/>
              </w:rPr>
              <w:t> </w:t>
            </w:r>
            <w:r w:rsidRPr="008C1EC7">
              <w:rPr>
                <w:color w:val="000000"/>
              </w:rPr>
              <w:t>767</w:t>
            </w:r>
          </w:p>
        </w:tc>
      </w:tr>
      <w:tr w:rsidR="00066225" w:rsidRPr="008C1EC7" w:rsidTr="001D5BC5">
        <w:trPr>
          <w:trHeight w:val="283"/>
        </w:trPr>
        <w:tc>
          <w:tcPr>
            <w:cnfStyle w:val="001000000000" w:firstRow="0" w:lastRow="0" w:firstColumn="1" w:lastColumn="0" w:oddVBand="0" w:evenVBand="0" w:oddHBand="0" w:evenHBand="0" w:firstRowFirstColumn="0" w:firstRowLastColumn="0" w:lastRowFirstColumn="0" w:lastRowLastColumn="0"/>
            <w:tcW w:w="1943" w:type="pct"/>
            <w:noWrap/>
            <w:hideMark/>
          </w:tcPr>
          <w:p w:rsidR="00066225" w:rsidRPr="008C1EC7" w:rsidRDefault="00066225" w:rsidP="008C1EC7">
            <w:pPr>
              <w:contextualSpacing/>
              <w:rPr>
                <w:b w:val="0"/>
                <w:bCs w:val="0"/>
                <w:color w:val="000000"/>
              </w:rPr>
            </w:pPr>
            <w:r w:rsidRPr="008C1EC7">
              <w:rPr>
                <w:b w:val="0"/>
                <w:bCs w:val="0"/>
                <w:color w:val="000000"/>
              </w:rPr>
              <w:t xml:space="preserve">Кызылординская </w:t>
            </w:r>
          </w:p>
        </w:tc>
        <w:tc>
          <w:tcPr>
            <w:tcW w:w="1489" w:type="pct"/>
            <w:noWrap/>
            <w:hideMark/>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C1EC7">
              <w:rPr>
                <w:color w:val="000000"/>
              </w:rPr>
              <w:t>106</w:t>
            </w:r>
          </w:p>
        </w:tc>
        <w:tc>
          <w:tcPr>
            <w:tcW w:w="1568" w:type="pct"/>
            <w:noWrap/>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C1EC7">
              <w:rPr>
                <w:color w:val="000000"/>
              </w:rPr>
              <w:t>171</w:t>
            </w:r>
          </w:p>
        </w:tc>
      </w:tr>
      <w:tr w:rsidR="00066225" w:rsidRPr="008C1EC7" w:rsidTr="001D5BC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43" w:type="pct"/>
            <w:noWrap/>
            <w:hideMark/>
          </w:tcPr>
          <w:p w:rsidR="00066225" w:rsidRPr="008C1EC7" w:rsidRDefault="00066225" w:rsidP="008C1EC7">
            <w:pPr>
              <w:contextualSpacing/>
              <w:rPr>
                <w:b w:val="0"/>
                <w:bCs w:val="0"/>
                <w:color w:val="000000"/>
              </w:rPr>
            </w:pPr>
            <w:r w:rsidRPr="008C1EC7">
              <w:rPr>
                <w:b w:val="0"/>
                <w:bCs w:val="0"/>
                <w:color w:val="000000"/>
              </w:rPr>
              <w:t xml:space="preserve">Мангистауская </w:t>
            </w:r>
          </w:p>
        </w:tc>
        <w:tc>
          <w:tcPr>
            <w:tcW w:w="1489" w:type="pct"/>
            <w:noWrap/>
            <w:hideMark/>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146</w:t>
            </w:r>
          </w:p>
        </w:tc>
        <w:tc>
          <w:tcPr>
            <w:tcW w:w="1568" w:type="pct"/>
            <w:noWrap/>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292</w:t>
            </w:r>
          </w:p>
        </w:tc>
      </w:tr>
      <w:tr w:rsidR="00066225" w:rsidRPr="008C1EC7" w:rsidTr="001D5BC5">
        <w:trPr>
          <w:trHeight w:val="283"/>
        </w:trPr>
        <w:tc>
          <w:tcPr>
            <w:cnfStyle w:val="001000000000" w:firstRow="0" w:lastRow="0" w:firstColumn="1" w:lastColumn="0" w:oddVBand="0" w:evenVBand="0" w:oddHBand="0" w:evenHBand="0" w:firstRowFirstColumn="0" w:firstRowLastColumn="0" w:lastRowFirstColumn="0" w:lastRowLastColumn="0"/>
            <w:tcW w:w="1943" w:type="pct"/>
            <w:noWrap/>
            <w:hideMark/>
          </w:tcPr>
          <w:p w:rsidR="00066225" w:rsidRPr="008C1EC7" w:rsidRDefault="00066225" w:rsidP="008C1EC7">
            <w:pPr>
              <w:contextualSpacing/>
              <w:rPr>
                <w:b w:val="0"/>
                <w:bCs w:val="0"/>
                <w:color w:val="000000"/>
              </w:rPr>
            </w:pPr>
            <w:r w:rsidRPr="008C1EC7">
              <w:rPr>
                <w:b w:val="0"/>
                <w:bCs w:val="0"/>
                <w:color w:val="000000"/>
              </w:rPr>
              <w:t xml:space="preserve">Павлодарская </w:t>
            </w:r>
          </w:p>
        </w:tc>
        <w:tc>
          <w:tcPr>
            <w:tcW w:w="1489" w:type="pct"/>
            <w:noWrap/>
            <w:hideMark/>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C1EC7">
              <w:rPr>
                <w:color w:val="000000"/>
              </w:rPr>
              <w:t>483</w:t>
            </w:r>
          </w:p>
        </w:tc>
        <w:tc>
          <w:tcPr>
            <w:tcW w:w="1568" w:type="pct"/>
            <w:noWrap/>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C1EC7">
              <w:rPr>
                <w:color w:val="000000"/>
              </w:rPr>
              <w:t>724</w:t>
            </w:r>
          </w:p>
        </w:tc>
      </w:tr>
      <w:tr w:rsidR="00066225" w:rsidRPr="008C1EC7" w:rsidTr="001D5BC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43" w:type="pct"/>
            <w:noWrap/>
            <w:hideMark/>
          </w:tcPr>
          <w:p w:rsidR="00066225" w:rsidRPr="008C1EC7" w:rsidRDefault="00066225" w:rsidP="008C1EC7">
            <w:pPr>
              <w:contextualSpacing/>
              <w:rPr>
                <w:b w:val="0"/>
                <w:bCs w:val="0"/>
                <w:color w:val="000000"/>
              </w:rPr>
            </w:pPr>
            <w:r w:rsidRPr="008C1EC7">
              <w:rPr>
                <w:b w:val="0"/>
                <w:bCs w:val="0"/>
                <w:color w:val="000000"/>
              </w:rPr>
              <w:t>СКО</w:t>
            </w:r>
          </w:p>
        </w:tc>
        <w:tc>
          <w:tcPr>
            <w:tcW w:w="1489" w:type="pct"/>
            <w:noWrap/>
            <w:hideMark/>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237</w:t>
            </w:r>
          </w:p>
        </w:tc>
        <w:tc>
          <w:tcPr>
            <w:tcW w:w="1568" w:type="pct"/>
            <w:noWrap/>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368</w:t>
            </w:r>
          </w:p>
        </w:tc>
      </w:tr>
      <w:tr w:rsidR="00066225" w:rsidRPr="008C1EC7" w:rsidTr="001D5BC5">
        <w:trPr>
          <w:trHeight w:val="283"/>
        </w:trPr>
        <w:tc>
          <w:tcPr>
            <w:cnfStyle w:val="001000000000" w:firstRow="0" w:lastRow="0" w:firstColumn="1" w:lastColumn="0" w:oddVBand="0" w:evenVBand="0" w:oddHBand="0" w:evenHBand="0" w:firstRowFirstColumn="0" w:firstRowLastColumn="0" w:lastRowFirstColumn="0" w:lastRowLastColumn="0"/>
            <w:tcW w:w="1943" w:type="pct"/>
            <w:noWrap/>
            <w:hideMark/>
          </w:tcPr>
          <w:p w:rsidR="00066225" w:rsidRPr="008C1EC7" w:rsidRDefault="00066225" w:rsidP="008C1EC7">
            <w:pPr>
              <w:contextualSpacing/>
              <w:rPr>
                <w:b w:val="0"/>
                <w:bCs w:val="0"/>
                <w:color w:val="000000"/>
              </w:rPr>
            </w:pPr>
            <w:r w:rsidRPr="008C1EC7">
              <w:rPr>
                <w:b w:val="0"/>
                <w:bCs w:val="0"/>
                <w:color w:val="000000"/>
              </w:rPr>
              <w:t>Туркестанская</w:t>
            </w:r>
          </w:p>
        </w:tc>
        <w:tc>
          <w:tcPr>
            <w:tcW w:w="1489" w:type="pct"/>
            <w:noWrap/>
            <w:hideMark/>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C1EC7">
              <w:rPr>
                <w:color w:val="000000"/>
              </w:rPr>
              <w:t>496</w:t>
            </w:r>
          </w:p>
        </w:tc>
        <w:tc>
          <w:tcPr>
            <w:tcW w:w="1568" w:type="pct"/>
            <w:noWrap/>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C1EC7">
              <w:rPr>
                <w:color w:val="000000"/>
              </w:rPr>
              <w:t>856</w:t>
            </w:r>
          </w:p>
        </w:tc>
      </w:tr>
      <w:tr w:rsidR="00066225" w:rsidRPr="008C1EC7" w:rsidTr="001D5BC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43" w:type="pct"/>
            <w:noWrap/>
          </w:tcPr>
          <w:p w:rsidR="00066225" w:rsidRPr="008C1EC7" w:rsidRDefault="00066225" w:rsidP="008C1EC7">
            <w:pPr>
              <w:contextualSpacing/>
              <w:rPr>
                <w:b w:val="0"/>
                <w:bCs w:val="0"/>
                <w:color w:val="000000"/>
              </w:rPr>
            </w:pPr>
            <w:r w:rsidRPr="008C1EC7">
              <w:rPr>
                <w:b w:val="0"/>
                <w:bCs w:val="0"/>
                <w:color w:val="000000"/>
              </w:rPr>
              <w:t>г. Шымкент</w:t>
            </w:r>
          </w:p>
        </w:tc>
        <w:tc>
          <w:tcPr>
            <w:tcW w:w="1489" w:type="pct"/>
            <w:noWrap/>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555</w:t>
            </w:r>
          </w:p>
        </w:tc>
        <w:tc>
          <w:tcPr>
            <w:tcW w:w="1568" w:type="pct"/>
            <w:noWrap/>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1</w:t>
            </w:r>
            <w:r w:rsidR="00333C99">
              <w:rPr>
                <w:color w:val="000000"/>
              </w:rPr>
              <w:t> </w:t>
            </w:r>
            <w:r w:rsidRPr="008C1EC7">
              <w:rPr>
                <w:color w:val="000000"/>
              </w:rPr>
              <w:t>342</w:t>
            </w:r>
          </w:p>
        </w:tc>
      </w:tr>
      <w:tr w:rsidR="00066225" w:rsidRPr="008C1EC7" w:rsidTr="001D5BC5">
        <w:trPr>
          <w:trHeight w:val="283"/>
        </w:trPr>
        <w:tc>
          <w:tcPr>
            <w:cnfStyle w:val="001000000000" w:firstRow="0" w:lastRow="0" w:firstColumn="1" w:lastColumn="0" w:oddVBand="0" w:evenVBand="0" w:oddHBand="0" w:evenHBand="0" w:firstRowFirstColumn="0" w:firstRowLastColumn="0" w:lastRowFirstColumn="0" w:lastRowLastColumn="0"/>
            <w:tcW w:w="1943" w:type="pct"/>
            <w:noWrap/>
            <w:hideMark/>
          </w:tcPr>
          <w:p w:rsidR="00066225" w:rsidRPr="008C1EC7" w:rsidRDefault="00066225" w:rsidP="008C1EC7">
            <w:pPr>
              <w:contextualSpacing/>
              <w:rPr>
                <w:b w:val="0"/>
                <w:bCs w:val="0"/>
                <w:color w:val="000000"/>
              </w:rPr>
            </w:pPr>
            <w:r w:rsidRPr="008C1EC7">
              <w:rPr>
                <w:b w:val="0"/>
                <w:bCs w:val="0"/>
                <w:color w:val="000000"/>
              </w:rPr>
              <w:t>г. Алматы</w:t>
            </w:r>
          </w:p>
        </w:tc>
        <w:tc>
          <w:tcPr>
            <w:tcW w:w="1489" w:type="pct"/>
            <w:noWrap/>
            <w:hideMark/>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C1EC7">
              <w:rPr>
                <w:color w:val="000000"/>
              </w:rPr>
              <w:t>883</w:t>
            </w:r>
          </w:p>
        </w:tc>
        <w:tc>
          <w:tcPr>
            <w:tcW w:w="1568" w:type="pct"/>
            <w:noWrap/>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C1EC7">
              <w:rPr>
                <w:color w:val="000000"/>
              </w:rPr>
              <w:t>1</w:t>
            </w:r>
            <w:r w:rsidR="00333C99">
              <w:rPr>
                <w:color w:val="000000"/>
              </w:rPr>
              <w:t> </w:t>
            </w:r>
            <w:r w:rsidRPr="008C1EC7">
              <w:rPr>
                <w:color w:val="000000"/>
              </w:rPr>
              <w:t>125</w:t>
            </w:r>
          </w:p>
        </w:tc>
      </w:tr>
      <w:tr w:rsidR="00066225" w:rsidRPr="008C1EC7" w:rsidTr="001D5BC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43" w:type="pct"/>
            <w:noWrap/>
            <w:hideMark/>
          </w:tcPr>
          <w:p w:rsidR="00066225" w:rsidRPr="008C1EC7" w:rsidRDefault="00066225" w:rsidP="008C1EC7">
            <w:pPr>
              <w:contextualSpacing/>
              <w:rPr>
                <w:b w:val="0"/>
                <w:bCs w:val="0"/>
                <w:color w:val="000000"/>
              </w:rPr>
            </w:pPr>
            <w:r w:rsidRPr="008C1EC7">
              <w:rPr>
                <w:b w:val="0"/>
                <w:bCs w:val="0"/>
                <w:color w:val="000000"/>
              </w:rPr>
              <w:t xml:space="preserve">г. Астана </w:t>
            </w:r>
          </w:p>
        </w:tc>
        <w:tc>
          <w:tcPr>
            <w:tcW w:w="1489" w:type="pct"/>
            <w:noWrap/>
            <w:hideMark/>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184</w:t>
            </w:r>
          </w:p>
        </w:tc>
        <w:tc>
          <w:tcPr>
            <w:tcW w:w="1568" w:type="pct"/>
            <w:noWrap/>
          </w:tcPr>
          <w:p w:rsidR="00066225" w:rsidRPr="008C1EC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C1EC7">
              <w:rPr>
                <w:color w:val="000000"/>
              </w:rPr>
              <w:t>351</w:t>
            </w:r>
          </w:p>
        </w:tc>
      </w:tr>
      <w:tr w:rsidR="00066225" w:rsidRPr="008C1EC7" w:rsidTr="001D5BC5">
        <w:trPr>
          <w:trHeight w:val="283"/>
        </w:trPr>
        <w:tc>
          <w:tcPr>
            <w:cnfStyle w:val="001000000000" w:firstRow="0" w:lastRow="0" w:firstColumn="1" w:lastColumn="0" w:oddVBand="0" w:evenVBand="0" w:oddHBand="0" w:evenHBand="0" w:firstRowFirstColumn="0" w:firstRowLastColumn="0" w:lastRowFirstColumn="0" w:lastRowLastColumn="0"/>
            <w:tcW w:w="1943" w:type="pct"/>
            <w:noWrap/>
            <w:hideMark/>
          </w:tcPr>
          <w:p w:rsidR="00066225" w:rsidRPr="008C1EC7" w:rsidRDefault="00066225" w:rsidP="008C1EC7">
            <w:pPr>
              <w:contextualSpacing/>
              <w:rPr>
                <w:b w:val="0"/>
                <w:bCs w:val="0"/>
                <w:color w:val="000000"/>
              </w:rPr>
            </w:pPr>
            <w:r w:rsidRPr="008C1EC7">
              <w:rPr>
                <w:b w:val="0"/>
                <w:bCs w:val="0"/>
                <w:color w:val="000000"/>
              </w:rPr>
              <w:t>Казахстан</w:t>
            </w:r>
          </w:p>
        </w:tc>
        <w:tc>
          <w:tcPr>
            <w:tcW w:w="1489" w:type="pct"/>
            <w:noWrap/>
            <w:hideMark/>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bCs/>
                <w:color w:val="000000"/>
              </w:rPr>
            </w:pPr>
            <w:r w:rsidRPr="008C1EC7">
              <w:rPr>
                <w:bCs/>
                <w:color w:val="000000"/>
              </w:rPr>
              <w:t xml:space="preserve">9 137 </w:t>
            </w:r>
          </w:p>
        </w:tc>
        <w:tc>
          <w:tcPr>
            <w:tcW w:w="1568" w:type="pct"/>
            <w:noWrap/>
          </w:tcPr>
          <w:p w:rsidR="00066225" w:rsidRPr="008C1EC7"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bCs/>
                <w:color w:val="000000"/>
              </w:rPr>
            </w:pPr>
            <w:r w:rsidRPr="008C1EC7">
              <w:rPr>
                <w:bCs/>
                <w:color w:val="000000"/>
              </w:rPr>
              <w:t>14</w:t>
            </w:r>
            <w:r w:rsidR="00333C99">
              <w:rPr>
                <w:bCs/>
                <w:color w:val="000000"/>
              </w:rPr>
              <w:t> </w:t>
            </w:r>
            <w:r w:rsidRPr="008C1EC7">
              <w:rPr>
                <w:bCs/>
                <w:color w:val="000000"/>
              </w:rPr>
              <w:t>049</w:t>
            </w:r>
          </w:p>
        </w:tc>
      </w:tr>
    </w:tbl>
    <w:p w:rsidR="00066225" w:rsidRPr="00F0192F" w:rsidRDefault="00066225" w:rsidP="00127411">
      <w:pPr>
        <w:pStyle w:val="aa"/>
      </w:pPr>
      <w:r w:rsidRPr="00F0192F">
        <w:t>Источник: официальные данные МВД РК</w:t>
      </w:r>
    </w:p>
    <w:p w:rsidR="00066225" w:rsidRPr="00510BF2" w:rsidRDefault="00066225" w:rsidP="000059C6">
      <w:pPr>
        <w:tabs>
          <w:tab w:val="left" w:pos="0"/>
        </w:tabs>
        <w:spacing w:line="240" w:lineRule="auto"/>
        <w:ind w:firstLine="709"/>
        <w:contextualSpacing/>
        <w:jc w:val="both"/>
        <w:rPr>
          <w:sz w:val="28"/>
          <w:szCs w:val="28"/>
        </w:rPr>
      </w:pPr>
      <w:r w:rsidRPr="00510BF2">
        <w:rPr>
          <w:sz w:val="28"/>
          <w:szCs w:val="28"/>
        </w:rPr>
        <w:t xml:space="preserve">Сравнительный анализ динамики изменения количества неблагополучных семей в разрезе регионов показывает нестабильность снижения (увеличения) неблагополучия по регионам. В любой момент, </w:t>
      </w:r>
      <w:r w:rsidR="001D5BC5">
        <w:rPr>
          <w:sz w:val="28"/>
          <w:szCs w:val="28"/>
        </w:rPr>
        <w:br/>
      </w:r>
      <w:r w:rsidRPr="00510BF2">
        <w:rPr>
          <w:sz w:val="28"/>
          <w:szCs w:val="28"/>
        </w:rPr>
        <w:t xml:space="preserve">в случаях изменения внешних факторов, положение в семьях может ухудшиться, либо улучшиться. Например, количество неблагополучных семей в Костанайской области в 2011 году было 35 на 10 000 семей, в 2016 году </w:t>
      </w:r>
      <w:r w:rsidR="001D5BC5">
        <w:rPr>
          <w:sz w:val="28"/>
          <w:szCs w:val="28"/>
        </w:rPr>
        <w:br/>
      </w:r>
      <w:r w:rsidRPr="00510BF2">
        <w:rPr>
          <w:sz w:val="28"/>
          <w:szCs w:val="28"/>
        </w:rPr>
        <w:t xml:space="preserve">их стало 69, в 2017 году – 71 семья, в 2018 году снижение количества </w:t>
      </w:r>
      <w:r w:rsidR="001D5BC5">
        <w:rPr>
          <w:sz w:val="28"/>
          <w:szCs w:val="28"/>
        </w:rPr>
        <w:br/>
      </w:r>
      <w:r w:rsidRPr="00510BF2">
        <w:rPr>
          <w:sz w:val="28"/>
          <w:szCs w:val="28"/>
        </w:rPr>
        <w:t>до 53 на 10 000 семей.</w:t>
      </w:r>
    </w:p>
    <w:p w:rsidR="00066225" w:rsidRPr="00FC5C51" w:rsidRDefault="00066225" w:rsidP="000059C6">
      <w:pPr>
        <w:tabs>
          <w:tab w:val="left" w:pos="0"/>
        </w:tabs>
        <w:spacing w:line="240" w:lineRule="auto"/>
        <w:ind w:firstLine="709"/>
        <w:contextualSpacing/>
        <w:jc w:val="both"/>
        <w:rPr>
          <w:sz w:val="28"/>
          <w:szCs w:val="28"/>
        </w:rPr>
      </w:pPr>
      <w:r w:rsidRPr="00510BF2">
        <w:rPr>
          <w:sz w:val="28"/>
          <w:szCs w:val="28"/>
        </w:rPr>
        <w:t xml:space="preserve">Южно-Казахстанский регион (г. Шымкент и Туркестанская область), традиционно считающийся хранителем национальных традиций и укладов, несмотря на снижение количества неблагополучных семей в 2018 году, </w:t>
      </w:r>
      <w:r w:rsidR="001D5BC5">
        <w:rPr>
          <w:sz w:val="28"/>
          <w:szCs w:val="28"/>
        </w:rPr>
        <w:br/>
      </w:r>
      <w:r w:rsidRPr="00510BF2">
        <w:rPr>
          <w:sz w:val="28"/>
          <w:szCs w:val="28"/>
        </w:rPr>
        <w:t>за период 2011-2017 гг. показывает рост так</w:t>
      </w:r>
      <w:r w:rsidR="000001B9">
        <w:rPr>
          <w:sz w:val="28"/>
          <w:szCs w:val="28"/>
        </w:rPr>
        <w:t>их</w:t>
      </w:r>
      <w:r w:rsidRPr="00510BF2">
        <w:rPr>
          <w:sz w:val="28"/>
          <w:szCs w:val="28"/>
        </w:rPr>
        <w:t xml:space="preserve"> семей, например, в 2011 году было зарегистрировано 9 семей на 10 000, в 2017 году – 25 семей.</w:t>
      </w:r>
    </w:p>
    <w:p w:rsidR="008507FC" w:rsidRDefault="008507FC" w:rsidP="000059C6">
      <w:pPr>
        <w:tabs>
          <w:tab w:val="left" w:pos="0"/>
        </w:tabs>
        <w:spacing w:line="240" w:lineRule="auto"/>
        <w:ind w:firstLine="709"/>
        <w:contextualSpacing/>
        <w:jc w:val="both"/>
        <w:rPr>
          <w:sz w:val="28"/>
          <w:szCs w:val="28"/>
        </w:rPr>
      </w:pPr>
      <w:r w:rsidRPr="00510BF2">
        <w:rPr>
          <w:sz w:val="28"/>
          <w:szCs w:val="28"/>
        </w:rPr>
        <w:t>Основными причинами неблагополучия в семье являются низкий уровень личной ответственности и сопутствующие экономические проблемы: отсутствие жилья, безработица, а также нехватка культуры планирования жизни.</w:t>
      </w:r>
    </w:p>
    <w:p w:rsidR="008507FC" w:rsidRDefault="008507FC" w:rsidP="000059C6">
      <w:pPr>
        <w:tabs>
          <w:tab w:val="left" w:pos="0"/>
        </w:tabs>
        <w:spacing w:line="240" w:lineRule="auto"/>
        <w:ind w:firstLine="709"/>
        <w:contextualSpacing/>
        <w:jc w:val="both"/>
        <w:rPr>
          <w:sz w:val="28"/>
          <w:szCs w:val="28"/>
        </w:rPr>
      </w:pPr>
      <w:r w:rsidRPr="00510BF2">
        <w:rPr>
          <w:sz w:val="28"/>
          <w:szCs w:val="28"/>
        </w:rPr>
        <w:t xml:space="preserve">Ежегодно за неисполнение обязанностей по воспитанию детей </w:t>
      </w:r>
      <w:r w:rsidR="001D5BC5">
        <w:rPr>
          <w:sz w:val="28"/>
          <w:szCs w:val="28"/>
        </w:rPr>
        <w:br/>
      </w:r>
      <w:r w:rsidRPr="00510BF2">
        <w:rPr>
          <w:sz w:val="28"/>
          <w:szCs w:val="28"/>
        </w:rPr>
        <w:t xml:space="preserve">к административной ответственности привлекается около 5 тыс. родителей </w:t>
      </w:r>
      <w:r w:rsidR="001D5BC5">
        <w:rPr>
          <w:sz w:val="28"/>
          <w:szCs w:val="28"/>
        </w:rPr>
        <w:br/>
      </w:r>
      <w:r w:rsidRPr="00510BF2">
        <w:rPr>
          <w:sz w:val="28"/>
          <w:szCs w:val="28"/>
        </w:rPr>
        <w:t>и свыше 2 тыс. лишается родительских прав.</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6</w:t>
      </w:r>
      <w:r w:rsidR="002C5FB9" w:rsidRPr="00510BF2">
        <w:fldChar w:fldCharType="end"/>
      </w:r>
      <w:r w:rsidRPr="00510BF2">
        <w:t>. Неблагополучные семьи в расчете на 10 000 семей</w:t>
      </w:r>
    </w:p>
    <w:tbl>
      <w:tblPr>
        <w:tblStyle w:val="-6110"/>
        <w:tblW w:w="7681" w:type="dxa"/>
        <w:tblInd w:w="648" w:type="dxa"/>
        <w:tblLook w:val="04A0" w:firstRow="1" w:lastRow="0" w:firstColumn="1" w:lastColumn="0" w:noHBand="0" w:noVBand="1"/>
      </w:tblPr>
      <w:tblGrid>
        <w:gridCol w:w="3841"/>
        <w:gridCol w:w="960"/>
        <w:gridCol w:w="960"/>
        <w:gridCol w:w="960"/>
        <w:gridCol w:w="960"/>
      </w:tblGrid>
      <w:tr w:rsidR="00066225" w:rsidRPr="00510BF2" w:rsidTr="000059C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41" w:type="dxa"/>
            <w:noWrap/>
            <w:hideMark/>
          </w:tcPr>
          <w:p w:rsidR="00066225" w:rsidRPr="00BC7BD7" w:rsidRDefault="00066225" w:rsidP="008C1EC7">
            <w:pPr>
              <w:contextualSpacing/>
              <w:rPr>
                <w:b w:val="0"/>
                <w:color w:val="000000"/>
              </w:rPr>
            </w:pPr>
            <w:r w:rsidRPr="00BC7BD7">
              <w:rPr>
                <w:b w:val="0"/>
                <w:color w:val="000000"/>
              </w:rPr>
              <w:t>Регионы</w:t>
            </w:r>
          </w:p>
        </w:tc>
        <w:tc>
          <w:tcPr>
            <w:tcW w:w="960" w:type="dxa"/>
            <w:noWrap/>
            <w:hideMark/>
          </w:tcPr>
          <w:p w:rsidR="00066225" w:rsidRPr="00510BF2" w:rsidRDefault="00066225" w:rsidP="008C1EC7">
            <w:pPr>
              <w:contextualSpacing/>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510BF2">
              <w:rPr>
                <w:b w:val="0"/>
                <w:bCs w:val="0"/>
                <w:color w:val="000000"/>
              </w:rPr>
              <w:t>2011</w:t>
            </w:r>
          </w:p>
        </w:tc>
        <w:tc>
          <w:tcPr>
            <w:tcW w:w="960" w:type="dxa"/>
            <w:noWrap/>
            <w:hideMark/>
          </w:tcPr>
          <w:p w:rsidR="00066225" w:rsidRPr="00510BF2" w:rsidRDefault="00066225" w:rsidP="008C1EC7">
            <w:pPr>
              <w:contextualSpacing/>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510BF2">
              <w:rPr>
                <w:b w:val="0"/>
                <w:bCs w:val="0"/>
                <w:color w:val="000000"/>
              </w:rPr>
              <w:t>2016</w:t>
            </w:r>
          </w:p>
        </w:tc>
        <w:tc>
          <w:tcPr>
            <w:tcW w:w="960" w:type="dxa"/>
            <w:noWrap/>
            <w:hideMark/>
          </w:tcPr>
          <w:p w:rsidR="00066225" w:rsidRPr="00510BF2" w:rsidRDefault="00066225" w:rsidP="008C1EC7">
            <w:pPr>
              <w:contextualSpacing/>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510BF2">
              <w:rPr>
                <w:b w:val="0"/>
                <w:bCs w:val="0"/>
                <w:color w:val="000000"/>
              </w:rPr>
              <w:t>2017</w:t>
            </w:r>
          </w:p>
        </w:tc>
        <w:tc>
          <w:tcPr>
            <w:tcW w:w="960" w:type="dxa"/>
            <w:noWrap/>
            <w:hideMark/>
          </w:tcPr>
          <w:p w:rsidR="00066225" w:rsidRPr="00510BF2" w:rsidRDefault="00066225" w:rsidP="008C1EC7">
            <w:pPr>
              <w:contextualSpacing/>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510BF2">
              <w:rPr>
                <w:b w:val="0"/>
                <w:bCs w:val="0"/>
                <w:color w:val="000000"/>
              </w:rPr>
              <w:t>2018</w:t>
            </w:r>
          </w:p>
        </w:tc>
      </w:tr>
      <w:tr w:rsidR="00066225" w:rsidRPr="00510BF2" w:rsidTr="000059C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41" w:type="dxa"/>
            <w:hideMark/>
          </w:tcPr>
          <w:p w:rsidR="00066225" w:rsidRPr="00BC7BD7" w:rsidRDefault="00066225" w:rsidP="008C1EC7">
            <w:pPr>
              <w:contextualSpacing/>
              <w:rPr>
                <w:b w:val="0"/>
                <w:color w:val="000000"/>
              </w:rPr>
            </w:pPr>
            <w:r w:rsidRPr="00BC7BD7">
              <w:rPr>
                <w:b w:val="0"/>
                <w:color w:val="000000"/>
              </w:rPr>
              <w:t>Акмолинская</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58</w:t>
            </w:r>
          </w:p>
        </w:tc>
        <w:tc>
          <w:tcPr>
            <w:tcW w:w="960" w:type="dxa"/>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73</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59</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50</w:t>
            </w:r>
          </w:p>
        </w:tc>
      </w:tr>
      <w:tr w:rsidR="00066225" w:rsidRPr="00510BF2" w:rsidTr="000059C6">
        <w:trPr>
          <w:trHeight w:val="283"/>
        </w:trPr>
        <w:tc>
          <w:tcPr>
            <w:cnfStyle w:val="001000000000" w:firstRow="0" w:lastRow="0" w:firstColumn="1" w:lastColumn="0" w:oddVBand="0" w:evenVBand="0" w:oddHBand="0" w:evenHBand="0" w:firstRowFirstColumn="0" w:firstRowLastColumn="0" w:lastRowFirstColumn="0" w:lastRowLastColumn="0"/>
            <w:tcW w:w="3841" w:type="dxa"/>
            <w:hideMark/>
          </w:tcPr>
          <w:p w:rsidR="00066225" w:rsidRPr="00BC7BD7" w:rsidRDefault="00066225" w:rsidP="008C1EC7">
            <w:pPr>
              <w:contextualSpacing/>
              <w:rPr>
                <w:b w:val="0"/>
                <w:color w:val="000000"/>
              </w:rPr>
            </w:pPr>
            <w:r w:rsidRPr="00BC7BD7">
              <w:rPr>
                <w:b w:val="0"/>
                <w:color w:val="000000"/>
              </w:rPr>
              <w:t>Актюбинская</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32</w:t>
            </w:r>
          </w:p>
        </w:tc>
        <w:tc>
          <w:tcPr>
            <w:tcW w:w="960" w:type="dxa"/>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23</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22</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20</w:t>
            </w:r>
          </w:p>
        </w:tc>
      </w:tr>
      <w:tr w:rsidR="00066225" w:rsidRPr="00510BF2" w:rsidTr="000059C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41" w:type="dxa"/>
            <w:hideMark/>
          </w:tcPr>
          <w:p w:rsidR="00066225" w:rsidRPr="00BC7BD7" w:rsidRDefault="00066225" w:rsidP="008C1EC7">
            <w:pPr>
              <w:contextualSpacing/>
              <w:rPr>
                <w:b w:val="0"/>
                <w:color w:val="000000"/>
              </w:rPr>
            </w:pPr>
            <w:r w:rsidRPr="00BC7BD7">
              <w:rPr>
                <w:b w:val="0"/>
                <w:color w:val="000000"/>
              </w:rPr>
              <w:t>Алматинская</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23</w:t>
            </w:r>
          </w:p>
        </w:tc>
        <w:tc>
          <w:tcPr>
            <w:tcW w:w="960" w:type="dxa"/>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21</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21</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22</w:t>
            </w:r>
          </w:p>
        </w:tc>
      </w:tr>
      <w:tr w:rsidR="00066225" w:rsidRPr="00510BF2" w:rsidTr="000059C6">
        <w:trPr>
          <w:trHeight w:val="283"/>
        </w:trPr>
        <w:tc>
          <w:tcPr>
            <w:cnfStyle w:val="001000000000" w:firstRow="0" w:lastRow="0" w:firstColumn="1" w:lastColumn="0" w:oddVBand="0" w:evenVBand="0" w:oddHBand="0" w:evenHBand="0" w:firstRowFirstColumn="0" w:firstRowLastColumn="0" w:lastRowFirstColumn="0" w:lastRowLastColumn="0"/>
            <w:tcW w:w="3841" w:type="dxa"/>
            <w:hideMark/>
          </w:tcPr>
          <w:p w:rsidR="00066225" w:rsidRPr="00BC7BD7" w:rsidRDefault="00066225" w:rsidP="008C1EC7">
            <w:pPr>
              <w:contextualSpacing/>
              <w:rPr>
                <w:b w:val="0"/>
                <w:color w:val="000000"/>
              </w:rPr>
            </w:pPr>
            <w:r w:rsidRPr="00BC7BD7">
              <w:rPr>
                <w:b w:val="0"/>
                <w:color w:val="000000"/>
              </w:rPr>
              <w:t>Атырауская</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24</w:t>
            </w:r>
          </w:p>
        </w:tc>
        <w:tc>
          <w:tcPr>
            <w:tcW w:w="960" w:type="dxa"/>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19</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16</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15</w:t>
            </w:r>
          </w:p>
        </w:tc>
      </w:tr>
      <w:tr w:rsidR="00066225" w:rsidRPr="00510BF2" w:rsidTr="000059C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41" w:type="dxa"/>
            <w:hideMark/>
          </w:tcPr>
          <w:p w:rsidR="00066225" w:rsidRPr="00BC7BD7" w:rsidRDefault="00066225" w:rsidP="008C1EC7">
            <w:pPr>
              <w:contextualSpacing/>
              <w:rPr>
                <w:b w:val="0"/>
                <w:color w:val="000000"/>
              </w:rPr>
            </w:pPr>
            <w:r w:rsidRPr="00BC7BD7">
              <w:rPr>
                <w:b w:val="0"/>
                <w:color w:val="000000"/>
              </w:rPr>
              <w:t>ЗКО</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31</w:t>
            </w:r>
          </w:p>
        </w:tc>
        <w:tc>
          <w:tcPr>
            <w:tcW w:w="960" w:type="dxa"/>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16</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17</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17</w:t>
            </w:r>
          </w:p>
        </w:tc>
      </w:tr>
      <w:tr w:rsidR="00066225" w:rsidRPr="00510BF2" w:rsidTr="000059C6">
        <w:trPr>
          <w:trHeight w:val="283"/>
        </w:trPr>
        <w:tc>
          <w:tcPr>
            <w:cnfStyle w:val="001000000000" w:firstRow="0" w:lastRow="0" w:firstColumn="1" w:lastColumn="0" w:oddVBand="0" w:evenVBand="0" w:oddHBand="0" w:evenHBand="0" w:firstRowFirstColumn="0" w:firstRowLastColumn="0" w:lastRowFirstColumn="0" w:lastRowLastColumn="0"/>
            <w:tcW w:w="3841" w:type="dxa"/>
            <w:hideMark/>
          </w:tcPr>
          <w:p w:rsidR="00066225" w:rsidRPr="00BC7BD7" w:rsidRDefault="00066225" w:rsidP="008C1EC7">
            <w:pPr>
              <w:contextualSpacing/>
              <w:rPr>
                <w:b w:val="0"/>
                <w:color w:val="000000"/>
              </w:rPr>
            </w:pPr>
            <w:r w:rsidRPr="00BC7BD7">
              <w:rPr>
                <w:b w:val="0"/>
                <w:color w:val="000000"/>
              </w:rPr>
              <w:t>Жамбылская</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35</w:t>
            </w:r>
          </w:p>
        </w:tc>
        <w:tc>
          <w:tcPr>
            <w:tcW w:w="960" w:type="dxa"/>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29</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22</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20</w:t>
            </w:r>
          </w:p>
        </w:tc>
      </w:tr>
      <w:tr w:rsidR="00066225" w:rsidRPr="00510BF2" w:rsidTr="000059C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41" w:type="dxa"/>
            <w:hideMark/>
          </w:tcPr>
          <w:p w:rsidR="00066225" w:rsidRPr="00BC7BD7" w:rsidRDefault="00066225" w:rsidP="008C1EC7">
            <w:pPr>
              <w:contextualSpacing/>
              <w:rPr>
                <w:b w:val="0"/>
                <w:color w:val="000000"/>
              </w:rPr>
            </w:pPr>
            <w:r w:rsidRPr="00BC7BD7">
              <w:rPr>
                <w:b w:val="0"/>
                <w:color w:val="000000"/>
              </w:rPr>
              <w:t>Карагандинская</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70</w:t>
            </w:r>
          </w:p>
        </w:tc>
        <w:tc>
          <w:tcPr>
            <w:tcW w:w="960" w:type="dxa"/>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44</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25</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25</w:t>
            </w:r>
          </w:p>
        </w:tc>
      </w:tr>
      <w:tr w:rsidR="00066225" w:rsidRPr="00510BF2" w:rsidTr="000059C6">
        <w:trPr>
          <w:trHeight w:val="283"/>
        </w:trPr>
        <w:tc>
          <w:tcPr>
            <w:cnfStyle w:val="001000000000" w:firstRow="0" w:lastRow="0" w:firstColumn="1" w:lastColumn="0" w:oddVBand="0" w:evenVBand="0" w:oddHBand="0" w:evenHBand="0" w:firstRowFirstColumn="0" w:firstRowLastColumn="0" w:lastRowFirstColumn="0" w:lastRowLastColumn="0"/>
            <w:tcW w:w="3841" w:type="dxa"/>
            <w:hideMark/>
          </w:tcPr>
          <w:p w:rsidR="00066225" w:rsidRPr="00BC7BD7" w:rsidRDefault="00066225" w:rsidP="008C1EC7">
            <w:pPr>
              <w:contextualSpacing/>
              <w:rPr>
                <w:b w:val="0"/>
                <w:color w:val="000000"/>
              </w:rPr>
            </w:pPr>
            <w:r w:rsidRPr="00BC7BD7">
              <w:rPr>
                <w:b w:val="0"/>
                <w:color w:val="000000"/>
              </w:rPr>
              <w:t>Костанайская</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35</w:t>
            </w:r>
          </w:p>
        </w:tc>
        <w:tc>
          <w:tcPr>
            <w:tcW w:w="960" w:type="dxa"/>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69</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71</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53</w:t>
            </w:r>
          </w:p>
        </w:tc>
      </w:tr>
      <w:tr w:rsidR="00066225" w:rsidRPr="00510BF2" w:rsidTr="000059C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41" w:type="dxa"/>
            <w:hideMark/>
          </w:tcPr>
          <w:p w:rsidR="00066225" w:rsidRPr="00BC7BD7" w:rsidRDefault="00066225" w:rsidP="008C1EC7">
            <w:pPr>
              <w:contextualSpacing/>
              <w:rPr>
                <w:b w:val="0"/>
                <w:color w:val="000000"/>
              </w:rPr>
            </w:pPr>
            <w:r w:rsidRPr="00BC7BD7">
              <w:rPr>
                <w:b w:val="0"/>
                <w:color w:val="000000"/>
              </w:rPr>
              <w:t>Кызылординская</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22</w:t>
            </w:r>
          </w:p>
        </w:tc>
        <w:tc>
          <w:tcPr>
            <w:tcW w:w="960" w:type="dxa"/>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11</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9</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7</w:t>
            </w:r>
          </w:p>
        </w:tc>
      </w:tr>
      <w:tr w:rsidR="00066225" w:rsidRPr="00510BF2" w:rsidTr="000059C6">
        <w:trPr>
          <w:trHeight w:val="283"/>
        </w:trPr>
        <w:tc>
          <w:tcPr>
            <w:cnfStyle w:val="001000000000" w:firstRow="0" w:lastRow="0" w:firstColumn="1" w:lastColumn="0" w:oddVBand="0" w:evenVBand="0" w:oddHBand="0" w:evenHBand="0" w:firstRowFirstColumn="0" w:firstRowLastColumn="0" w:lastRowFirstColumn="0" w:lastRowLastColumn="0"/>
            <w:tcW w:w="3841" w:type="dxa"/>
            <w:hideMark/>
          </w:tcPr>
          <w:p w:rsidR="00066225" w:rsidRPr="00BC7BD7" w:rsidRDefault="000001B9" w:rsidP="008C1EC7">
            <w:pPr>
              <w:contextualSpacing/>
              <w:rPr>
                <w:b w:val="0"/>
                <w:color w:val="000000"/>
              </w:rPr>
            </w:pPr>
            <w:r w:rsidRPr="00BC7BD7">
              <w:rPr>
                <w:b w:val="0"/>
                <w:color w:val="000000"/>
              </w:rPr>
              <w:t>Мангистауская</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23</w:t>
            </w:r>
          </w:p>
        </w:tc>
        <w:tc>
          <w:tcPr>
            <w:tcW w:w="960" w:type="dxa"/>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21</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15</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13</w:t>
            </w:r>
          </w:p>
        </w:tc>
      </w:tr>
      <w:tr w:rsidR="00066225" w:rsidRPr="00510BF2" w:rsidTr="000059C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41" w:type="dxa"/>
            <w:hideMark/>
          </w:tcPr>
          <w:p w:rsidR="00066225" w:rsidRPr="00BC7BD7" w:rsidRDefault="00066225" w:rsidP="008C1EC7">
            <w:pPr>
              <w:contextualSpacing/>
              <w:rPr>
                <w:b w:val="0"/>
                <w:color w:val="000000"/>
              </w:rPr>
            </w:pPr>
            <w:r w:rsidRPr="00BC7BD7">
              <w:rPr>
                <w:b w:val="0"/>
                <w:color w:val="000000"/>
              </w:rPr>
              <w:t>ЮКО (г. Шымкент и Туркестанская)</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9</w:t>
            </w:r>
          </w:p>
        </w:tc>
        <w:tc>
          <w:tcPr>
            <w:tcW w:w="960" w:type="dxa"/>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22</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25</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19</w:t>
            </w:r>
          </w:p>
        </w:tc>
      </w:tr>
      <w:tr w:rsidR="00066225" w:rsidRPr="00510BF2" w:rsidTr="000059C6">
        <w:trPr>
          <w:trHeight w:val="283"/>
        </w:trPr>
        <w:tc>
          <w:tcPr>
            <w:cnfStyle w:val="001000000000" w:firstRow="0" w:lastRow="0" w:firstColumn="1" w:lastColumn="0" w:oddVBand="0" w:evenVBand="0" w:oddHBand="0" w:evenHBand="0" w:firstRowFirstColumn="0" w:firstRowLastColumn="0" w:lastRowFirstColumn="0" w:lastRowLastColumn="0"/>
            <w:tcW w:w="3841" w:type="dxa"/>
            <w:hideMark/>
          </w:tcPr>
          <w:p w:rsidR="00066225" w:rsidRPr="00BC7BD7" w:rsidRDefault="00066225" w:rsidP="008C1EC7">
            <w:pPr>
              <w:contextualSpacing/>
              <w:rPr>
                <w:b w:val="0"/>
                <w:color w:val="000000"/>
              </w:rPr>
            </w:pPr>
            <w:r w:rsidRPr="00BC7BD7">
              <w:rPr>
                <w:b w:val="0"/>
                <w:color w:val="000000"/>
              </w:rPr>
              <w:t>Павлодарская</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30</w:t>
            </w:r>
          </w:p>
        </w:tc>
        <w:tc>
          <w:tcPr>
            <w:tcW w:w="960" w:type="dxa"/>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30</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32</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24</w:t>
            </w:r>
          </w:p>
        </w:tc>
      </w:tr>
      <w:tr w:rsidR="00066225" w:rsidRPr="00510BF2" w:rsidTr="000059C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41" w:type="dxa"/>
            <w:hideMark/>
          </w:tcPr>
          <w:p w:rsidR="00066225" w:rsidRPr="00BC7BD7" w:rsidRDefault="00066225" w:rsidP="008C1EC7">
            <w:pPr>
              <w:contextualSpacing/>
              <w:rPr>
                <w:b w:val="0"/>
                <w:color w:val="000000"/>
              </w:rPr>
            </w:pPr>
            <w:r w:rsidRPr="00BC7BD7">
              <w:rPr>
                <w:b w:val="0"/>
                <w:color w:val="000000"/>
              </w:rPr>
              <w:t>СКО</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45</w:t>
            </w:r>
          </w:p>
        </w:tc>
        <w:tc>
          <w:tcPr>
            <w:tcW w:w="960" w:type="dxa"/>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16</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16</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14</w:t>
            </w:r>
          </w:p>
        </w:tc>
      </w:tr>
      <w:tr w:rsidR="00066225" w:rsidRPr="00510BF2" w:rsidTr="000059C6">
        <w:trPr>
          <w:trHeight w:val="283"/>
        </w:trPr>
        <w:tc>
          <w:tcPr>
            <w:cnfStyle w:val="001000000000" w:firstRow="0" w:lastRow="0" w:firstColumn="1" w:lastColumn="0" w:oddVBand="0" w:evenVBand="0" w:oddHBand="0" w:evenHBand="0" w:firstRowFirstColumn="0" w:firstRowLastColumn="0" w:lastRowFirstColumn="0" w:lastRowLastColumn="0"/>
            <w:tcW w:w="3841" w:type="dxa"/>
            <w:hideMark/>
          </w:tcPr>
          <w:p w:rsidR="00066225" w:rsidRPr="00BC7BD7" w:rsidRDefault="00066225" w:rsidP="008C1EC7">
            <w:pPr>
              <w:contextualSpacing/>
              <w:rPr>
                <w:b w:val="0"/>
                <w:color w:val="000000"/>
              </w:rPr>
            </w:pPr>
            <w:r w:rsidRPr="00BC7BD7">
              <w:rPr>
                <w:b w:val="0"/>
                <w:color w:val="000000"/>
              </w:rPr>
              <w:t>ВКО</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29</w:t>
            </w:r>
          </w:p>
        </w:tc>
        <w:tc>
          <w:tcPr>
            <w:tcW w:w="960" w:type="dxa"/>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26</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16</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16</w:t>
            </w:r>
          </w:p>
        </w:tc>
      </w:tr>
      <w:tr w:rsidR="00066225" w:rsidRPr="00510BF2" w:rsidTr="000059C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41" w:type="dxa"/>
            <w:hideMark/>
          </w:tcPr>
          <w:p w:rsidR="00066225" w:rsidRPr="00BC7BD7" w:rsidRDefault="00066225" w:rsidP="008C1EC7">
            <w:pPr>
              <w:contextualSpacing/>
              <w:rPr>
                <w:b w:val="0"/>
                <w:color w:val="000000"/>
              </w:rPr>
            </w:pPr>
            <w:r w:rsidRPr="00BC7BD7">
              <w:rPr>
                <w:b w:val="0"/>
                <w:color w:val="000000"/>
              </w:rPr>
              <w:t>Алматы г.</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31</w:t>
            </w:r>
          </w:p>
        </w:tc>
        <w:tc>
          <w:tcPr>
            <w:tcW w:w="960" w:type="dxa"/>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28</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28</w:t>
            </w:r>
          </w:p>
        </w:tc>
        <w:tc>
          <w:tcPr>
            <w:tcW w:w="0" w:type="auto"/>
            <w:noWrap/>
            <w:hideMark/>
          </w:tcPr>
          <w:p w:rsidR="00066225" w:rsidRPr="00510BF2"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27</w:t>
            </w:r>
          </w:p>
        </w:tc>
      </w:tr>
      <w:tr w:rsidR="00066225" w:rsidRPr="00510BF2" w:rsidTr="000059C6">
        <w:trPr>
          <w:trHeight w:val="283"/>
        </w:trPr>
        <w:tc>
          <w:tcPr>
            <w:cnfStyle w:val="001000000000" w:firstRow="0" w:lastRow="0" w:firstColumn="1" w:lastColumn="0" w:oddVBand="0" w:evenVBand="0" w:oddHBand="0" w:evenHBand="0" w:firstRowFirstColumn="0" w:firstRowLastColumn="0" w:lastRowFirstColumn="0" w:lastRowLastColumn="0"/>
            <w:tcW w:w="3841" w:type="dxa"/>
            <w:hideMark/>
          </w:tcPr>
          <w:p w:rsidR="00066225" w:rsidRPr="00BC7BD7" w:rsidRDefault="00066225" w:rsidP="008C1EC7">
            <w:pPr>
              <w:contextualSpacing/>
              <w:rPr>
                <w:b w:val="0"/>
                <w:color w:val="000000"/>
              </w:rPr>
            </w:pPr>
            <w:r w:rsidRPr="00BC7BD7">
              <w:rPr>
                <w:b w:val="0"/>
                <w:color w:val="000000"/>
              </w:rPr>
              <w:t>Астана г.</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30</w:t>
            </w:r>
          </w:p>
        </w:tc>
        <w:tc>
          <w:tcPr>
            <w:tcW w:w="960" w:type="dxa"/>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18</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14</w:t>
            </w:r>
          </w:p>
        </w:tc>
        <w:tc>
          <w:tcPr>
            <w:tcW w:w="0" w:type="auto"/>
            <w:noWrap/>
            <w:hideMark/>
          </w:tcPr>
          <w:p w:rsidR="00066225" w:rsidRPr="00510BF2" w:rsidRDefault="00066225" w:rsidP="008C1EC7">
            <w:pPr>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13</w:t>
            </w:r>
          </w:p>
        </w:tc>
      </w:tr>
      <w:tr w:rsidR="00066225" w:rsidRPr="00BC7BD7" w:rsidTr="000059C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41" w:type="dxa"/>
            <w:hideMark/>
          </w:tcPr>
          <w:p w:rsidR="00066225" w:rsidRPr="00BC7BD7" w:rsidRDefault="00066225" w:rsidP="008C1EC7">
            <w:pPr>
              <w:contextualSpacing/>
              <w:rPr>
                <w:bCs w:val="0"/>
                <w:color w:val="000000"/>
              </w:rPr>
            </w:pPr>
            <w:r w:rsidRPr="00BC7BD7">
              <w:rPr>
                <w:bCs w:val="0"/>
                <w:color w:val="000000"/>
              </w:rPr>
              <w:t>Казахстан</w:t>
            </w:r>
          </w:p>
        </w:tc>
        <w:tc>
          <w:tcPr>
            <w:tcW w:w="0" w:type="auto"/>
            <w:noWrap/>
            <w:hideMark/>
          </w:tcPr>
          <w:p w:rsidR="00066225" w:rsidRPr="00BC7BD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b/>
                <w:bCs/>
                <w:color w:val="000000"/>
              </w:rPr>
            </w:pPr>
            <w:r w:rsidRPr="00BC7BD7">
              <w:rPr>
                <w:b/>
                <w:bCs/>
                <w:color w:val="000000"/>
              </w:rPr>
              <w:t>32</w:t>
            </w:r>
          </w:p>
        </w:tc>
        <w:tc>
          <w:tcPr>
            <w:tcW w:w="960" w:type="dxa"/>
            <w:hideMark/>
          </w:tcPr>
          <w:p w:rsidR="00066225" w:rsidRPr="00BC7BD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b/>
                <w:bCs/>
                <w:color w:val="000000"/>
              </w:rPr>
            </w:pPr>
            <w:r w:rsidRPr="00BC7BD7">
              <w:rPr>
                <w:b/>
                <w:bCs/>
                <w:color w:val="000000"/>
              </w:rPr>
              <w:t>30</w:t>
            </w:r>
          </w:p>
        </w:tc>
        <w:tc>
          <w:tcPr>
            <w:tcW w:w="0" w:type="auto"/>
            <w:noWrap/>
            <w:hideMark/>
          </w:tcPr>
          <w:p w:rsidR="00066225" w:rsidRPr="00BC7BD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b/>
                <w:bCs/>
                <w:color w:val="000000"/>
              </w:rPr>
            </w:pPr>
            <w:r w:rsidRPr="00BC7BD7">
              <w:rPr>
                <w:b/>
                <w:bCs/>
                <w:color w:val="000000"/>
              </w:rPr>
              <w:t>26</w:t>
            </w:r>
          </w:p>
        </w:tc>
        <w:tc>
          <w:tcPr>
            <w:tcW w:w="0" w:type="auto"/>
            <w:noWrap/>
            <w:hideMark/>
          </w:tcPr>
          <w:p w:rsidR="00066225" w:rsidRPr="00BC7BD7" w:rsidRDefault="00066225" w:rsidP="008C1EC7">
            <w:pPr>
              <w:contextualSpacing/>
              <w:jc w:val="center"/>
              <w:cnfStyle w:val="000000100000" w:firstRow="0" w:lastRow="0" w:firstColumn="0" w:lastColumn="0" w:oddVBand="0" w:evenVBand="0" w:oddHBand="1" w:evenHBand="0" w:firstRowFirstColumn="0" w:firstRowLastColumn="0" w:lastRowFirstColumn="0" w:lastRowLastColumn="0"/>
              <w:rPr>
                <w:b/>
                <w:bCs/>
                <w:color w:val="000000"/>
              </w:rPr>
            </w:pPr>
            <w:r w:rsidRPr="00BC7BD7">
              <w:rPr>
                <w:b/>
                <w:bCs/>
                <w:color w:val="000000"/>
              </w:rPr>
              <w:t>23</w:t>
            </w:r>
          </w:p>
        </w:tc>
      </w:tr>
    </w:tbl>
    <w:p w:rsidR="00066225" w:rsidRPr="00510BF2" w:rsidRDefault="00066225" w:rsidP="00127411">
      <w:pPr>
        <w:pStyle w:val="aa"/>
      </w:pPr>
      <w:r w:rsidRPr="00510BF2">
        <w:t xml:space="preserve">Источник: данные по количеству неблагополучных семей за 2011 год – КОПД МОН РК, </w:t>
      </w:r>
      <w:r w:rsidR="001D5BC5">
        <w:br/>
      </w:r>
      <w:r w:rsidRPr="00510BF2">
        <w:t xml:space="preserve">за 2016-2018 гг. </w:t>
      </w:r>
      <w:r w:rsidR="000001B9" w:rsidRPr="000001B9">
        <w:rPr>
          <w:sz w:val="28"/>
          <w:szCs w:val="28"/>
        </w:rPr>
        <w:t>–</w:t>
      </w:r>
      <w:r w:rsidR="000001B9" w:rsidRPr="00510BF2">
        <w:rPr>
          <w:sz w:val="28"/>
          <w:szCs w:val="28"/>
        </w:rPr>
        <w:t xml:space="preserve"> </w:t>
      </w:r>
      <w:r w:rsidRPr="00510BF2">
        <w:t xml:space="preserve">МВД РК из официального запроса. Расчет на 10 000 семей проводил </w:t>
      </w:r>
      <w:r w:rsidR="001D5BC5">
        <w:br/>
      </w:r>
      <w:r w:rsidRPr="00510BF2">
        <w:t xml:space="preserve">ИЦ Сандж, на основании количества семей по данным Национальной переписи 2009 г., предоставленных в статистическом сборнике «Женщины и мужчины Казахстана» </w:t>
      </w:r>
      <w:r w:rsidR="001D5BC5">
        <w:br/>
      </w:r>
      <w:r w:rsidRPr="00510BF2">
        <w:t>(2018 год) Комитета по статистике РК.</w:t>
      </w:r>
    </w:p>
    <w:p w:rsidR="00066225" w:rsidRPr="00FC5C51" w:rsidRDefault="00066225" w:rsidP="006D3299">
      <w:pPr>
        <w:tabs>
          <w:tab w:val="left" w:pos="0"/>
        </w:tabs>
        <w:ind w:firstLine="709"/>
        <w:contextualSpacing/>
        <w:jc w:val="both"/>
        <w:rPr>
          <w:sz w:val="28"/>
          <w:szCs w:val="28"/>
        </w:rPr>
      </w:pPr>
      <w:r w:rsidRPr="00510BF2">
        <w:rPr>
          <w:sz w:val="28"/>
          <w:szCs w:val="28"/>
        </w:rPr>
        <w:t>В 2018 году 2 121 родитель лишен или ограничен в родительских правах. Наибольшее количество наблюдается в северных регионах страны: Павлодарской области (318 семей), ВКО (276), Карагандинской (230), Костанайской (192) областях, а также в городах Астане и Алматы.</w:t>
      </w:r>
    </w:p>
    <w:p w:rsidR="008507FC" w:rsidRDefault="008507FC" w:rsidP="008507FC">
      <w:pPr>
        <w:tabs>
          <w:tab w:val="left" w:pos="0"/>
        </w:tabs>
        <w:spacing w:after="0" w:line="240" w:lineRule="auto"/>
        <w:ind w:firstLine="709"/>
        <w:contextualSpacing/>
        <w:jc w:val="both"/>
        <w:rPr>
          <w:sz w:val="28"/>
          <w:szCs w:val="28"/>
        </w:rPr>
      </w:pPr>
      <w:r w:rsidRPr="00510BF2">
        <w:rPr>
          <w:sz w:val="28"/>
          <w:szCs w:val="28"/>
        </w:rPr>
        <w:t xml:space="preserve">Необходимо обратить внимание на статистику по случаям восстановлений родителей в своих правах на детей. В 2018 году 96 родителей были восстановлены и получили законодательное право на воспитание собственного ребенка. В среднем, соотношение лишений прав </w:t>
      </w:r>
      <w:r w:rsidR="001D5BC5">
        <w:rPr>
          <w:sz w:val="28"/>
          <w:szCs w:val="28"/>
        </w:rPr>
        <w:br/>
      </w:r>
      <w:r w:rsidRPr="00510BF2">
        <w:rPr>
          <w:sz w:val="28"/>
          <w:szCs w:val="28"/>
        </w:rPr>
        <w:t>на восстановление: 22/1, иными словами, на 22 случая лишения прав приходится 1 случай восстановления.</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7</w:t>
      </w:r>
      <w:r w:rsidR="002C5FB9" w:rsidRPr="00510BF2">
        <w:fldChar w:fldCharType="end"/>
      </w:r>
      <w:r w:rsidRPr="00510BF2">
        <w:t xml:space="preserve">. Показатели по лишению, ограничению </w:t>
      </w:r>
      <w:r w:rsidR="001D5BC5">
        <w:br/>
      </w:r>
      <w:r w:rsidRPr="00510BF2">
        <w:t>и восстановлению родительских прав, за 2018 г.</w:t>
      </w:r>
    </w:p>
    <w:tbl>
      <w:tblPr>
        <w:tblStyle w:val="-6110"/>
        <w:tblW w:w="7652" w:type="dxa"/>
        <w:tblInd w:w="675" w:type="dxa"/>
        <w:tblLook w:val="04A0" w:firstRow="1" w:lastRow="0" w:firstColumn="1" w:lastColumn="0" w:noHBand="0" w:noVBand="1"/>
      </w:tblPr>
      <w:tblGrid>
        <w:gridCol w:w="2938"/>
        <w:gridCol w:w="2541"/>
        <w:gridCol w:w="2173"/>
      </w:tblGrid>
      <w:tr w:rsidR="00066225" w:rsidRPr="00510BF2" w:rsidTr="00FC5C51">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38" w:type="dxa"/>
            <w:vMerge w:val="restart"/>
            <w:noWrap/>
            <w:hideMark/>
          </w:tcPr>
          <w:p w:rsidR="00066225" w:rsidRPr="00510BF2" w:rsidRDefault="00066225" w:rsidP="00066225">
            <w:pPr>
              <w:jc w:val="center"/>
              <w:rPr>
                <w:b w:val="0"/>
                <w:color w:val="000000"/>
              </w:rPr>
            </w:pPr>
            <w:r w:rsidRPr="00510BF2">
              <w:rPr>
                <w:b w:val="0"/>
                <w:color w:val="000000"/>
              </w:rPr>
              <w:t>Регионы</w:t>
            </w:r>
          </w:p>
        </w:tc>
        <w:tc>
          <w:tcPr>
            <w:tcW w:w="4714" w:type="dxa"/>
            <w:gridSpan w:val="2"/>
            <w:noWrap/>
            <w:hideMark/>
          </w:tcPr>
          <w:p w:rsidR="00066225" w:rsidRPr="00510BF2" w:rsidRDefault="00066225" w:rsidP="00066225">
            <w:pPr>
              <w:jc w:val="center"/>
              <w:cnfStyle w:val="100000000000" w:firstRow="1" w:lastRow="0" w:firstColumn="0" w:lastColumn="0" w:oddVBand="0" w:evenVBand="0" w:oddHBand="0" w:evenHBand="0" w:firstRowFirstColumn="0" w:firstRowLastColumn="0" w:lastRowFirstColumn="0" w:lastRowLastColumn="0"/>
              <w:rPr>
                <w:b w:val="0"/>
                <w:color w:val="000000"/>
              </w:rPr>
            </w:pPr>
            <w:r w:rsidRPr="00510BF2">
              <w:rPr>
                <w:b w:val="0"/>
                <w:color w:val="000000"/>
              </w:rPr>
              <w:t>2018</w:t>
            </w:r>
          </w:p>
        </w:tc>
      </w:tr>
      <w:tr w:rsidR="00066225" w:rsidRPr="00510BF2" w:rsidTr="00FC5C5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38" w:type="dxa"/>
            <w:vMerge/>
            <w:hideMark/>
          </w:tcPr>
          <w:p w:rsidR="00066225" w:rsidRPr="00510BF2" w:rsidRDefault="00066225" w:rsidP="00066225">
            <w:pPr>
              <w:rPr>
                <w:b w:val="0"/>
                <w:color w:val="000000"/>
              </w:rPr>
            </w:pPr>
          </w:p>
        </w:tc>
        <w:tc>
          <w:tcPr>
            <w:tcW w:w="2541" w:type="dxa"/>
            <w:noWrap/>
            <w:hideMark/>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b/>
                <w:color w:val="000000"/>
              </w:rPr>
            </w:pPr>
            <w:r w:rsidRPr="00510BF2">
              <w:rPr>
                <w:b/>
                <w:color w:val="000000"/>
              </w:rPr>
              <w:t>лишены/ограничены</w:t>
            </w:r>
          </w:p>
        </w:tc>
        <w:tc>
          <w:tcPr>
            <w:tcW w:w="2173" w:type="dxa"/>
            <w:noWrap/>
            <w:hideMark/>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b/>
                <w:color w:val="000000"/>
              </w:rPr>
            </w:pPr>
            <w:r w:rsidRPr="00510BF2">
              <w:rPr>
                <w:b/>
                <w:color w:val="000000"/>
              </w:rPr>
              <w:t>восстановлены</w:t>
            </w:r>
          </w:p>
        </w:tc>
      </w:tr>
      <w:tr w:rsidR="00066225" w:rsidRPr="00510BF2" w:rsidTr="00FC5C51">
        <w:trPr>
          <w:trHeight w:val="170"/>
        </w:trPr>
        <w:tc>
          <w:tcPr>
            <w:cnfStyle w:val="001000000000" w:firstRow="0" w:lastRow="0" w:firstColumn="1" w:lastColumn="0" w:oddVBand="0" w:evenVBand="0" w:oddHBand="0" w:evenHBand="0" w:firstRowFirstColumn="0" w:firstRowLastColumn="0" w:lastRowFirstColumn="0" w:lastRowLastColumn="0"/>
            <w:tcW w:w="2938" w:type="dxa"/>
            <w:noWrap/>
            <w:hideMark/>
          </w:tcPr>
          <w:p w:rsidR="00066225" w:rsidRPr="00BC7BD7" w:rsidRDefault="00066225" w:rsidP="00066225">
            <w:pPr>
              <w:rPr>
                <w:b w:val="0"/>
                <w:color w:val="000000"/>
              </w:rPr>
            </w:pPr>
            <w:r w:rsidRPr="00BC7BD7">
              <w:rPr>
                <w:b w:val="0"/>
                <w:color w:val="000000"/>
              </w:rPr>
              <w:t xml:space="preserve">Акмолинская </w:t>
            </w:r>
          </w:p>
        </w:tc>
        <w:tc>
          <w:tcPr>
            <w:tcW w:w="2541" w:type="dxa"/>
            <w:noWrap/>
            <w:hideMark/>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123</w:t>
            </w:r>
          </w:p>
        </w:tc>
        <w:tc>
          <w:tcPr>
            <w:tcW w:w="2173" w:type="dxa"/>
            <w:noWrap/>
            <w:hideMark/>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12</w:t>
            </w:r>
          </w:p>
        </w:tc>
      </w:tr>
      <w:tr w:rsidR="00066225" w:rsidRPr="00510BF2" w:rsidTr="00FC5C5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38" w:type="dxa"/>
            <w:noWrap/>
            <w:hideMark/>
          </w:tcPr>
          <w:p w:rsidR="00066225" w:rsidRPr="00BC7BD7" w:rsidRDefault="00066225" w:rsidP="00066225">
            <w:pPr>
              <w:rPr>
                <w:b w:val="0"/>
                <w:color w:val="000000"/>
              </w:rPr>
            </w:pPr>
            <w:r w:rsidRPr="00BC7BD7">
              <w:rPr>
                <w:b w:val="0"/>
                <w:color w:val="000000"/>
              </w:rPr>
              <w:t xml:space="preserve">Актюбинская </w:t>
            </w:r>
          </w:p>
        </w:tc>
        <w:tc>
          <w:tcPr>
            <w:tcW w:w="2541"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54</w:t>
            </w:r>
          </w:p>
        </w:tc>
        <w:tc>
          <w:tcPr>
            <w:tcW w:w="2173"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3</w:t>
            </w:r>
          </w:p>
        </w:tc>
      </w:tr>
      <w:tr w:rsidR="00066225" w:rsidRPr="00510BF2" w:rsidTr="00FC5C51">
        <w:trPr>
          <w:trHeight w:val="170"/>
        </w:trPr>
        <w:tc>
          <w:tcPr>
            <w:cnfStyle w:val="001000000000" w:firstRow="0" w:lastRow="0" w:firstColumn="1" w:lastColumn="0" w:oddVBand="0" w:evenVBand="0" w:oddHBand="0" w:evenHBand="0" w:firstRowFirstColumn="0" w:firstRowLastColumn="0" w:lastRowFirstColumn="0" w:lastRowLastColumn="0"/>
            <w:tcW w:w="2938" w:type="dxa"/>
            <w:noWrap/>
            <w:hideMark/>
          </w:tcPr>
          <w:p w:rsidR="00066225" w:rsidRPr="00BC7BD7" w:rsidRDefault="00066225" w:rsidP="00066225">
            <w:pPr>
              <w:rPr>
                <w:b w:val="0"/>
                <w:color w:val="000000"/>
              </w:rPr>
            </w:pPr>
            <w:r w:rsidRPr="00BC7BD7">
              <w:rPr>
                <w:b w:val="0"/>
                <w:color w:val="000000"/>
              </w:rPr>
              <w:t xml:space="preserve">Алматинская </w:t>
            </w:r>
          </w:p>
        </w:tc>
        <w:tc>
          <w:tcPr>
            <w:tcW w:w="2541" w:type="dxa"/>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162</w:t>
            </w:r>
          </w:p>
        </w:tc>
        <w:tc>
          <w:tcPr>
            <w:tcW w:w="2173" w:type="dxa"/>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5</w:t>
            </w:r>
          </w:p>
        </w:tc>
      </w:tr>
      <w:tr w:rsidR="00066225" w:rsidRPr="00510BF2" w:rsidTr="00FC5C5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38" w:type="dxa"/>
            <w:noWrap/>
            <w:hideMark/>
          </w:tcPr>
          <w:p w:rsidR="00066225" w:rsidRPr="00BC7BD7" w:rsidRDefault="00066225" w:rsidP="00066225">
            <w:pPr>
              <w:rPr>
                <w:b w:val="0"/>
                <w:color w:val="000000"/>
              </w:rPr>
            </w:pPr>
            <w:r w:rsidRPr="00BC7BD7">
              <w:rPr>
                <w:b w:val="0"/>
                <w:color w:val="000000"/>
              </w:rPr>
              <w:t>Атырауская</w:t>
            </w:r>
          </w:p>
        </w:tc>
        <w:tc>
          <w:tcPr>
            <w:tcW w:w="2541"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68</w:t>
            </w:r>
          </w:p>
        </w:tc>
        <w:tc>
          <w:tcPr>
            <w:tcW w:w="2173"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3</w:t>
            </w:r>
          </w:p>
        </w:tc>
      </w:tr>
      <w:tr w:rsidR="00066225" w:rsidRPr="00510BF2" w:rsidTr="00FC5C51">
        <w:trPr>
          <w:trHeight w:val="170"/>
        </w:trPr>
        <w:tc>
          <w:tcPr>
            <w:cnfStyle w:val="001000000000" w:firstRow="0" w:lastRow="0" w:firstColumn="1" w:lastColumn="0" w:oddVBand="0" w:evenVBand="0" w:oddHBand="0" w:evenHBand="0" w:firstRowFirstColumn="0" w:firstRowLastColumn="0" w:lastRowFirstColumn="0" w:lastRowLastColumn="0"/>
            <w:tcW w:w="2938" w:type="dxa"/>
            <w:noWrap/>
            <w:hideMark/>
          </w:tcPr>
          <w:p w:rsidR="00066225" w:rsidRPr="00BC7BD7" w:rsidRDefault="00066225" w:rsidP="00066225">
            <w:pPr>
              <w:rPr>
                <w:b w:val="0"/>
                <w:color w:val="000000"/>
              </w:rPr>
            </w:pPr>
            <w:r w:rsidRPr="00BC7BD7">
              <w:rPr>
                <w:b w:val="0"/>
                <w:color w:val="000000"/>
              </w:rPr>
              <w:t>ВКО</w:t>
            </w:r>
          </w:p>
        </w:tc>
        <w:tc>
          <w:tcPr>
            <w:tcW w:w="2541" w:type="dxa"/>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276</w:t>
            </w:r>
          </w:p>
        </w:tc>
        <w:tc>
          <w:tcPr>
            <w:tcW w:w="2173" w:type="dxa"/>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13</w:t>
            </w:r>
          </w:p>
        </w:tc>
      </w:tr>
      <w:tr w:rsidR="00066225" w:rsidRPr="00510BF2" w:rsidTr="00FC5C5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38" w:type="dxa"/>
            <w:noWrap/>
            <w:hideMark/>
          </w:tcPr>
          <w:p w:rsidR="00066225" w:rsidRPr="00BC7BD7" w:rsidRDefault="00066225" w:rsidP="00066225">
            <w:pPr>
              <w:rPr>
                <w:b w:val="0"/>
                <w:color w:val="000000"/>
              </w:rPr>
            </w:pPr>
            <w:r w:rsidRPr="00BC7BD7">
              <w:rPr>
                <w:b w:val="0"/>
                <w:color w:val="000000"/>
              </w:rPr>
              <w:t xml:space="preserve">Жамбылская </w:t>
            </w:r>
          </w:p>
        </w:tc>
        <w:tc>
          <w:tcPr>
            <w:tcW w:w="2541"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41</w:t>
            </w:r>
          </w:p>
        </w:tc>
        <w:tc>
          <w:tcPr>
            <w:tcW w:w="2173"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5</w:t>
            </w:r>
          </w:p>
        </w:tc>
      </w:tr>
      <w:tr w:rsidR="00066225" w:rsidRPr="00510BF2" w:rsidTr="00FC5C51">
        <w:trPr>
          <w:trHeight w:val="170"/>
        </w:trPr>
        <w:tc>
          <w:tcPr>
            <w:cnfStyle w:val="001000000000" w:firstRow="0" w:lastRow="0" w:firstColumn="1" w:lastColumn="0" w:oddVBand="0" w:evenVBand="0" w:oddHBand="0" w:evenHBand="0" w:firstRowFirstColumn="0" w:firstRowLastColumn="0" w:lastRowFirstColumn="0" w:lastRowLastColumn="0"/>
            <w:tcW w:w="2938" w:type="dxa"/>
            <w:noWrap/>
            <w:hideMark/>
          </w:tcPr>
          <w:p w:rsidR="00066225" w:rsidRPr="00BC7BD7" w:rsidRDefault="00066225" w:rsidP="00066225">
            <w:pPr>
              <w:rPr>
                <w:b w:val="0"/>
                <w:color w:val="000000"/>
              </w:rPr>
            </w:pPr>
            <w:r w:rsidRPr="00BC7BD7">
              <w:rPr>
                <w:b w:val="0"/>
                <w:color w:val="000000"/>
              </w:rPr>
              <w:t>ЗКО</w:t>
            </w:r>
          </w:p>
        </w:tc>
        <w:tc>
          <w:tcPr>
            <w:tcW w:w="2541" w:type="dxa"/>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52</w:t>
            </w:r>
          </w:p>
        </w:tc>
        <w:tc>
          <w:tcPr>
            <w:tcW w:w="2173" w:type="dxa"/>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6</w:t>
            </w:r>
          </w:p>
        </w:tc>
      </w:tr>
      <w:tr w:rsidR="00066225" w:rsidRPr="00510BF2" w:rsidTr="00FC5C5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38" w:type="dxa"/>
            <w:noWrap/>
            <w:hideMark/>
          </w:tcPr>
          <w:p w:rsidR="00066225" w:rsidRPr="00BC7BD7" w:rsidRDefault="00066225" w:rsidP="00066225">
            <w:pPr>
              <w:rPr>
                <w:b w:val="0"/>
                <w:color w:val="000000"/>
              </w:rPr>
            </w:pPr>
            <w:r w:rsidRPr="00BC7BD7">
              <w:rPr>
                <w:b w:val="0"/>
                <w:color w:val="000000"/>
              </w:rPr>
              <w:t xml:space="preserve">Карагандинская </w:t>
            </w:r>
          </w:p>
        </w:tc>
        <w:tc>
          <w:tcPr>
            <w:tcW w:w="2541"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230</w:t>
            </w:r>
          </w:p>
        </w:tc>
        <w:tc>
          <w:tcPr>
            <w:tcW w:w="2173"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8</w:t>
            </w:r>
          </w:p>
        </w:tc>
      </w:tr>
      <w:tr w:rsidR="00066225" w:rsidRPr="00510BF2" w:rsidTr="00FC5C51">
        <w:trPr>
          <w:trHeight w:val="170"/>
        </w:trPr>
        <w:tc>
          <w:tcPr>
            <w:cnfStyle w:val="001000000000" w:firstRow="0" w:lastRow="0" w:firstColumn="1" w:lastColumn="0" w:oddVBand="0" w:evenVBand="0" w:oddHBand="0" w:evenHBand="0" w:firstRowFirstColumn="0" w:firstRowLastColumn="0" w:lastRowFirstColumn="0" w:lastRowLastColumn="0"/>
            <w:tcW w:w="2938" w:type="dxa"/>
            <w:noWrap/>
            <w:hideMark/>
          </w:tcPr>
          <w:p w:rsidR="00066225" w:rsidRPr="00BC7BD7" w:rsidRDefault="00066225" w:rsidP="00066225">
            <w:pPr>
              <w:rPr>
                <w:b w:val="0"/>
                <w:color w:val="000000"/>
              </w:rPr>
            </w:pPr>
            <w:r w:rsidRPr="00BC7BD7">
              <w:rPr>
                <w:b w:val="0"/>
                <w:color w:val="000000"/>
              </w:rPr>
              <w:t xml:space="preserve">Костанайская </w:t>
            </w:r>
          </w:p>
        </w:tc>
        <w:tc>
          <w:tcPr>
            <w:tcW w:w="2541" w:type="dxa"/>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192</w:t>
            </w:r>
          </w:p>
        </w:tc>
        <w:tc>
          <w:tcPr>
            <w:tcW w:w="2173" w:type="dxa"/>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6</w:t>
            </w:r>
          </w:p>
        </w:tc>
      </w:tr>
      <w:tr w:rsidR="00066225" w:rsidRPr="00510BF2" w:rsidTr="00FC5C5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38" w:type="dxa"/>
            <w:noWrap/>
            <w:hideMark/>
          </w:tcPr>
          <w:p w:rsidR="00066225" w:rsidRPr="00BC7BD7" w:rsidRDefault="00066225" w:rsidP="00066225">
            <w:pPr>
              <w:rPr>
                <w:b w:val="0"/>
                <w:color w:val="000000"/>
              </w:rPr>
            </w:pPr>
            <w:r w:rsidRPr="00BC7BD7">
              <w:rPr>
                <w:b w:val="0"/>
                <w:color w:val="000000"/>
              </w:rPr>
              <w:t xml:space="preserve">Кызылординская </w:t>
            </w:r>
          </w:p>
        </w:tc>
        <w:tc>
          <w:tcPr>
            <w:tcW w:w="2541"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66</w:t>
            </w:r>
          </w:p>
        </w:tc>
        <w:tc>
          <w:tcPr>
            <w:tcW w:w="2173"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2</w:t>
            </w:r>
          </w:p>
        </w:tc>
      </w:tr>
      <w:tr w:rsidR="00066225" w:rsidRPr="00510BF2" w:rsidTr="00FC5C51">
        <w:trPr>
          <w:trHeight w:val="170"/>
        </w:trPr>
        <w:tc>
          <w:tcPr>
            <w:cnfStyle w:val="001000000000" w:firstRow="0" w:lastRow="0" w:firstColumn="1" w:lastColumn="0" w:oddVBand="0" w:evenVBand="0" w:oddHBand="0" w:evenHBand="0" w:firstRowFirstColumn="0" w:firstRowLastColumn="0" w:lastRowFirstColumn="0" w:lastRowLastColumn="0"/>
            <w:tcW w:w="2938" w:type="dxa"/>
            <w:noWrap/>
            <w:hideMark/>
          </w:tcPr>
          <w:p w:rsidR="00066225" w:rsidRPr="00BC7BD7" w:rsidRDefault="00066225" w:rsidP="00066225">
            <w:pPr>
              <w:rPr>
                <w:b w:val="0"/>
                <w:color w:val="000000"/>
              </w:rPr>
            </w:pPr>
            <w:r w:rsidRPr="00BC7BD7">
              <w:rPr>
                <w:b w:val="0"/>
                <w:color w:val="000000"/>
              </w:rPr>
              <w:t xml:space="preserve">Мангистауская </w:t>
            </w:r>
          </w:p>
        </w:tc>
        <w:tc>
          <w:tcPr>
            <w:tcW w:w="2541" w:type="dxa"/>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37</w:t>
            </w:r>
          </w:p>
        </w:tc>
        <w:tc>
          <w:tcPr>
            <w:tcW w:w="2173" w:type="dxa"/>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1</w:t>
            </w:r>
          </w:p>
        </w:tc>
      </w:tr>
      <w:tr w:rsidR="00066225" w:rsidRPr="00510BF2" w:rsidTr="00FC5C5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38" w:type="dxa"/>
            <w:noWrap/>
            <w:hideMark/>
          </w:tcPr>
          <w:p w:rsidR="00066225" w:rsidRPr="00BC7BD7" w:rsidRDefault="00066225" w:rsidP="00066225">
            <w:pPr>
              <w:rPr>
                <w:b w:val="0"/>
                <w:color w:val="000000"/>
              </w:rPr>
            </w:pPr>
            <w:r w:rsidRPr="00BC7BD7">
              <w:rPr>
                <w:b w:val="0"/>
                <w:color w:val="000000"/>
              </w:rPr>
              <w:t xml:space="preserve">Павлодарская </w:t>
            </w:r>
          </w:p>
        </w:tc>
        <w:tc>
          <w:tcPr>
            <w:tcW w:w="2541"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318</w:t>
            </w:r>
          </w:p>
        </w:tc>
        <w:tc>
          <w:tcPr>
            <w:tcW w:w="2173"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20</w:t>
            </w:r>
          </w:p>
        </w:tc>
      </w:tr>
      <w:tr w:rsidR="00066225" w:rsidRPr="00510BF2" w:rsidTr="00FC5C51">
        <w:trPr>
          <w:trHeight w:val="170"/>
        </w:trPr>
        <w:tc>
          <w:tcPr>
            <w:cnfStyle w:val="001000000000" w:firstRow="0" w:lastRow="0" w:firstColumn="1" w:lastColumn="0" w:oddVBand="0" w:evenVBand="0" w:oddHBand="0" w:evenHBand="0" w:firstRowFirstColumn="0" w:firstRowLastColumn="0" w:lastRowFirstColumn="0" w:lastRowLastColumn="0"/>
            <w:tcW w:w="2938" w:type="dxa"/>
            <w:noWrap/>
            <w:hideMark/>
          </w:tcPr>
          <w:p w:rsidR="00066225" w:rsidRPr="00BC7BD7" w:rsidRDefault="00066225" w:rsidP="00066225">
            <w:pPr>
              <w:rPr>
                <w:b w:val="0"/>
                <w:color w:val="000000"/>
              </w:rPr>
            </w:pPr>
            <w:r w:rsidRPr="00BC7BD7">
              <w:rPr>
                <w:b w:val="0"/>
                <w:color w:val="000000"/>
              </w:rPr>
              <w:t>СКО</w:t>
            </w:r>
          </w:p>
        </w:tc>
        <w:tc>
          <w:tcPr>
            <w:tcW w:w="2541" w:type="dxa"/>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53</w:t>
            </w:r>
          </w:p>
        </w:tc>
        <w:tc>
          <w:tcPr>
            <w:tcW w:w="2173" w:type="dxa"/>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3</w:t>
            </w:r>
          </w:p>
        </w:tc>
      </w:tr>
      <w:tr w:rsidR="00066225" w:rsidRPr="00510BF2" w:rsidTr="00FC5C5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38" w:type="dxa"/>
            <w:noWrap/>
            <w:hideMark/>
          </w:tcPr>
          <w:p w:rsidR="00066225" w:rsidRPr="00BC7BD7" w:rsidRDefault="00066225" w:rsidP="00066225">
            <w:pPr>
              <w:rPr>
                <w:b w:val="0"/>
                <w:color w:val="000000"/>
              </w:rPr>
            </w:pPr>
            <w:r w:rsidRPr="00BC7BD7">
              <w:rPr>
                <w:b w:val="0"/>
                <w:color w:val="000000"/>
              </w:rPr>
              <w:t>Туркестанская</w:t>
            </w:r>
          </w:p>
        </w:tc>
        <w:tc>
          <w:tcPr>
            <w:tcW w:w="2541"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91</w:t>
            </w:r>
          </w:p>
        </w:tc>
        <w:tc>
          <w:tcPr>
            <w:tcW w:w="2173"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1</w:t>
            </w:r>
          </w:p>
        </w:tc>
      </w:tr>
      <w:tr w:rsidR="00066225" w:rsidRPr="00510BF2" w:rsidTr="00FC5C51">
        <w:trPr>
          <w:trHeight w:val="170"/>
        </w:trPr>
        <w:tc>
          <w:tcPr>
            <w:cnfStyle w:val="001000000000" w:firstRow="0" w:lastRow="0" w:firstColumn="1" w:lastColumn="0" w:oddVBand="0" w:evenVBand="0" w:oddHBand="0" w:evenHBand="0" w:firstRowFirstColumn="0" w:firstRowLastColumn="0" w:lastRowFirstColumn="0" w:lastRowLastColumn="0"/>
            <w:tcW w:w="2938" w:type="dxa"/>
            <w:noWrap/>
          </w:tcPr>
          <w:p w:rsidR="00066225" w:rsidRPr="00BC7BD7" w:rsidRDefault="00066225" w:rsidP="00066225">
            <w:pPr>
              <w:rPr>
                <w:b w:val="0"/>
                <w:color w:val="000000"/>
              </w:rPr>
            </w:pPr>
            <w:r w:rsidRPr="00BC7BD7">
              <w:rPr>
                <w:b w:val="0"/>
                <w:color w:val="000000"/>
              </w:rPr>
              <w:t>г. Шымкент</w:t>
            </w:r>
          </w:p>
        </w:tc>
        <w:tc>
          <w:tcPr>
            <w:tcW w:w="2541" w:type="dxa"/>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5</w:t>
            </w:r>
          </w:p>
        </w:tc>
        <w:tc>
          <w:tcPr>
            <w:tcW w:w="2173" w:type="dxa"/>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0</w:t>
            </w:r>
          </w:p>
        </w:tc>
      </w:tr>
      <w:tr w:rsidR="00066225" w:rsidRPr="00510BF2" w:rsidTr="00FC5C5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38" w:type="dxa"/>
            <w:noWrap/>
            <w:hideMark/>
          </w:tcPr>
          <w:p w:rsidR="00066225" w:rsidRPr="00BC7BD7" w:rsidRDefault="00066225" w:rsidP="00066225">
            <w:pPr>
              <w:rPr>
                <w:b w:val="0"/>
                <w:color w:val="000000"/>
              </w:rPr>
            </w:pPr>
            <w:r w:rsidRPr="00BC7BD7">
              <w:rPr>
                <w:b w:val="0"/>
                <w:color w:val="000000"/>
              </w:rPr>
              <w:t xml:space="preserve">г. Алматы </w:t>
            </w:r>
          </w:p>
        </w:tc>
        <w:tc>
          <w:tcPr>
            <w:tcW w:w="2541"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213</w:t>
            </w:r>
          </w:p>
        </w:tc>
        <w:tc>
          <w:tcPr>
            <w:tcW w:w="2173" w:type="dxa"/>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rPr>
            </w:pPr>
            <w:r w:rsidRPr="00510BF2">
              <w:rPr>
                <w:color w:val="000000"/>
              </w:rPr>
              <w:t>1</w:t>
            </w:r>
          </w:p>
        </w:tc>
      </w:tr>
      <w:tr w:rsidR="00066225" w:rsidRPr="00510BF2" w:rsidTr="00FC5C51">
        <w:trPr>
          <w:trHeight w:val="170"/>
        </w:trPr>
        <w:tc>
          <w:tcPr>
            <w:cnfStyle w:val="001000000000" w:firstRow="0" w:lastRow="0" w:firstColumn="1" w:lastColumn="0" w:oddVBand="0" w:evenVBand="0" w:oddHBand="0" w:evenHBand="0" w:firstRowFirstColumn="0" w:firstRowLastColumn="0" w:lastRowFirstColumn="0" w:lastRowLastColumn="0"/>
            <w:tcW w:w="2938" w:type="dxa"/>
            <w:noWrap/>
            <w:hideMark/>
          </w:tcPr>
          <w:p w:rsidR="00066225" w:rsidRPr="00BC7BD7" w:rsidRDefault="00066225" w:rsidP="00066225">
            <w:pPr>
              <w:rPr>
                <w:b w:val="0"/>
                <w:color w:val="000000"/>
              </w:rPr>
            </w:pPr>
            <w:r w:rsidRPr="00BC7BD7">
              <w:rPr>
                <w:b w:val="0"/>
                <w:color w:val="000000"/>
              </w:rPr>
              <w:t>г. Астана</w:t>
            </w:r>
          </w:p>
        </w:tc>
        <w:tc>
          <w:tcPr>
            <w:tcW w:w="2541" w:type="dxa"/>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140</w:t>
            </w:r>
          </w:p>
        </w:tc>
        <w:tc>
          <w:tcPr>
            <w:tcW w:w="2173" w:type="dxa"/>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rPr>
            </w:pPr>
            <w:r w:rsidRPr="00510BF2">
              <w:rPr>
                <w:color w:val="000000"/>
              </w:rPr>
              <w:t>7</w:t>
            </w:r>
          </w:p>
        </w:tc>
      </w:tr>
      <w:tr w:rsidR="00066225" w:rsidRPr="00BC7BD7" w:rsidTr="00FC5C5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38" w:type="dxa"/>
            <w:noWrap/>
            <w:hideMark/>
          </w:tcPr>
          <w:p w:rsidR="00066225" w:rsidRPr="00BC7BD7" w:rsidRDefault="00066225" w:rsidP="00066225">
            <w:pPr>
              <w:rPr>
                <w:bCs w:val="0"/>
                <w:color w:val="000000"/>
              </w:rPr>
            </w:pPr>
            <w:r w:rsidRPr="00BC7BD7">
              <w:rPr>
                <w:bCs w:val="0"/>
                <w:color w:val="000000"/>
              </w:rPr>
              <w:t>Казахстан</w:t>
            </w:r>
          </w:p>
        </w:tc>
        <w:tc>
          <w:tcPr>
            <w:tcW w:w="2541" w:type="dxa"/>
            <w:noWrap/>
            <w:hideMark/>
          </w:tcPr>
          <w:p w:rsidR="00066225" w:rsidRPr="00BC7BD7" w:rsidRDefault="00066225" w:rsidP="0006622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BC7BD7">
              <w:rPr>
                <w:b/>
                <w:bCs/>
                <w:color w:val="000000"/>
              </w:rPr>
              <w:t>2121</w:t>
            </w:r>
          </w:p>
        </w:tc>
        <w:tc>
          <w:tcPr>
            <w:tcW w:w="2173" w:type="dxa"/>
            <w:noWrap/>
            <w:hideMark/>
          </w:tcPr>
          <w:p w:rsidR="00066225" w:rsidRPr="00BC7BD7" w:rsidRDefault="00066225" w:rsidP="0006622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BC7BD7">
              <w:rPr>
                <w:b/>
                <w:bCs/>
                <w:color w:val="000000"/>
              </w:rPr>
              <w:t>96</w:t>
            </w:r>
          </w:p>
        </w:tc>
      </w:tr>
    </w:tbl>
    <w:p w:rsidR="00066225" w:rsidRPr="00F0192F" w:rsidRDefault="00066225" w:rsidP="00127411">
      <w:pPr>
        <w:pStyle w:val="aa"/>
      </w:pPr>
      <w:r w:rsidRPr="00F0192F">
        <w:t xml:space="preserve">Источник: сайт ВС РК и судов по регионам, </w:t>
      </w:r>
      <w:hyperlink r:id="rId27" w:history="1">
        <w:r w:rsidRPr="00F0192F">
          <w:t>http://sud.gov.kz/rus</w:t>
        </w:r>
      </w:hyperlink>
    </w:p>
    <w:p w:rsidR="00066225" w:rsidRPr="00510BF2" w:rsidRDefault="00066225" w:rsidP="00F72872">
      <w:pPr>
        <w:pBdr>
          <w:bottom w:val="single" w:sz="4" w:space="1" w:color="FFFFFF"/>
        </w:pBdr>
        <w:tabs>
          <w:tab w:val="left" w:pos="0"/>
        </w:tabs>
        <w:spacing w:after="0" w:line="276" w:lineRule="auto"/>
        <w:ind w:firstLine="709"/>
        <w:contextualSpacing/>
        <w:jc w:val="both"/>
        <w:rPr>
          <w:sz w:val="28"/>
          <w:szCs w:val="28"/>
        </w:rPr>
      </w:pPr>
      <w:r w:rsidRPr="00510BF2">
        <w:rPr>
          <w:sz w:val="28"/>
          <w:szCs w:val="28"/>
        </w:rPr>
        <w:t>Как показал анализ интервью с экспертами, занимающимися проблемами детей,</w:t>
      </w:r>
      <w:r w:rsidR="00F2565A">
        <w:rPr>
          <w:sz w:val="28"/>
          <w:szCs w:val="28"/>
        </w:rPr>
        <w:t xml:space="preserve"> </w:t>
      </w:r>
      <w:r w:rsidRPr="00510BF2">
        <w:rPr>
          <w:sz w:val="28"/>
          <w:szCs w:val="28"/>
        </w:rPr>
        <w:t>в основе всех неудач лежит нежелание родителей изменяться самим:</w:t>
      </w:r>
    </w:p>
    <w:p w:rsidR="00066225" w:rsidRPr="00510BF2" w:rsidRDefault="00066225" w:rsidP="00F72872">
      <w:pPr>
        <w:numPr>
          <w:ilvl w:val="0"/>
          <w:numId w:val="1"/>
        </w:numPr>
        <w:pBdr>
          <w:bottom w:val="single" w:sz="4" w:space="9" w:color="FFFFFF"/>
        </w:pBdr>
        <w:tabs>
          <w:tab w:val="left" w:pos="0"/>
        </w:tabs>
        <w:spacing w:after="0" w:line="276" w:lineRule="auto"/>
        <w:contextualSpacing/>
        <w:jc w:val="both"/>
        <w:rPr>
          <w:i/>
          <w:sz w:val="28"/>
          <w:szCs w:val="28"/>
        </w:rPr>
      </w:pPr>
      <w:r w:rsidRPr="00510BF2">
        <w:rPr>
          <w:i/>
          <w:sz w:val="28"/>
          <w:szCs w:val="28"/>
        </w:rPr>
        <w:t xml:space="preserve">незаинтересованность родителей снова брать ответственность </w:t>
      </w:r>
      <w:r w:rsidR="001D5BC5">
        <w:rPr>
          <w:i/>
          <w:sz w:val="28"/>
          <w:szCs w:val="28"/>
        </w:rPr>
        <w:br/>
      </w:r>
      <w:r w:rsidRPr="00510BF2">
        <w:rPr>
          <w:i/>
          <w:sz w:val="28"/>
          <w:szCs w:val="28"/>
        </w:rPr>
        <w:t>за собственных детей – перекладывание ответственности на плечи государства;</w:t>
      </w:r>
    </w:p>
    <w:p w:rsidR="00066225" w:rsidRPr="00510BF2" w:rsidRDefault="00066225" w:rsidP="00F72872">
      <w:pPr>
        <w:numPr>
          <w:ilvl w:val="0"/>
          <w:numId w:val="1"/>
        </w:numPr>
        <w:pBdr>
          <w:bottom w:val="single" w:sz="4" w:space="9" w:color="FFFFFF"/>
        </w:pBdr>
        <w:tabs>
          <w:tab w:val="left" w:pos="0"/>
        </w:tabs>
        <w:spacing w:after="0" w:line="276" w:lineRule="auto"/>
        <w:contextualSpacing/>
        <w:jc w:val="both"/>
        <w:rPr>
          <w:i/>
          <w:sz w:val="28"/>
          <w:szCs w:val="28"/>
        </w:rPr>
      </w:pPr>
      <w:r w:rsidRPr="00510BF2">
        <w:rPr>
          <w:i/>
          <w:sz w:val="28"/>
          <w:szCs w:val="28"/>
        </w:rPr>
        <w:t>не наблюдается изменений в поведении и образе жизни лишенных прав родителей;</w:t>
      </w:r>
    </w:p>
    <w:p w:rsidR="00066225" w:rsidRPr="00510BF2" w:rsidRDefault="00066225" w:rsidP="00F72872">
      <w:pPr>
        <w:numPr>
          <w:ilvl w:val="0"/>
          <w:numId w:val="1"/>
        </w:numPr>
        <w:pBdr>
          <w:bottom w:val="single" w:sz="4" w:space="9" w:color="FFFFFF"/>
        </w:pBdr>
        <w:tabs>
          <w:tab w:val="left" w:pos="0"/>
        </w:tabs>
        <w:spacing w:after="0" w:line="276" w:lineRule="auto"/>
        <w:contextualSpacing/>
        <w:jc w:val="both"/>
        <w:rPr>
          <w:i/>
          <w:sz w:val="28"/>
          <w:szCs w:val="28"/>
        </w:rPr>
      </w:pPr>
      <w:r w:rsidRPr="00510BF2">
        <w:rPr>
          <w:i/>
          <w:sz w:val="28"/>
          <w:szCs w:val="28"/>
        </w:rPr>
        <w:t>родители не меняют отношение к собственным детям.</w:t>
      </w:r>
    </w:p>
    <w:p w:rsidR="00066225" w:rsidRPr="00510BF2" w:rsidRDefault="00066225" w:rsidP="00F72872">
      <w:pPr>
        <w:pBdr>
          <w:bottom w:val="single" w:sz="4" w:space="0" w:color="FFFFFF"/>
        </w:pBdr>
        <w:tabs>
          <w:tab w:val="left" w:pos="0"/>
        </w:tabs>
        <w:spacing w:after="0" w:line="276" w:lineRule="auto"/>
        <w:ind w:firstLine="709"/>
        <w:contextualSpacing/>
        <w:jc w:val="both"/>
        <w:rPr>
          <w:sz w:val="28"/>
          <w:szCs w:val="28"/>
        </w:rPr>
      </w:pPr>
      <w:r w:rsidRPr="00510BF2">
        <w:rPr>
          <w:sz w:val="28"/>
          <w:szCs w:val="28"/>
        </w:rPr>
        <w:t>Не исключается и недостаточная эффективность политики по поддержке и коррекционной работе с родителями, которые в силу различных трудных жизненных обстоятельств не смогли обеспечить собственным детям надлежащую родительскую заботу и уход.</w:t>
      </w:r>
    </w:p>
    <w:p w:rsidR="00915A66" w:rsidRDefault="00066225" w:rsidP="00F72872">
      <w:pPr>
        <w:tabs>
          <w:tab w:val="left" w:pos="0"/>
        </w:tabs>
        <w:spacing w:after="0" w:line="276" w:lineRule="auto"/>
        <w:ind w:firstLine="709"/>
        <w:contextualSpacing/>
        <w:jc w:val="both"/>
        <w:rPr>
          <w:sz w:val="28"/>
          <w:szCs w:val="28"/>
        </w:rPr>
      </w:pPr>
      <w:r w:rsidRPr="00510BF2">
        <w:rPr>
          <w:bCs/>
          <w:color w:val="000000"/>
          <w:sz w:val="28"/>
          <w:szCs w:val="28"/>
        </w:rPr>
        <w:t xml:space="preserve">В профилактике семейного неблагополучия следует отметить роль МВД и МОН. Данными структурами </w:t>
      </w:r>
      <w:r w:rsidRPr="00510BF2">
        <w:rPr>
          <w:sz w:val="28"/>
          <w:szCs w:val="28"/>
        </w:rPr>
        <w:t xml:space="preserve">осуществляется комплекс мероприятий, направленных на повышение защиты прав детей, проживающих </w:t>
      </w:r>
      <w:r w:rsidR="001D5BC5">
        <w:rPr>
          <w:sz w:val="28"/>
          <w:szCs w:val="28"/>
        </w:rPr>
        <w:br/>
      </w:r>
      <w:r w:rsidRPr="00510BF2">
        <w:rPr>
          <w:sz w:val="28"/>
          <w:szCs w:val="28"/>
        </w:rPr>
        <w:t xml:space="preserve">в неблагополучных семьях. Проводятся профилактические работы </w:t>
      </w:r>
      <w:r w:rsidR="001D5BC5">
        <w:rPr>
          <w:sz w:val="28"/>
          <w:szCs w:val="28"/>
        </w:rPr>
        <w:br/>
      </w:r>
      <w:r w:rsidRPr="00510BF2">
        <w:rPr>
          <w:sz w:val="28"/>
          <w:szCs w:val="28"/>
        </w:rPr>
        <w:t xml:space="preserve">с неблагополучными семьями, беседы, направленные на оздоровление обстановки и защиты детей от бытового насилия и жестокого обращения </w:t>
      </w:r>
      <w:r w:rsidR="001D5BC5">
        <w:rPr>
          <w:sz w:val="28"/>
          <w:szCs w:val="28"/>
        </w:rPr>
        <w:br/>
      </w:r>
      <w:r w:rsidRPr="00510BF2">
        <w:rPr>
          <w:sz w:val="28"/>
          <w:szCs w:val="28"/>
        </w:rPr>
        <w:t>в семье.</w:t>
      </w:r>
    </w:p>
    <w:p w:rsidR="00066225" w:rsidRPr="00510BF2" w:rsidRDefault="00066225" w:rsidP="00F72872">
      <w:pPr>
        <w:tabs>
          <w:tab w:val="left" w:pos="0"/>
        </w:tabs>
        <w:spacing w:after="0" w:line="276" w:lineRule="auto"/>
        <w:ind w:firstLine="709"/>
        <w:contextualSpacing/>
        <w:jc w:val="both"/>
        <w:rPr>
          <w:sz w:val="28"/>
          <w:szCs w:val="28"/>
        </w:rPr>
      </w:pPr>
      <w:r w:rsidRPr="00510BF2">
        <w:rPr>
          <w:sz w:val="28"/>
          <w:szCs w:val="28"/>
        </w:rPr>
        <w:t>Несмотря на все проводимые мероприятия, необходимо больше уделять внимания социальной поддержке семьям с детьми. Своевременное оказание комплексной помощи по трудоустройству, решению бытовых проблем, а также получению медико-психологических услуг будет способствовать эффективной реабилитации несовершеннолетних и семей «группы риска».</w:t>
      </w:r>
    </w:p>
    <w:p w:rsidR="00066225" w:rsidRPr="00510BF2" w:rsidRDefault="00066225" w:rsidP="00F72872">
      <w:pPr>
        <w:tabs>
          <w:tab w:val="left" w:pos="0"/>
        </w:tabs>
        <w:spacing w:after="0" w:line="276" w:lineRule="auto"/>
        <w:ind w:firstLine="709"/>
        <w:contextualSpacing/>
        <w:jc w:val="both"/>
        <w:rPr>
          <w:sz w:val="28"/>
          <w:szCs w:val="28"/>
        </w:rPr>
      </w:pPr>
      <w:r w:rsidRPr="00510BF2">
        <w:rPr>
          <w:sz w:val="28"/>
          <w:szCs w:val="28"/>
        </w:rPr>
        <w:t xml:space="preserve">В этой связи, в рамках проекта Закона «О внесении изменений </w:t>
      </w:r>
      <w:r w:rsidR="001D5BC5">
        <w:rPr>
          <w:sz w:val="28"/>
          <w:szCs w:val="28"/>
        </w:rPr>
        <w:br/>
      </w:r>
      <w:r w:rsidRPr="00510BF2">
        <w:rPr>
          <w:sz w:val="28"/>
          <w:szCs w:val="28"/>
        </w:rPr>
        <w:t>и дополнений в некоторые законодательные акты РК по вопросам деятельности организаций, осуществляющих функции по защите прав ребенка», предусмотрены меры индивидуальной профилактики правонарушений, безнадзорности и беспризорности среди несовершеннолетних – медико-социальным учетом.</w:t>
      </w:r>
    </w:p>
    <w:p w:rsidR="00066225" w:rsidRPr="00510BF2" w:rsidRDefault="00066225" w:rsidP="00F72872">
      <w:pPr>
        <w:tabs>
          <w:tab w:val="left" w:pos="0"/>
        </w:tabs>
        <w:spacing w:after="0" w:line="276" w:lineRule="auto"/>
        <w:ind w:firstLine="709"/>
        <w:contextualSpacing/>
        <w:jc w:val="both"/>
        <w:rPr>
          <w:szCs w:val="28"/>
        </w:rPr>
      </w:pPr>
      <w:r w:rsidRPr="00510BF2">
        <w:rPr>
          <w:sz w:val="28"/>
          <w:szCs w:val="28"/>
        </w:rPr>
        <w:t>Введение данной нормы позволит МИО вести учет несовершеннолетних</w:t>
      </w:r>
      <w:r w:rsidR="00F2565A">
        <w:rPr>
          <w:sz w:val="28"/>
          <w:szCs w:val="28"/>
        </w:rPr>
        <w:t xml:space="preserve"> </w:t>
      </w:r>
      <w:r w:rsidRPr="00510BF2">
        <w:rPr>
          <w:sz w:val="28"/>
          <w:szCs w:val="28"/>
        </w:rPr>
        <w:t xml:space="preserve">и неблагополучных семей, состоящих на учете органов внутренних </w:t>
      </w:r>
      <w:r w:rsidRPr="00FE28F5">
        <w:rPr>
          <w:sz w:val="28"/>
          <w:szCs w:val="28"/>
        </w:rPr>
        <w:t>дел,</w:t>
      </w:r>
      <w:r w:rsidRPr="00510BF2">
        <w:rPr>
          <w:sz w:val="28"/>
          <w:szCs w:val="28"/>
        </w:rPr>
        <w:t xml:space="preserve"> </w:t>
      </w:r>
      <w:r w:rsidR="001D5BC5">
        <w:rPr>
          <w:sz w:val="28"/>
          <w:szCs w:val="28"/>
        </w:rPr>
        <w:br/>
      </w:r>
      <w:r w:rsidRPr="00510BF2">
        <w:rPr>
          <w:sz w:val="28"/>
          <w:szCs w:val="28"/>
        </w:rPr>
        <w:t>для дальнейшего оказания им медицинской, психологической и социальной помощи, содействия в их социальной реабилитации и адаптации</w:t>
      </w:r>
      <w:r w:rsidRPr="00510BF2">
        <w:rPr>
          <w:szCs w:val="28"/>
        </w:rPr>
        <w:t>.</w:t>
      </w:r>
    </w:p>
    <w:p w:rsidR="00066225" w:rsidRPr="00C24C7A" w:rsidRDefault="00066225" w:rsidP="00F0192F">
      <w:pPr>
        <w:pStyle w:val="3"/>
        <w:spacing w:line="240" w:lineRule="auto"/>
      </w:pPr>
      <w:bookmarkStart w:id="57" w:name="_Toc6793788"/>
      <w:r w:rsidRPr="00C24C7A">
        <w:t>Семейные ценности и традиции</w:t>
      </w:r>
      <w:bookmarkEnd w:id="57"/>
    </w:p>
    <w:p w:rsidR="00066225" w:rsidRDefault="00066225" w:rsidP="00F72872">
      <w:pPr>
        <w:autoSpaceDE w:val="0"/>
        <w:autoSpaceDN w:val="0"/>
        <w:adjustRightInd w:val="0"/>
        <w:spacing w:after="0" w:line="276" w:lineRule="auto"/>
        <w:ind w:firstLine="709"/>
        <w:jc w:val="both"/>
        <w:rPr>
          <w:rFonts w:eastAsia="Calibri"/>
          <w:color w:val="000000"/>
          <w:sz w:val="28"/>
          <w:szCs w:val="28"/>
        </w:rPr>
      </w:pPr>
      <w:r w:rsidRPr="00510BF2">
        <w:rPr>
          <w:rFonts w:eastAsia="Calibri"/>
          <w:color w:val="000000"/>
          <w:sz w:val="28"/>
          <w:szCs w:val="28"/>
        </w:rPr>
        <w:t>В современном обществе, несомненно, институт семьи претерпевает изменения, наблюдаются тенденции, которые расшатывают семейные устои. Однако, как показывают исследования, в нашем обществе семья по-прежнему является ценностью для большинства казахстанцев, и, в частности, очень значима для молодых людей до 29 лет, именно той возрастной категории, которая является строителем будущего благополучия страны.</w:t>
      </w:r>
    </w:p>
    <w:p w:rsidR="00066225" w:rsidRDefault="00066225" w:rsidP="00F72872">
      <w:pPr>
        <w:tabs>
          <w:tab w:val="left" w:pos="0"/>
        </w:tabs>
        <w:spacing w:after="0" w:line="276" w:lineRule="auto"/>
        <w:ind w:firstLine="709"/>
        <w:contextualSpacing/>
        <w:jc w:val="both"/>
        <w:rPr>
          <w:color w:val="000000"/>
          <w:sz w:val="28"/>
          <w:szCs w:val="28"/>
        </w:rPr>
      </w:pPr>
      <w:r w:rsidRPr="00510BF2">
        <w:rPr>
          <w:color w:val="000000"/>
          <w:sz w:val="28"/>
          <w:szCs w:val="28"/>
        </w:rPr>
        <w:t>По результатам исследования «Молодежь Центральной Азии, Казахстан»</w:t>
      </w:r>
      <w:r w:rsidRPr="00510BF2">
        <w:rPr>
          <w:color w:val="000000"/>
          <w:sz w:val="28"/>
          <w:szCs w:val="28"/>
          <w:vertAlign w:val="superscript"/>
        </w:rPr>
        <w:footnoteReference w:id="13"/>
      </w:r>
      <w:r w:rsidRPr="00510BF2">
        <w:rPr>
          <w:color w:val="000000"/>
          <w:sz w:val="28"/>
          <w:szCs w:val="28"/>
        </w:rPr>
        <w:t xml:space="preserve">, 83% молодых казахстанцев в будущем видят себя в браке </w:t>
      </w:r>
      <w:r w:rsidR="001D5BC5">
        <w:rPr>
          <w:color w:val="000000"/>
          <w:sz w:val="28"/>
          <w:szCs w:val="28"/>
        </w:rPr>
        <w:br/>
      </w:r>
      <w:r w:rsidRPr="00510BF2">
        <w:rPr>
          <w:color w:val="000000"/>
          <w:sz w:val="28"/>
          <w:szCs w:val="28"/>
        </w:rPr>
        <w:t xml:space="preserve">и с </w:t>
      </w:r>
      <w:r w:rsidRPr="00510BF2">
        <w:rPr>
          <w:sz w:val="28"/>
          <w:szCs w:val="28"/>
        </w:rPr>
        <w:t>семьей, 53</w:t>
      </w:r>
      <w:r w:rsidRPr="00510BF2">
        <w:rPr>
          <w:color w:val="000000"/>
          <w:sz w:val="28"/>
          <w:szCs w:val="28"/>
        </w:rPr>
        <w:t xml:space="preserve">% молодых людей считают, что брак повышает ответственность партнеров друг за друга, 24% считают, что брак </w:t>
      </w:r>
      <w:r w:rsidR="00304C21">
        <w:rPr>
          <w:color w:val="000000"/>
          <w:sz w:val="28"/>
          <w:szCs w:val="28"/>
        </w:rPr>
        <w:t>повышает ответственность родите</w:t>
      </w:r>
      <w:r w:rsidRPr="00510BF2">
        <w:rPr>
          <w:color w:val="000000"/>
          <w:sz w:val="28"/>
          <w:szCs w:val="28"/>
        </w:rPr>
        <w:t>лей по отношению к детям.</w:t>
      </w:r>
    </w:p>
    <w:p w:rsidR="00333C99" w:rsidRDefault="00066225" w:rsidP="000001B9">
      <w:pPr>
        <w:tabs>
          <w:tab w:val="left" w:pos="0"/>
        </w:tabs>
        <w:spacing w:after="0" w:line="276" w:lineRule="auto"/>
        <w:ind w:firstLine="709"/>
        <w:contextualSpacing/>
        <w:jc w:val="both"/>
        <w:rPr>
          <w:color w:val="000000"/>
          <w:sz w:val="28"/>
          <w:szCs w:val="28"/>
        </w:rPr>
      </w:pPr>
      <w:r w:rsidRPr="00510BF2">
        <w:rPr>
          <w:color w:val="000000"/>
          <w:sz w:val="28"/>
          <w:szCs w:val="28"/>
        </w:rPr>
        <w:t>Счастливая семья, по мнению молодых людей, – это семья, где царят любовь и поддержка (46%), существуют крепкие связи чле</w:t>
      </w:r>
      <w:r w:rsidRPr="00510BF2">
        <w:rPr>
          <w:color w:val="000000"/>
          <w:sz w:val="28"/>
          <w:szCs w:val="28"/>
        </w:rPr>
        <w:softHyphen/>
        <w:t xml:space="preserve">нов семьи разных поколений (24%), а также семья, где есть дети, или же есть достаток </w:t>
      </w:r>
      <w:r w:rsidR="001D5BC5">
        <w:rPr>
          <w:color w:val="000000"/>
          <w:sz w:val="28"/>
          <w:szCs w:val="28"/>
        </w:rPr>
        <w:br/>
      </w:r>
      <w:r w:rsidRPr="00510BF2">
        <w:rPr>
          <w:color w:val="000000"/>
          <w:sz w:val="28"/>
          <w:szCs w:val="28"/>
        </w:rPr>
        <w:t xml:space="preserve">и уверенность в завтрашнем дне. </w:t>
      </w:r>
    </w:p>
    <w:p w:rsidR="00066225" w:rsidRDefault="00066225" w:rsidP="000001B9">
      <w:pPr>
        <w:tabs>
          <w:tab w:val="left" w:pos="0"/>
        </w:tabs>
        <w:spacing w:after="0" w:line="276" w:lineRule="auto"/>
        <w:ind w:firstLine="709"/>
        <w:contextualSpacing/>
        <w:jc w:val="both"/>
        <w:rPr>
          <w:color w:val="000000"/>
          <w:sz w:val="28"/>
          <w:szCs w:val="28"/>
        </w:rPr>
      </w:pPr>
      <w:r w:rsidRPr="00510BF2">
        <w:rPr>
          <w:color w:val="000000"/>
          <w:sz w:val="28"/>
          <w:szCs w:val="28"/>
        </w:rPr>
        <w:t>Таким образом, молодые люди в возрасте до 29 лет в своем большинстве видят себя в браке, основанном на любви, поддержке и взаимопонимании.</w:t>
      </w:r>
    </w:p>
    <w:p w:rsidR="00333C99" w:rsidRDefault="00066225" w:rsidP="000001B9">
      <w:pPr>
        <w:tabs>
          <w:tab w:val="left" w:pos="0"/>
        </w:tabs>
        <w:spacing w:after="0" w:line="276" w:lineRule="auto"/>
        <w:ind w:firstLine="709"/>
        <w:contextualSpacing/>
        <w:jc w:val="both"/>
        <w:rPr>
          <w:color w:val="000000"/>
          <w:sz w:val="28"/>
          <w:szCs w:val="28"/>
        </w:rPr>
      </w:pPr>
      <w:r w:rsidRPr="00510BF2">
        <w:rPr>
          <w:color w:val="000000"/>
          <w:sz w:val="28"/>
          <w:szCs w:val="28"/>
        </w:rPr>
        <w:t>Опрос детей, проведенн</w:t>
      </w:r>
      <w:r w:rsidR="000F492F">
        <w:rPr>
          <w:color w:val="000000"/>
          <w:sz w:val="28"/>
          <w:szCs w:val="28"/>
        </w:rPr>
        <w:t>ый</w:t>
      </w:r>
      <w:r w:rsidRPr="00510BF2">
        <w:rPr>
          <w:color w:val="000000"/>
          <w:sz w:val="28"/>
          <w:szCs w:val="28"/>
        </w:rPr>
        <w:t xml:space="preserve"> в рамках подготовки данного доклада, показал, что 96% казахстанских семей имеют свои традиции. Наиболее распространенные из них – это семейные трапезы (28,7%), семейное празднование знаменательных дат, дней рождений (26%), посещение культурных мест всей семьей (12,3%). К сожалению, очень мало традиций </w:t>
      </w:r>
      <w:r w:rsidR="001D5BC5">
        <w:rPr>
          <w:color w:val="000000"/>
          <w:sz w:val="28"/>
          <w:szCs w:val="28"/>
        </w:rPr>
        <w:br/>
      </w:r>
      <w:r w:rsidRPr="00510BF2">
        <w:rPr>
          <w:color w:val="000000"/>
          <w:sz w:val="28"/>
          <w:szCs w:val="28"/>
        </w:rPr>
        <w:t>и семейных ув</w:t>
      </w:r>
      <w:r w:rsidR="000F492F">
        <w:rPr>
          <w:color w:val="000000"/>
          <w:sz w:val="28"/>
          <w:szCs w:val="28"/>
        </w:rPr>
        <w:t>лечений</w:t>
      </w:r>
      <w:r w:rsidRPr="00510BF2">
        <w:rPr>
          <w:color w:val="000000"/>
          <w:sz w:val="28"/>
          <w:szCs w:val="28"/>
        </w:rPr>
        <w:t>, связанных с активным отдыхом, спортом, чтением книг, не распространены семейные хобби.</w:t>
      </w:r>
    </w:p>
    <w:p w:rsidR="00333C99" w:rsidRDefault="00333C99" w:rsidP="00333C99">
      <w:pPr>
        <w:spacing w:after="0" w:line="276" w:lineRule="auto"/>
        <w:ind w:firstLine="709"/>
        <w:jc w:val="both"/>
        <w:rPr>
          <w:color w:val="000000"/>
          <w:sz w:val="28"/>
          <w:szCs w:val="28"/>
        </w:rPr>
      </w:pPr>
      <w:r w:rsidRPr="00510BF2">
        <w:rPr>
          <w:color w:val="000000"/>
          <w:sz w:val="28"/>
          <w:szCs w:val="28"/>
        </w:rPr>
        <w:t xml:space="preserve">Большое значение для ребенка имеет общение с родителями, беседы </w:t>
      </w:r>
      <w:r w:rsidR="001D5BC5">
        <w:rPr>
          <w:color w:val="000000"/>
          <w:sz w:val="28"/>
          <w:szCs w:val="28"/>
        </w:rPr>
        <w:br/>
      </w:r>
      <w:r w:rsidRPr="00510BF2">
        <w:rPr>
          <w:color w:val="000000"/>
          <w:sz w:val="28"/>
          <w:szCs w:val="28"/>
        </w:rPr>
        <w:t>по волнующим ребенка проблемам. По мнению 62% родителей</w:t>
      </w:r>
      <w:r>
        <w:rPr>
          <w:color w:val="000000"/>
          <w:sz w:val="28"/>
          <w:szCs w:val="28"/>
        </w:rPr>
        <w:t>,</w:t>
      </w:r>
      <w:r w:rsidRPr="00510BF2">
        <w:rPr>
          <w:color w:val="000000"/>
          <w:sz w:val="28"/>
          <w:szCs w:val="28"/>
        </w:rPr>
        <w:t xml:space="preserve"> они не уделяют достаточного времени собственным детям, остальные высказали противоположное мнение. Анализ интересующих тем общения родителей </w:t>
      </w:r>
      <w:r w:rsidR="001D5BC5">
        <w:rPr>
          <w:color w:val="000000"/>
          <w:sz w:val="28"/>
          <w:szCs w:val="28"/>
        </w:rPr>
        <w:br/>
      </w:r>
      <w:r w:rsidRPr="00510BF2">
        <w:rPr>
          <w:color w:val="000000"/>
          <w:sz w:val="28"/>
          <w:szCs w:val="28"/>
        </w:rPr>
        <w:t xml:space="preserve">с детьми показал, что, в основном, родители спрашивают у детей про здоровье, школу и питание (диапазон положительных ответов между 70%-60%). </w:t>
      </w:r>
    </w:p>
    <w:p w:rsidR="00066225" w:rsidRPr="00B34698"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8</w:t>
      </w:r>
      <w:r w:rsidR="002C5FB9" w:rsidRPr="00510BF2">
        <w:fldChar w:fldCharType="end"/>
      </w:r>
      <w:r w:rsidRPr="00510BF2">
        <w:t>. Соблюдение семейных традиций,</w:t>
      </w:r>
      <w:r w:rsidR="0072670B">
        <w:t>%</w:t>
      </w:r>
      <w:r w:rsidRPr="00510BF2">
        <w:t xml:space="preserve"> по результатам опроса родителей</w:t>
      </w:r>
    </w:p>
    <w:p w:rsidR="00BC758E" w:rsidRDefault="003A54E4" w:rsidP="00BC758E">
      <w:pPr>
        <w:rPr>
          <w:lang w:eastAsia="ru-RU"/>
        </w:rPr>
      </w:pPr>
      <w:r w:rsidRPr="00FA0C43">
        <w:rPr>
          <w:rFonts w:ascii="Times New Roman" w:hAnsi="Times New Roman" w:cs="Times New Roman"/>
          <w:noProof/>
          <w:lang w:eastAsia="ru-RU"/>
        </w:rPr>
        <w:drawing>
          <wp:inline distT="0" distB="0" distL="0" distR="0" wp14:anchorId="2290A072" wp14:editId="2168000B">
            <wp:extent cx="6414448" cy="1869743"/>
            <wp:effectExtent l="0" t="0" r="5715" b="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A54E4" w:rsidRPr="003A54E4" w:rsidRDefault="003A54E4" w:rsidP="00127411">
      <w:pPr>
        <w:pStyle w:val="aa"/>
      </w:pPr>
      <w:r w:rsidRPr="003A54E4">
        <w:t>Источник: Социологический опрос</w:t>
      </w:r>
    </w:p>
    <w:p w:rsidR="003A54E4" w:rsidRDefault="00066225" w:rsidP="000001B9">
      <w:pPr>
        <w:spacing w:after="0" w:line="276" w:lineRule="auto"/>
        <w:ind w:firstLine="709"/>
        <w:jc w:val="both"/>
        <w:rPr>
          <w:color w:val="000000"/>
          <w:sz w:val="28"/>
          <w:szCs w:val="28"/>
        </w:rPr>
      </w:pPr>
      <w:r w:rsidRPr="00510BF2">
        <w:rPr>
          <w:color w:val="000000"/>
          <w:sz w:val="28"/>
          <w:szCs w:val="28"/>
        </w:rPr>
        <w:t>Дают советы своим детям 62% родителей, отмечается сравнительно мало родителей, интересующихся проблемами своих детей (43%). Замыкают группу родительских интересов (около 30%) темы виртуальных увлечений детей: онлайн игры, музыка, посещаемые сайты.</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8</w:t>
      </w:r>
      <w:r w:rsidR="002C5FB9" w:rsidRPr="00510BF2">
        <w:fldChar w:fldCharType="end"/>
      </w:r>
      <w:r w:rsidRPr="00510BF2">
        <w:t>. Тематика общений родителей с детьми,</w:t>
      </w:r>
      <w:r w:rsidR="0072670B">
        <w:t>%</w:t>
      </w:r>
    </w:p>
    <w:tbl>
      <w:tblPr>
        <w:tblW w:w="6437" w:type="dxa"/>
        <w:tblInd w:w="648" w:type="dxa"/>
        <w:tblBorders>
          <w:top w:val="single" w:sz="4" w:space="0" w:color="96829F" w:themeColor="accent4" w:themeShade="BF"/>
          <w:left w:val="single" w:sz="4" w:space="0" w:color="96829F" w:themeColor="accent4" w:themeShade="BF"/>
          <w:bottom w:val="single" w:sz="4" w:space="0" w:color="96829F" w:themeColor="accent4" w:themeShade="BF"/>
          <w:right w:val="single" w:sz="4" w:space="0" w:color="96829F" w:themeColor="accent4" w:themeShade="BF"/>
          <w:insideH w:val="single" w:sz="4" w:space="0" w:color="96829F" w:themeColor="accent4" w:themeShade="BF"/>
          <w:insideV w:val="single" w:sz="4" w:space="0" w:color="96829F" w:themeColor="accent4" w:themeShade="BF"/>
        </w:tblBorders>
        <w:tblLook w:val="04A0" w:firstRow="1" w:lastRow="0" w:firstColumn="1" w:lastColumn="0" w:noHBand="0" w:noVBand="1"/>
      </w:tblPr>
      <w:tblGrid>
        <w:gridCol w:w="5444"/>
        <w:gridCol w:w="993"/>
      </w:tblGrid>
      <w:tr w:rsidR="00066225" w:rsidRPr="00F0192F" w:rsidTr="00F72872">
        <w:trPr>
          <w:trHeight w:val="255"/>
          <w:tblHeader/>
        </w:trPr>
        <w:tc>
          <w:tcPr>
            <w:tcW w:w="5444" w:type="dxa"/>
            <w:shd w:val="clear" w:color="auto" w:fill="auto"/>
            <w:noWrap/>
            <w:vAlign w:val="bottom"/>
            <w:hideMark/>
          </w:tcPr>
          <w:p w:rsidR="00066225" w:rsidRPr="00F0192F" w:rsidRDefault="00066225" w:rsidP="00F0192F">
            <w:pPr>
              <w:spacing w:after="0" w:line="240" w:lineRule="auto"/>
              <w:jc w:val="right"/>
              <w:rPr>
                <w:b/>
                <w:color w:val="000000"/>
                <w:sz w:val="24"/>
                <w:szCs w:val="24"/>
              </w:rPr>
            </w:pPr>
            <w:r w:rsidRPr="00F0192F">
              <w:rPr>
                <w:b/>
                <w:color w:val="000000"/>
                <w:sz w:val="24"/>
                <w:szCs w:val="24"/>
              </w:rPr>
              <w:t xml:space="preserve">Родители интересуются </w:t>
            </w:r>
          </w:p>
        </w:tc>
        <w:tc>
          <w:tcPr>
            <w:tcW w:w="993" w:type="dxa"/>
            <w:shd w:val="clear" w:color="auto" w:fill="auto"/>
            <w:vAlign w:val="bottom"/>
            <w:hideMark/>
          </w:tcPr>
          <w:p w:rsidR="00066225" w:rsidRPr="00F0192F" w:rsidRDefault="00066225" w:rsidP="00F0192F">
            <w:pPr>
              <w:spacing w:after="0" w:line="240" w:lineRule="auto"/>
              <w:jc w:val="center"/>
              <w:rPr>
                <w:color w:val="000000"/>
                <w:sz w:val="24"/>
                <w:szCs w:val="24"/>
              </w:rPr>
            </w:pPr>
            <w:r w:rsidRPr="00F0192F">
              <w:rPr>
                <w:color w:val="000000"/>
                <w:sz w:val="24"/>
                <w:szCs w:val="24"/>
              </w:rPr>
              <w:t>%</w:t>
            </w:r>
          </w:p>
        </w:tc>
      </w:tr>
      <w:tr w:rsidR="00066225" w:rsidRPr="00F0192F" w:rsidTr="00F72872">
        <w:trPr>
          <w:trHeight w:val="255"/>
        </w:trPr>
        <w:tc>
          <w:tcPr>
            <w:tcW w:w="5444" w:type="dxa"/>
            <w:shd w:val="clear" w:color="auto" w:fill="auto"/>
            <w:noWrap/>
            <w:vAlign w:val="center"/>
            <w:hideMark/>
          </w:tcPr>
          <w:p w:rsidR="00066225" w:rsidRPr="00F0192F" w:rsidRDefault="00066225" w:rsidP="00F0192F">
            <w:pPr>
              <w:spacing w:after="0" w:line="240" w:lineRule="auto"/>
              <w:jc w:val="right"/>
              <w:rPr>
                <w:color w:val="000000"/>
                <w:sz w:val="24"/>
                <w:szCs w:val="24"/>
              </w:rPr>
            </w:pPr>
            <w:r w:rsidRPr="00F0192F">
              <w:rPr>
                <w:color w:val="000000"/>
                <w:sz w:val="24"/>
                <w:szCs w:val="24"/>
              </w:rPr>
              <w:t>Твоим самочувствием, состоянием здоровья</w:t>
            </w:r>
          </w:p>
        </w:tc>
        <w:tc>
          <w:tcPr>
            <w:tcW w:w="993" w:type="dxa"/>
            <w:shd w:val="clear" w:color="000000" w:fill="63BE7B"/>
            <w:noWrap/>
            <w:vAlign w:val="center"/>
            <w:hideMark/>
          </w:tcPr>
          <w:p w:rsidR="00066225" w:rsidRPr="00F0192F" w:rsidRDefault="00066225" w:rsidP="00F0192F">
            <w:pPr>
              <w:spacing w:after="0" w:line="240" w:lineRule="auto"/>
              <w:jc w:val="center"/>
              <w:rPr>
                <w:color w:val="000000"/>
                <w:sz w:val="24"/>
                <w:szCs w:val="24"/>
              </w:rPr>
            </w:pPr>
            <w:r w:rsidRPr="00F0192F">
              <w:rPr>
                <w:color w:val="000000"/>
                <w:sz w:val="24"/>
                <w:szCs w:val="24"/>
              </w:rPr>
              <w:t>69,6</w:t>
            </w:r>
          </w:p>
        </w:tc>
      </w:tr>
      <w:tr w:rsidR="00066225" w:rsidRPr="00F0192F" w:rsidTr="00F72872">
        <w:trPr>
          <w:trHeight w:val="255"/>
        </w:trPr>
        <w:tc>
          <w:tcPr>
            <w:tcW w:w="5444" w:type="dxa"/>
            <w:shd w:val="clear" w:color="auto" w:fill="auto"/>
            <w:noWrap/>
            <w:vAlign w:val="center"/>
            <w:hideMark/>
          </w:tcPr>
          <w:p w:rsidR="00066225" w:rsidRPr="00F0192F" w:rsidRDefault="00066225" w:rsidP="00F0192F">
            <w:pPr>
              <w:spacing w:after="0" w:line="240" w:lineRule="auto"/>
              <w:jc w:val="right"/>
              <w:rPr>
                <w:color w:val="000000"/>
                <w:sz w:val="24"/>
                <w:szCs w:val="24"/>
              </w:rPr>
            </w:pPr>
            <w:r w:rsidRPr="00F0192F">
              <w:rPr>
                <w:color w:val="000000"/>
                <w:sz w:val="24"/>
                <w:szCs w:val="24"/>
              </w:rPr>
              <w:t>Твоими школьными делами</w:t>
            </w:r>
          </w:p>
        </w:tc>
        <w:tc>
          <w:tcPr>
            <w:tcW w:w="993" w:type="dxa"/>
            <w:shd w:val="clear" w:color="000000" w:fill="71C27C"/>
            <w:noWrap/>
            <w:vAlign w:val="center"/>
            <w:hideMark/>
          </w:tcPr>
          <w:p w:rsidR="00066225" w:rsidRPr="00F0192F" w:rsidRDefault="00066225" w:rsidP="00F0192F">
            <w:pPr>
              <w:spacing w:after="0" w:line="240" w:lineRule="auto"/>
              <w:jc w:val="center"/>
              <w:rPr>
                <w:color w:val="000000"/>
                <w:sz w:val="24"/>
                <w:szCs w:val="24"/>
              </w:rPr>
            </w:pPr>
            <w:r w:rsidRPr="00F0192F">
              <w:rPr>
                <w:color w:val="000000"/>
                <w:sz w:val="24"/>
                <w:szCs w:val="24"/>
              </w:rPr>
              <w:t>67,3</w:t>
            </w:r>
          </w:p>
        </w:tc>
      </w:tr>
      <w:tr w:rsidR="00066225" w:rsidRPr="00F0192F" w:rsidTr="00F72872">
        <w:trPr>
          <w:trHeight w:val="255"/>
        </w:trPr>
        <w:tc>
          <w:tcPr>
            <w:tcW w:w="5444" w:type="dxa"/>
            <w:shd w:val="clear" w:color="auto" w:fill="auto"/>
            <w:noWrap/>
            <w:vAlign w:val="center"/>
            <w:hideMark/>
          </w:tcPr>
          <w:p w:rsidR="00066225" w:rsidRPr="00F0192F" w:rsidRDefault="00066225" w:rsidP="00F0192F">
            <w:pPr>
              <w:spacing w:after="0" w:line="240" w:lineRule="auto"/>
              <w:jc w:val="right"/>
              <w:rPr>
                <w:color w:val="000000"/>
                <w:sz w:val="24"/>
                <w:szCs w:val="24"/>
              </w:rPr>
            </w:pPr>
            <w:r w:rsidRPr="00F0192F">
              <w:rPr>
                <w:color w:val="000000"/>
                <w:sz w:val="24"/>
                <w:szCs w:val="24"/>
              </w:rPr>
              <w:t>Дают советы, как поступать в тех или иных ситуациях</w:t>
            </w:r>
          </w:p>
        </w:tc>
        <w:tc>
          <w:tcPr>
            <w:tcW w:w="993" w:type="dxa"/>
            <w:shd w:val="clear" w:color="000000" w:fill="91CC7E"/>
            <w:noWrap/>
            <w:vAlign w:val="center"/>
            <w:hideMark/>
          </w:tcPr>
          <w:p w:rsidR="00066225" w:rsidRPr="00F0192F" w:rsidRDefault="00066225" w:rsidP="00F0192F">
            <w:pPr>
              <w:spacing w:after="0" w:line="240" w:lineRule="auto"/>
              <w:jc w:val="center"/>
              <w:rPr>
                <w:color w:val="000000"/>
                <w:sz w:val="24"/>
                <w:szCs w:val="24"/>
              </w:rPr>
            </w:pPr>
            <w:r w:rsidRPr="00F0192F">
              <w:rPr>
                <w:color w:val="000000"/>
                <w:sz w:val="24"/>
                <w:szCs w:val="24"/>
              </w:rPr>
              <w:t>62</w:t>
            </w:r>
          </w:p>
        </w:tc>
      </w:tr>
      <w:tr w:rsidR="00066225" w:rsidRPr="00F0192F" w:rsidTr="00F72872">
        <w:trPr>
          <w:trHeight w:val="255"/>
        </w:trPr>
        <w:tc>
          <w:tcPr>
            <w:tcW w:w="5444" w:type="dxa"/>
            <w:shd w:val="clear" w:color="auto" w:fill="auto"/>
            <w:noWrap/>
            <w:vAlign w:val="center"/>
            <w:hideMark/>
          </w:tcPr>
          <w:p w:rsidR="00066225" w:rsidRPr="00F0192F" w:rsidRDefault="00066225" w:rsidP="00F0192F">
            <w:pPr>
              <w:spacing w:after="0" w:line="240" w:lineRule="auto"/>
              <w:jc w:val="right"/>
              <w:rPr>
                <w:color w:val="000000"/>
                <w:sz w:val="24"/>
                <w:szCs w:val="24"/>
              </w:rPr>
            </w:pPr>
            <w:r w:rsidRPr="00F0192F">
              <w:rPr>
                <w:color w:val="000000"/>
                <w:sz w:val="24"/>
                <w:szCs w:val="24"/>
              </w:rPr>
              <w:t>Что ты ел в течение дня, в школе</w:t>
            </w:r>
          </w:p>
        </w:tc>
        <w:tc>
          <w:tcPr>
            <w:tcW w:w="993" w:type="dxa"/>
            <w:shd w:val="clear" w:color="000000" w:fill="9DCF7F"/>
            <w:noWrap/>
            <w:vAlign w:val="center"/>
            <w:hideMark/>
          </w:tcPr>
          <w:p w:rsidR="00066225" w:rsidRPr="00F0192F" w:rsidRDefault="00066225" w:rsidP="00F0192F">
            <w:pPr>
              <w:spacing w:after="0" w:line="240" w:lineRule="auto"/>
              <w:jc w:val="center"/>
              <w:rPr>
                <w:color w:val="000000"/>
                <w:sz w:val="24"/>
                <w:szCs w:val="24"/>
              </w:rPr>
            </w:pPr>
            <w:r w:rsidRPr="00F0192F">
              <w:rPr>
                <w:color w:val="000000"/>
                <w:sz w:val="24"/>
                <w:szCs w:val="24"/>
              </w:rPr>
              <w:t>60</w:t>
            </w:r>
          </w:p>
        </w:tc>
      </w:tr>
      <w:tr w:rsidR="00066225" w:rsidRPr="00F0192F" w:rsidTr="00F72872">
        <w:trPr>
          <w:trHeight w:val="255"/>
        </w:trPr>
        <w:tc>
          <w:tcPr>
            <w:tcW w:w="5444" w:type="dxa"/>
            <w:shd w:val="clear" w:color="auto" w:fill="auto"/>
            <w:noWrap/>
            <w:vAlign w:val="center"/>
            <w:hideMark/>
          </w:tcPr>
          <w:p w:rsidR="00066225" w:rsidRPr="00F0192F" w:rsidRDefault="00066225" w:rsidP="00F0192F">
            <w:pPr>
              <w:spacing w:after="0" w:line="240" w:lineRule="auto"/>
              <w:jc w:val="right"/>
              <w:rPr>
                <w:color w:val="000000"/>
                <w:sz w:val="24"/>
                <w:szCs w:val="24"/>
              </w:rPr>
            </w:pPr>
            <w:r w:rsidRPr="00F0192F">
              <w:rPr>
                <w:color w:val="000000"/>
                <w:sz w:val="24"/>
                <w:szCs w:val="24"/>
              </w:rPr>
              <w:t>С кем ты дружишь</w:t>
            </w:r>
          </w:p>
        </w:tc>
        <w:tc>
          <w:tcPr>
            <w:tcW w:w="993" w:type="dxa"/>
            <w:shd w:val="clear" w:color="000000" w:fill="C2DA81"/>
            <w:noWrap/>
            <w:vAlign w:val="center"/>
            <w:hideMark/>
          </w:tcPr>
          <w:p w:rsidR="00066225" w:rsidRPr="00F0192F" w:rsidRDefault="00066225" w:rsidP="00F0192F">
            <w:pPr>
              <w:spacing w:after="0" w:line="240" w:lineRule="auto"/>
              <w:jc w:val="center"/>
              <w:rPr>
                <w:color w:val="000000"/>
                <w:sz w:val="24"/>
                <w:szCs w:val="24"/>
              </w:rPr>
            </w:pPr>
            <w:r w:rsidRPr="00F0192F">
              <w:rPr>
                <w:color w:val="000000"/>
                <w:sz w:val="24"/>
                <w:szCs w:val="24"/>
              </w:rPr>
              <w:t>53,8</w:t>
            </w:r>
          </w:p>
        </w:tc>
      </w:tr>
      <w:tr w:rsidR="00066225" w:rsidRPr="00F0192F" w:rsidTr="00F72872">
        <w:trPr>
          <w:trHeight w:val="325"/>
        </w:trPr>
        <w:tc>
          <w:tcPr>
            <w:tcW w:w="5444" w:type="dxa"/>
            <w:shd w:val="clear" w:color="auto" w:fill="auto"/>
            <w:noWrap/>
            <w:vAlign w:val="center"/>
            <w:hideMark/>
          </w:tcPr>
          <w:p w:rsidR="00066225" w:rsidRPr="00F0192F" w:rsidRDefault="00066225" w:rsidP="00F0192F">
            <w:pPr>
              <w:spacing w:after="0" w:line="240" w:lineRule="auto"/>
              <w:jc w:val="right"/>
              <w:rPr>
                <w:color w:val="000000"/>
                <w:sz w:val="24"/>
                <w:szCs w:val="24"/>
              </w:rPr>
            </w:pPr>
            <w:r w:rsidRPr="00F0192F">
              <w:rPr>
                <w:color w:val="000000"/>
                <w:sz w:val="24"/>
                <w:szCs w:val="24"/>
              </w:rPr>
              <w:t>Проблемами, которые тебя беспокоят</w:t>
            </w:r>
          </w:p>
        </w:tc>
        <w:tc>
          <w:tcPr>
            <w:tcW w:w="993" w:type="dxa"/>
            <w:shd w:val="clear" w:color="000000" w:fill="FFEB84"/>
            <w:noWrap/>
            <w:vAlign w:val="center"/>
            <w:hideMark/>
          </w:tcPr>
          <w:p w:rsidR="00066225" w:rsidRPr="00F0192F" w:rsidRDefault="00066225" w:rsidP="00F0192F">
            <w:pPr>
              <w:spacing w:after="0" w:line="240" w:lineRule="auto"/>
              <w:jc w:val="center"/>
              <w:rPr>
                <w:color w:val="000000"/>
                <w:sz w:val="24"/>
                <w:szCs w:val="24"/>
              </w:rPr>
            </w:pPr>
            <w:r w:rsidRPr="00F0192F">
              <w:rPr>
                <w:color w:val="000000"/>
                <w:sz w:val="24"/>
                <w:szCs w:val="24"/>
              </w:rPr>
              <w:t>43,4</w:t>
            </w:r>
          </w:p>
        </w:tc>
      </w:tr>
      <w:tr w:rsidR="00066225" w:rsidRPr="00F0192F" w:rsidTr="00F72872">
        <w:trPr>
          <w:trHeight w:val="255"/>
        </w:trPr>
        <w:tc>
          <w:tcPr>
            <w:tcW w:w="5444" w:type="dxa"/>
            <w:shd w:val="clear" w:color="auto" w:fill="auto"/>
            <w:noWrap/>
            <w:vAlign w:val="center"/>
            <w:hideMark/>
          </w:tcPr>
          <w:p w:rsidR="00066225" w:rsidRPr="00F0192F" w:rsidRDefault="00066225" w:rsidP="00F0192F">
            <w:pPr>
              <w:spacing w:after="0" w:line="240" w:lineRule="auto"/>
              <w:jc w:val="right"/>
              <w:rPr>
                <w:color w:val="000000"/>
                <w:sz w:val="24"/>
                <w:szCs w:val="24"/>
              </w:rPr>
            </w:pPr>
            <w:r w:rsidRPr="00F0192F">
              <w:rPr>
                <w:color w:val="000000"/>
                <w:sz w:val="24"/>
                <w:szCs w:val="24"/>
              </w:rPr>
              <w:t>С кем общаешься в социальных сетях</w:t>
            </w:r>
          </w:p>
        </w:tc>
        <w:tc>
          <w:tcPr>
            <w:tcW w:w="993" w:type="dxa"/>
            <w:shd w:val="clear" w:color="000000" w:fill="FA9A74"/>
            <w:noWrap/>
            <w:vAlign w:val="center"/>
            <w:hideMark/>
          </w:tcPr>
          <w:p w:rsidR="00066225" w:rsidRPr="00F0192F" w:rsidRDefault="00066225" w:rsidP="00F0192F">
            <w:pPr>
              <w:spacing w:after="0" w:line="240" w:lineRule="auto"/>
              <w:jc w:val="center"/>
              <w:rPr>
                <w:color w:val="000000"/>
                <w:sz w:val="24"/>
                <w:szCs w:val="24"/>
              </w:rPr>
            </w:pPr>
            <w:r w:rsidRPr="00F0192F">
              <w:rPr>
                <w:color w:val="000000"/>
                <w:sz w:val="24"/>
                <w:szCs w:val="24"/>
              </w:rPr>
              <w:t>32,8</w:t>
            </w:r>
          </w:p>
        </w:tc>
      </w:tr>
      <w:tr w:rsidR="00066225" w:rsidRPr="00F0192F" w:rsidTr="00F72872">
        <w:trPr>
          <w:trHeight w:val="255"/>
        </w:trPr>
        <w:tc>
          <w:tcPr>
            <w:tcW w:w="5444" w:type="dxa"/>
            <w:shd w:val="clear" w:color="auto" w:fill="auto"/>
            <w:noWrap/>
            <w:vAlign w:val="center"/>
            <w:hideMark/>
          </w:tcPr>
          <w:p w:rsidR="00066225" w:rsidRPr="00F0192F" w:rsidRDefault="00066225" w:rsidP="00F0192F">
            <w:pPr>
              <w:spacing w:after="0" w:line="240" w:lineRule="auto"/>
              <w:jc w:val="right"/>
              <w:rPr>
                <w:color w:val="000000"/>
                <w:sz w:val="24"/>
                <w:szCs w:val="24"/>
              </w:rPr>
            </w:pPr>
            <w:r w:rsidRPr="00F0192F">
              <w:rPr>
                <w:color w:val="000000"/>
                <w:sz w:val="24"/>
                <w:szCs w:val="24"/>
              </w:rPr>
              <w:t xml:space="preserve"> Какое видео ты смотришь</w:t>
            </w:r>
          </w:p>
        </w:tc>
        <w:tc>
          <w:tcPr>
            <w:tcW w:w="993" w:type="dxa"/>
            <w:shd w:val="clear" w:color="000000" w:fill="F98570"/>
            <w:noWrap/>
            <w:vAlign w:val="center"/>
            <w:hideMark/>
          </w:tcPr>
          <w:p w:rsidR="00066225" w:rsidRPr="00F0192F" w:rsidRDefault="00066225" w:rsidP="00F0192F">
            <w:pPr>
              <w:spacing w:after="0" w:line="240" w:lineRule="auto"/>
              <w:jc w:val="center"/>
              <w:rPr>
                <w:color w:val="000000"/>
                <w:sz w:val="24"/>
                <w:szCs w:val="24"/>
              </w:rPr>
            </w:pPr>
            <w:r w:rsidRPr="00F0192F">
              <w:rPr>
                <w:color w:val="000000"/>
                <w:sz w:val="24"/>
                <w:szCs w:val="24"/>
              </w:rPr>
              <w:t>30</w:t>
            </w:r>
          </w:p>
        </w:tc>
      </w:tr>
      <w:tr w:rsidR="00066225" w:rsidRPr="00F0192F" w:rsidTr="00F72872">
        <w:trPr>
          <w:trHeight w:val="255"/>
        </w:trPr>
        <w:tc>
          <w:tcPr>
            <w:tcW w:w="5444" w:type="dxa"/>
            <w:shd w:val="clear" w:color="auto" w:fill="auto"/>
            <w:noWrap/>
            <w:vAlign w:val="center"/>
            <w:hideMark/>
          </w:tcPr>
          <w:p w:rsidR="00066225" w:rsidRPr="00F0192F" w:rsidRDefault="00066225" w:rsidP="00F0192F">
            <w:pPr>
              <w:spacing w:after="0" w:line="240" w:lineRule="auto"/>
              <w:jc w:val="right"/>
              <w:rPr>
                <w:color w:val="000000"/>
                <w:sz w:val="24"/>
                <w:szCs w:val="24"/>
              </w:rPr>
            </w:pPr>
            <w:r w:rsidRPr="00F0192F">
              <w:rPr>
                <w:color w:val="000000"/>
                <w:sz w:val="24"/>
                <w:szCs w:val="24"/>
              </w:rPr>
              <w:t>Какие сайты посещаешь в Интернете</w:t>
            </w:r>
          </w:p>
        </w:tc>
        <w:tc>
          <w:tcPr>
            <w:tcW w:w="993" w:type="dxa"/>
            <w:shd w:val="clear" w:color="000000" w:fill="F9826F"/>
            <w:noWrap/>
            <w:vAlign w:val="center"/>
            <w:hideMark/>
          </w:tcPr>
          <w:p w:rsidR="00066225" w:rsidRPr="00F0192F" w:rsidRDefault="00066225" w:rsidP="00F0192F">
            <w:pPr>
              <w:spacing w:after="0" w:line="240" w:lineRule="auto"/>
              <w:jc w:val="center"/>
              <w:rPr>
                <w:color w:val="000000"/>
                <w:sz w:val="24"/>
                <w:szCs w:val="24"/>
              </w:rPr>
            </w:pPr>
            <w:r w:rsidRPr="00F0192F">
              <w:rPr>
                <w:color w:val="000000"/>
                <w:sz w:val="24"/>
                <w:szCs w:val="24"/>
              </w:rPr>
              <w:t>29,6</w:t>
            </w:r>
          </w:p>
        </w:tc>
      </w:tr>
      <w:tr w:rsidR="00066225" w:rsidRPr="00F0192F" w:rsidTr="00F72872">
        <w:trPr>
          <w:trHeight w:val="244"/>
        </w:trPr>
        <w:tc>
          <w:tcPr>
            <w:tcW w:w="5444" w:type="dxa"/>
            <w:shd w:val="clear" w:color="auto" w:fill="auto"/>
            <w:noWrap/>
            <w:vAlign w:val="center"/>
            <w:hideMark/>
          </w:tcPr>
          <w:p w:rsidR="00066225" w:rsidRPr="00F0192F" w:rsidRDefault="00066225" w:rsidP="00F0192F">
            <w:pPr>
              <w:spacing w:after="0" w:line="240" w:lineRule="auto"/>
              <w:jc w:val="right"/>
              <w:rPr>
                <w:color w:val="000000"/>
                <w:sz w:val="24"/>
                <w:szCs w:val="24"/>
              </w:rPr>
            </w:pPr>
            <w:r w:rsidRPr="00F0192F">
              <w:rPr>
                <w:color w:val="000000"/>
                <w:sz w:val="24"/>
                <w:szCs w:val="24"/>
              </w:rPr>
              <w:t xml:space="preserve"> Какую музыку ты слушаешь</w:t>
            </w:r>
          </w:p>
        </w:tc>
        <w:tc>
          <w:tcPr>
            <w:tcW w:w="993" w:type="dxa"/>
            <w:shd w:val="clear" w:color="000000" w:fill="F97C6E"/>
            <w:noWrap/>
            <w:vAlign w:val="center"/>
            <w:hideMark/>
          </w:tcPr>
          <w:p w:rsidR="00066225" w:rsidRPr="00F0192F" w:rsidRDefault="00066225" w:rsidP="00F0192F">
            <w:pPr>
              <w:spacing w:after="0" w:line="240" w:lineRule="auto"/>
              <w:jc w:val="center"/>
              <w:rPr>
                <w:color w:val="000000"/>
                <w:sz w:val="24"/>
                <w:szCs w:val="24"/>
              </w:rPr>
            </w:pPr>
            <w:r w:rsidRPr="00F0192F">
              <w:rPr>
                <w:color w:val="000000"/>
                <w:sz w:val="24"/>
                <w:szCs w:val="24"/>
              </w:rPr>
              <w:t>28,8</w:t>
            </w:r>
          </w:p>
        </w:tc>
      </w:tr>
      <w:tr w:rsidR="00066225" w:rsidRPr="00F0192F" w:rsidTr="00F72872">
        <w:trPr>
          <w:trHeight w:val="244"/>
        </w:trPr>
        <w:tc>
          <w:tcPr>
            <w:tcW w:w="5444" w:type="dxa"/>
            <w:shd w:val="clear" w:color="auto" w:fill="auto"/>
            <w:noWrap/>
            <w:vAlign w:val="center"/>
            <w:hideMark/>
          </w:tcPr>
          <w:p w:rsidR="00066225" w:rsidRPr="00F0192F" w:rsidRDefault="00066225" w:rsidP="00F0192F">
            <w:pPr>
              <w:spacing w:after="0" w:line="240" w:lineRule="auto"/>
              <w:jc w:val="right"/>
              <w:rPr>
                <w:color w:val="000000"/>
                <w:sz w:val="24"/>
                <w:szCs w:val="24"/>
              </w:rPr>
            </w:pPr>
            <w:r w:rsidRPr="00F0192F">
              <w:rPr>
                <w:color w:val="000000"/>
                <w:sz w:val="24"/>
                <w:szCs w:val="24"/>
              </w:rPr>
              <w:t>В какие компьютерные, онлайн игры ты играешь</w:t>
            </w:r>
          </w:p>
        </w:tc>
        <w:tc>
          <w:tcPr>
            <w:tcW w:w="993" w:type="dxa"/>
            <w:shd w:val="clear" w:color="000000" w:fill="F8696B"/>
            <w:noWrap/>
            <w:vAlign w:val="center"/>
            <w:hideMark/>
          </w:tcPr>
          <w:p w:rsidR="00066225" w:rsidRPr="00F0192F" w:rsidRDefault="00066225" w:rsidP="00F0192F">
            <w:pPr>
              <w:spacing w:after="0" w:line="240" w:lineRule="auto"/>
              <w:jc w:val="center"/>
              <w:rPr>
                <w:color w:val="000000"/>
                <w:sz w:val="24"/>
                <w:szCs w:val="24"/>
              </w:rPr>
            </w:pPr>
            <w:r w:rsidRPr="00F0192F">
              <w:rPr>
                <w:color w:val="000000"/>
                <w:sz w:val="24"/>
                <w:szCs w:val="24"/>
              </w:rPr>
              <w:t>26,2</w:t>
            </w:r>
          </w:p>
        </w:tc>
      </w:tr>
    </w:tbl>
    <w:p w:rsidR="00F72872" w:rsidRPr="003A54E4" w:rsidRDefault="00F72872" w:rsidP="00127411">
      <w:pPr>
        <w:pStyle w:val="aa"/>
      </w:pPr>
      <w:r w:rsidRPr="003A54E4">
        <w:t>Источник: Социологический опрос</w:t>
      </w:r>
    </w:p>
    <w:p w:rsidR="00915A66" w:rsidRDefault="00066225" w:rsidP="00333C99">
      <w:pPr>
        <w:spacing w:after="0" w:line="276" w:lineRule="auto"/>
        <w:ind w:firstLine="709"/>
        <w:jc w:val="both"/>
        <w:rPr>
          <w:sz w:val="28"/>
          <w:szCs w:val="28"/>
        </w:rPr>
      </w:pPr>
      <w:r w:rsidRPr="00510BF2">
        <w:rPr>
          <w:sz w:val="28"/>
          <w:szCs w:val="28"/>
        </w:rPr>
        <w:t xml:space="preserve">В состоянии защищенности, уверенности в своих родителях ребенок будет ощущать себя счастливым, и сможет полноценно развиваться. </w:t>
      </w:r>
      <w:r w:rsidR="001D5BC5">
        <w:rPr>
          <w:sz w:val="28"/>
          <w:szCs w:val="28"/>
        </w:rPr>
        <w:br/>
      </w:r>
      <w:r w:rsidRPr="00510BF2">
        <w:rPr>
          <w:sz w:val="28"/>
          <w:szCs w:val="28"/>
        </w:rPr>
        <w:t xml:space="preserve">По мнению 94% детей, их родители всегда готовы прийти к ним на помощь. </w:t>
      </w:r>
      <w:r w:rsidR="001D5BC5">
        <w:rPr>
          <w:sz w:val="28"/>
          <w:szCs w:val="28"/>
        </w:rPr>
        <w:br/>
      </w:r>
      <w:r w:rsidRPr="00510BF2">
        <w:rPr>
          <w:sz w:val="28"/>
          <w:szCs w:val="28"/>
        </w:rPr>
        <w:t>У 4% детей нет уверенности в том, что родители им помогут, 2% детей вовсе не ждут помощи от своих родителей.</w:t>
      </w:r>
    </w:p>
    <w:p w:rsidR="00066225" w:rsidRPr="00510BF2" w:rsidRDefault="00066225" w:rsidP="00333C99">
      <w:pPr>
        <w:spacing w:after="0" w:line="276" w:lineRule="auto"/>
        <w:ind w:firstLine="709"/>
        <w:jc w:val="both"/>
        <w:rPr>
          <w:color w:val="000000"/>
          <w:sz w:val="28"/>
          <w:szCs w:val="28"/>
        </w:rPr>
      </w:pPr>
      <w:r w:rsidRPr="00510BF2">
        <w:rPr>
          <w:sz w:val="28"/>
          <w:szCs w:val="28"/>
        </w:rPr>
        <w:t xml:space="preserve">Получают часто от родителей советы и оценку своим поступкам </w:t>
      </w:r>
      <w:r w:rsidR="001D5BC5">
        <w:rPr>
          <w:sz w:val="28"/>
          <w:szCs w:val="28"/>
        </w:rPr>
        <w:br/>
      </w:r>
      <w:r w:rsidRPr="00510BF2">
        <w:rPr>
          <w:color w:val="000000"/>
          <w:sz w:val="28"/>
          <w:szCs w:val="28"/>
        </w:rPr>
        <w:t xml:space="preserve">46% опрошенных детей. Готовы делиться секретами с родителями 52% детей, </w:t>
      </w:r>
      <w:r w:rsidR="001D5BC5">
        <w:rPr>
          <w:color w:val="000000"/>
          <w:sz w:val="28"/>
          <w:szCs w:val="28"/>
        </w:rPr>
        <w:br/>
      </w:r>
      <w:r w:rsidRPr="00510BF2">
        <w:rPr>
          <w:color w:val="000000"/>
          <w:sz w:val="28"/>
          <w:szCs w:val="28"/>
        </w:rPr>
        <w:t xml:space="preserve">с другими близкими родными </w:t>
      </w:r>
      <w:r w:rsidR="009A0BE8" w:rsidRPr="000001B9">
        <w:rPr>
          <w:sz w:val="28"/>
          <w:szCs w:val="28"/>
        </w:rPr>
        <w:t>–</w:t>
      </w:r>
      <w:r w:rsidR="009A0BE8" w:rsidRPr="00510BF2">
        <w:rPr>
          <w:sz w:val="28"/>
          <w:szCs w:val="28"/>
        </w:rPr>
        <w:t xml:space="preserve"> </w:t>
      </w:r>
      <w:r w:rsidRPr="00510BF2">
        <w:rPr>
          <w:color w:val="000000"/>
          <w:sz w:val="28"/>
          <w:szCs w:val="28"/>
        </w:rPr>
        <w:t>15%, остальные доверят секреты друзьям (23%), психологу (2%) и другим.</w:t>
      </w:r>
    </w:p>
    <w:p w:rsidR="00066225" w:rsidRPr="00510BF2" w:rsidRDefault="00066225" w:rsidP="00333C99">
      <w:pPr>
        <w:spacing w:after="0" w:line="276" w:lineRule="auto"/>
        <w:ind w:firstLine="708"/>
        <w:jc w:val="both"/>
        <w:rPr>
          <w:rFonts w:eastAsia="Calibri"/>
          <w:sz w:val="28"/>
          <w:szCs w:val="28"/>
        </w:rPr>
      </w:pPr>
      <w:r w:rsidRPr="00510BF2">
        <w:rPr>
          <w:color w:val="000000"/>
          <w:sz w:val="28"/>
          <w:szCs w:val="28"/>
          <w:shd w:val="clear" w:color="auto" w:fill="FFFFFF"/>
        </w:rPr>
        <w:t xml:space="preserve">В республике внедряется практика усиления взаимодействия родителей </w:t>
      </w:r>
      <w:r w:rsidR="001D5BC5">
        <w:rPr>
          <w:color w:val="000000"/>
          <w:sz w:val="28"/>
          <w:szCs w:val="28"/>
          <w:shd w:val="clear" w:color="auto" w:fill="FFFFFF"/>
        </w:rPr>
        <w:br/>
      </w:r>
      <w:r w:rsidRPr="00510BF2">
        <w:rPr>
          <w:color w:val="000000"/>
          <w:sz w:val="28"/>
          <w:szCs w:val="28"/>
          <w:shd w:val="clear" w:color="auto" w:fill="FFFFFF"/>
        </w:rPr>
        <w:t>и школы.</w:t>
      </w:r>
      <w:r w:rsidR="00F2565A">
        <w:rPr>
          <w:color w:val="000000"/>
          <w:sz w:val="28"/>
          <w:szCs w:val="28"/>
          <w:shd w:val="clear" w:color="auto" w:fill="FFFFFF"/>
        </w:rPr>
        <w:t xml:space="preserve"> </w:t>
      </w:r>
      <w:r w:rsidRPr="00510BF2">
        <w:rPr>
          <w:color w:val="000000"/>
          <w:sz w:val="28"/>
          <w:szCs w:val="28"/>
          <w:shd w:val="clear" w:color="auto" w:fill="FFFFFF"/>
        </w:rPr>
        <w:t xml:space="preserve">В начале 2018-2019 учебного года </w:t>
      </w:r>
      <w:r w:rsidRPr="00510BF2">
        <w:rPr>
          <w:rFonts w:eastAsia="Calibri"/>
          <w:sz w:val="28"/>
          <w:szCs w:val="28"/>
        </w:rPr>
        <w:t xml:space="preserve">по инициативе МОН во всех регионах Казахстана были проведены республиканские родительские конференции </w:t>
      </w:r>
      <w:r w:rsidRPr="00510BF2">
        <w:rPr>
          <w:color w:val="000000"/>
          <w:sz w:val="28"/>
          <w:szCs w:val="28"/>
          <w:shd w:val="clear" w:color="auto" w:fill="FFFFFF"/>
        </w:rPr>
        <w:t>«Казахстанские родители 21 века: стань примером своему ребенку»</w:t>
      </w:r>
      <w:r w:rsidRPr="00510BF2">
        <w:rPr>
          <w:rFonts w:eastAsia="Calibri"/>
          <w:sz w:val="28"/>
          <w:szCs w:val="28"/>
        </w:rPr>
        <w:t>, по программам, разработанным Институтом семейного воспитания.</w:t>
      </w:r>
    </w:p>
    <w:p w:rsidR="00915A66" w:rsidRDefault="00066225" w:rsidP="00333C99">
      <w:pPr>
        <w:spacing w:after="0" w:line="276" w:lineRule="auto"/>
        <w:ind w:firstLine="708"/>
        <w:jc w:val="both"/>
        <w:rPr>
          <w:color w:val="000000"/>
          <w:sz w:val="28"/>
          <w:szCs w:val="28"/>
          <w:shd w:val="clear" w:color="auto" w:fill="FFFFFF"/>
        </w:rPr>
      </w:pPr>
      <w:r w:rsidRPr="00510BF2">
        <w:rPr>
          <w:color w:val="000000"/>
          <w:sz w:val="28"/>
          <w:szCs w:val="28"/>
          <w:shd w:val="clear" w:color="auto" w:fill="FFFFFF"/>
        </w:rPr>
        <w:t>В 17 регионах было создано 32</w:t>
      </w:r>
      <w:r w:rsidR="009A0BE8">
        <w:rPr>
          <w:color w:val="000000"/>
          <w:sz w:val="28"/>
          <w:szCs w:val="28"/>
          <w:shd w:val="clear" w:color="auto" w:fill="FFFFFF"/>
        </w:rPr>
        <w:t xml:space="preserve"> </w:t>
      </w:r>
      <w:r w:rsidRPr="00510BF2">
        <w:rPr>
          <w:color w:val="000000"/>
          <w:sz w:val="28"/>
          <w:szCs w:val="28"/>
          <w:shd w:val="clear" w:color="auto" w:fill="FFFFFF"/>
        </w:rPr>
        <w:t>742 площадки. Около 7000 психологов участвовали в проведении конференций на местах. Более 14 000 педагогов были волонтерами во время проведения конференций. Явка родителей составила в целом по стране 2 637 709 человек, при плане – 2 407 000.</w:t>
      </w:r>
    </w:p>
    <w:p w:rsidR="00915A66" w:rsidRDefault="00066225" w:rsidP="00333C99">
      <w:pPr>
        <w:spacing w:after="0" w:line="276" w:lineRule="auto"/>
        <w:ind w:firstLine="708"/>
        <w:jc w:val="both"/>
        <w:rPr>
          <w:rFonts w:eastAsia="Calibri"/>
          <w:color w:val="000000"/>
          <w:sz w:val="28"/>
          <w:szCs w:val="28"/>
          <w:bdr w:val="none" w:sz="0" w:space="0" w:color="auto" w:frame="1"/>
          <w:shd w:val="clear" w:color="auto" w:fill="FFFFFF"/>
        </w:rPr>
      </w:pPr>
      <w:r w:rsidRPr="00510BF2">
        <w:rPr>
          <w:rFonts w:eastAsia="Calibri"/>
          <w:color w:val="000000"/>
          <w:sz w:val="28"/>
          <w:szCs w:val="28"/>
          <w:bdr w:val="none" w:sz="0" w:space="0" w:color="auto" w:frame="1"/>
          <w:shd w:val="clear" w:color="auto" w:fill="FFFFFF"/>
        </w:rPr>
        <w:t>Родительские конференции были направлены на популяризацию, продвижение и укрепление семейных ценностей; совершенствование взаимодействия образовательных учреждений с семьей по вопросам воспитания подрастающего поколения; раскрытие самых трудных вопросов, возникающих у родителей в процессе воспитания; обеспечение информационной безопасности детей; профилактику суицидального поведения несовершеннолетних.</w:t>
      </w:r>
    </w:p>
    <w:p w:rsidR="00066225" w:rsidRPr="00510BF2" w:rsidRDefault="00066225" w:rsidP="00333C99">
      <w:pPr>
        <w:spacing w:after="0" w:line="276" w:lineRule="auto"/>
        <w:ind w:firstLine="708"/>
        <w:jc w:val="both"/>
        <w:rPr>
          <w:rFonts w:eastAsia="Calibri"/>
          <w:bCs/>
          <w:sz w:val="28"/>
          <w:szCs w:val="28"/>
        </w:rPr>
      </w:pPr>
      <w:r w:rsidRPr="00510BF2">
        <w:rPr>
          <w:rFonts w:eastAsia="Calibri"/>
          <w:sz w:val="28"/>
          <w:szCs w:val="28"/>
        </w:rPr>
        <w:t xml:space="preserve">Родители узнали, как грамотно оказать помощь своему ребенку </w:t>
      </w:r>
      <w:r w:rsidR="004D774B">
        <w:rPr>
          <w:rFonts w:eastAsia="Calibri"/>
          <w:sz w:val="28"/>
          <w:szCs w:val="28"/>
        </w:rPr>
        <w:br/>
      </w:r>
      <w:r w:rsidRPr="00510BF2">
        <w:rPr>
          <w:rFonts w:eastAsia="Calibri"/>
          <w:sz w:val="28"/>
          <w:szCs w:val="28"/>
        </w:rPr>
        <w:t xml:space="preserve">в процессе адаптации к учебе в школе, </w:t>
      </w:r>
      <w:r w:rsidRPr="00510BF2">
        <w:rPr>
          <w:rFonts w:eastAsia="Calibri"/>
          <w:bCs/>
          <w:sz w:val="28"/>
          <w:szCs w:val="28"/>
        </w:rPr>
        <w:t xml:space="preserve">получили информацию о психолого-физиологических особенностях подросткового возраста и их проявлениях </w:t>
      </w:r>
      <w:r w:rsidR="004D774B">
        <w:rPr>
          <w:rFonts w:eastAsia="Calibri"/>
          <w:bCs/>
          <w:sz w:val="28"/>
          <w:szCs w:val="28"/>
        </w:rPr>
        <w:br/>
      </w:r>
      <w:r w:rsidRPr="00510BF2">
        <w:rPr>
          <w:rFonts w:eastAsia="Calibri"/>
          <w:bCs/>
          <w:sz w:val="28"/>
          <w:szCs w:val="28"/>
        </w:rPr>
        <w:t xml:space="preserve">в поведении ребенка, получили ответы на вопрос о том, как наладить хороший контакт с подростком, обеспечить грамотное воспитание в этот период развития ребенка, каким образом оказать психологическую помощь своему ребенку в процессе подготовки и сдачи ЕНТ. На конференции </w:t>
      </w:r>
      <w:r w:rsidRPr="00510BF2">
        <w:rPr>
          <w:rFonts w:eastAsia="Calibri"/>
          <w:color w:val="000000"/>
          <w:sz w:val="28"/>
          <w:szCs w:val="28"/>
          <w:bdr w:val="none" w:sz="0" w:space="0" w:color="auto" w:frame="1"/>
          <w:shd w:val="clear" w:color="auto" w:fill="FFFFFF"/>
        </w:rPr>
        <w:t xml:space="preserve">были предоставлены рекомендации от психологов мира по профилактике </w:t>
      </w:r>
      <w:r w:rsidR="004D774B">
        <w:rPr>
          <w:rFonts w:eastAsia="Calibri"/>
          <w:color w:val="000000"/>
          <w:sz w:val="28"/>
          <w:szCs w:val="28"/>
          <w:bdr w:val="none" w:sz="0" w:space="0" w:color="auto" w:frame="1"/>
          <w:shd w:val="clear" w:color="auto" w:fill="FFFFFF"/>
        </w:rPr>
        <w:br/>
      </w:r>
      <w:r w:rsidRPr="00510BF2">
        <w:rPr>
          <w:rFonts w:eastAsia="Calibri"/>
          <w:color w:val="000000"/>
          <w:sz w:val="28"/>
          <w:szCs w:val="28"/>
          <w:bdr w:val="none" w:sz="0" w:space="0" w:color="auto" w:frame="1"/>
          <w:shd w:val="clear" w:color="auto" w:fill="FFFFFF"/>
        </w:rPr>
        <w:t>и коррекции разных проблем.</w:t>
      </w:r>
    </w:p>
    <w:p w:rsidR="00915A66" w:rsidRDefault="00066225" w:rsidP="00F72872">
      <w:pPr>
        <w:spacing w:after="0" w:line="276" w:lineRule="auto"/>
        <w:ind w:firstLine="708"/>
        <w:jc w:val="both"/>
        <w:rPr>
          <w:rFonts w:eastAsia="Calibri"/>
          <w:bCs/>
          <w:sz w:val="28"/>
          <w:szCs w:val="28"/>
        </w:rPr>
      </w:pPr>
      <w:r w:rsidRPr="00510BF2">
        <w:rPr>
          <w:rFonts w:eastAsia="Calibri"/>
          <w:bCs/>
          <w:sz w:val="28"/>
          <w:szCs w:val="28"/>
        </w:rPr>
        <w:t xml:space="preserve">Каждый родитель, принимавший участие в конференции, с помощью простой и наглядной методики смог произвести самооценку своих качеств, </w:t>
      </w:r>
      <w:r w:rsidR="004D774B">
        <w:rPr>
          <w:rFonts w:eastAsia="Calibri"/>
          <w:bCs/>
          <w:sz w:val="28"/>
          <w:szCs w:val="28"/>
        </w:rPr>
        <w:br/>
      </w:r>
      <w:r w:rsidRPr="00510BF2">
        <w:rPr>
          <w:rFonts w:eastAsia="Calibri"/>
          <w:bCs/>
          <w:sz w:val="28"/>
          <w:szCs w:val="28"/>
        </w:rPr>
        <w:t>как воспитателя, и по результатам этой самооценки поставить перед собой конкретные цели по развитию.</w:t>
      </w:r>
    </w:p>
    <w:p w:rsidR="00066225" w:rsidRPr="00510BF2" w:rsidRDefault="00066225" w:rsidP="00F72872">
      <w:pPr>
        <w:spacing w:after="0" w:line="276" w:lineRule="auto"/>
        <w:ind w:firstLine="708"/>
        <w:jc w:val="both"/>
        <w:rPr>
          <w:rFonts w:eastAsia="Calibri"/>
          <w:sz w:val="28"/>
          <w:szCs w:val="28"/>
        </w:rPr>
      </w:pPr>
      <w:r w:rsidRPr="00510BF2">
        <w:rPr>
          <w:rFonts w:eastAsia="Calibri"/>
          <w:sz w:val="28"/>
          <w:szCs w:val="28"/>
        </w:rPr>
        <w:t>В рамках конференций был проведен опрос с целью выяснения степени заинтересованности родителей в сотрудничестве со школой, определения уровня потребности родителей в психологической помощи по вопросам семейного воспитания.</w:t>
      </w:r>
    </w:p>
    <w:p w:rsidR="00915A66" w:rsidRDefault="00066225" w:rsidP="00F72872">
      <w:pPr>
        <w:spacing w:after="0" w:line="276" w:lineRule="auto"/>
        <w:ind w:firstLine="708"/>
        <w:jc w:val="both"/>
        <w:rPr>
          <w:color w:val="000000"/>
          <w:sz w:val="28"/>
          <w:szCs w:val="28"/>
          <w:shd w:val="clear" w:color="auto" w:fill="FFFFFF"/>
        </w:rPr>
      </w:pPr>
      <w:r w:rsidRPr="00510BF2">
        <w:rPr>
          <w:color w:val="000000"/>
          <w:sz w:val="28"/>
          <w:szCs w:val="28"/>
          <w:shd w:val="clear" w:color="auto" w:fill="FFFFFF"/>
        </w:rPr>
        <w:t>Практически все родители (около 90% в среднем) уделяют в своей семье достаточно внимания продвижению и пропаганде семейных ценностей. Большинство родителей (около 90%) понимают ответственность за воспитание своего ребенка</w:t>
      </w:r>
      <w:r w:rsidR="009F6190">
        <w:rPr>
          <w:color w:val="000000"/>
          <w:sz w:val="28"/>
          <w:szCs w:val="28"/>
          <w:shd w:val="clear" w:color="auto" w:fill="FFFFFF"/>
        </w:rPr>
        <w:t>,</w:t>
      </w:r>
      <w:r w:rsidRPr="00510BF2">
        <w:rPr>
          <w:color w:val="000000"/>
          <w:sz w:val="28"/>
          <w:szCs w:val="28"/>
          <w:shd w:val="clear" w:color="auto" w:fill="FFFFFF"/>
        </w:rPr>
        <w:t xml:space="preserve"> и что возрастные особенности детей требуют особого внимания с их стороны.</w:t>
      </w:r>
    </w:p>
    <w:p w:rsidR="00915A66" w:rsidRDefault="00066225" w:rsidP="00F72872">
      <w:pPr>
        <w:spacing w:after="0" w:line="276" w:lineRule="auto"/>
        <w:ind w:firstLine="708"/>
        <w:jc w:val="both"/>
        <w:rPr>
          <w:rFonts w:eastAsia="Calibri"/>
          <w:noProof/>
          <w:sz w:val="28"/>
          <w:szCs w:val="28"/>
        </w:rPr>
      </w:pPr>
      <w:r w:rsidRPr="00510BF2">
        <w:rPr>
          <w:rFonts w:eastAsia="Calibri"/>
          <w:noProof/>
          <w:sz w:val="28"/>
          <w:szCs w:val="28"/>
        </w:rPr>
        <w:t xml:space="preserve">40-50% родителей считают полезным для себя получение консультативной помощи психолога. Обеспокоенность родителей проявляется относительно распространения различных религиозных течений в стране. Около 50% родителей нуждается в консультациях педагога-психолога </w:t>
      </w:r>
      <w:r w:rsidR="004D774B">
        <w:rPr>
          <w:rFonts w:eastAsia="Calibri"/>
          <w:noProof/>
          <w:sz w:val="28"/>
          <w:szCs w:val="28"/>
        </w:rPr>
        <w:br/>
      </w:r>
      <w:r w:rsidRPr="00510BF2">
        <w:rPr>
          <w:rFonts w:eastAsia="Calibri"/>
          <w:noProof/>
          <w:sz w:val="28"/>
          <w:szCs w:val="28"/>
        </w:rPr>
        <w:t xml:space="preserve">по вопросам профилактики внедрения деструктивных религиозных течений </w:t>
      </w:r>
      <w:r w:rsidR="004D774B">
        <w:rPr>
          <w:rFonts w:eastAsia="Calibri"/>
          <w:noProof/>
          <w:sz w:val="28"/>
          <w:szCs w:val="28"/>
        </w:rPr>
        <w:br/>
      </w:r>
      <w:r w:rsidRPr="00510BF2">
        <w:rPr>
          <w:rFonts w:eastAsia="Calibri"/>
          <w:noProof/>
          <w:sz w:val="28"/>
          <w:szCs w:val="28"/>
        </w:rPr>
        <w:t xml:space="preserve">в школьную среду. Еще большая доля родителей (60-70%) нуждается </w:t>
      </w:r>
      <w:r w:rsidR="004D774B">
        <w:rPr>
          <w:rFonts w:eastAsia="Calibri"/>
          <w:noProof/>
          <w:sz w:val="28"/>
          <w:szCs w:val="28"/>
        </w:rPr>
        <w:br/>
      </w:r>
      <w:r w:rsidRPr="00510BF2">
        <w:rPr>
          <w:rFonts w:eastAsia="Calibri"/>
          <w:noProof/>
          <w:sz w:val="28"/>
          <w:szCs w:val="28"/>
        </w:rPr>
        <w:t>дополнительной помощи в плане обеспечения информационнной безопасности детей.</w:t>
      </w:r>
    </w:p>
    <w:p w:rsidR="00915A66" w:rsidRDefault="00066225" w:rsidP="00F72872">
      <w:pPr>
        <w:spacing w:after="0" w:line="276" w:lineRule="auto"/>
        <w:ind w:firstLine="708"/>
        <w:jc w:val="both"/>
        <w:rPr>
          <w:rFonts w:eastAsia="Calibri"/>
          <w:noProof/>
          <w:sz w:val="28"/>
          <w:szCs w:val="28"/>
        </w:rPr>
      </w:pPr>
      <w:r w:rsidRPr="00510BF2">
        <w:rPr>
          <w:rFonts w:eastAsia="Calibri"/>
          <w:noProof/>
          <w:sz w:val="28"/>
          <w:szCs w:val="28"/>
        </w:rPr>
        <w:t xml:space="preserve">70-80% родителей выразили готовность пройти онлайн-обучение </w:t>
      </w:r>
      <w:r w:rsidR="004D774B">
        <w:rPr>
          <w:rFonts w:eastAsia="Calibri"/>
          <w:noProof/>
          <w:sz w:val="28"/>
          <w:szCs w:val="28"/>
        </w:rPr>
        <w:br/>
      </w:r>
      <w:r w:rsidRPr="00510BF2">
        <w:rPr>
          <w:rFonts w:eastAsia="Calibri"/>
          <w:noProof/>
          <w:sz w:val="28"/>
          <w:szCs w:val="28"/>
        </w:rPr>
        <w:t>по курсу программы «Как стать успешным родителем».</w:t>
      </w:r>
    </w:p>
    <w:p w:rsidR="00915A66" w:rsidRDefault="00066225" w:rsidP="00F72872">
      <w:pPr>
        <w:spacing w:after="0" w:line="276" w:lineRule="auto"/>
        <w:ind w:firstLine="708"/>
        <w:jc w:val="both"/>
        <w:rPr>
          <w:rFonts w:eastAsia="Calibri"/>
          <w:bCs/>
          <w:sz w:val="28"/>
          <w:szCs w:val="28"/>
        </w:rPr>
      </w:pPr>
      <w:r w:rsidRPr="00510BF2">
        <w:rPr>
          <w:rFonts w:eastAsia="Calibri"/>
          <w:noProof/>
          <w:sz w:val="28"/>
          <w:szCs w:val="28"/>
        </w:rPr>
        <w:t xml:space="preserve">Таким образом, на родительских конференциях определились приоритетные направления работы с родительской общественностью </w:t>
      </w:r>
      <w:r w:rsidR="004D774B">
        <w:rPr>
          <w:rFonts w:eastAsia="Calibri"/>
          <w:noProof/>
          <w:sz w:val="28"/>
          <w:szCs w:val="28"/>
        </w:rPr>
        <w:br/>
      </w:r>
      <w:r w:rsidRPr="00510BF2">
        <w:rPr>
          <w:rFonts w:eastAsia="Calibri"/>
          <w:noProof/>
          <w:sz w:val="28"/>
          <w:szCs w:val="28"/>
        </w:rPr>
        <w:t>для обеспечения благополучия детей:</w:t>
      </w:r>
      <w:r w:rsidR="00D42FCE">
        <w:rPr>
          <w:rFonts w:eastAsia="Calibri"/>
          <w:noProof/>
          <w:sz w:val="28"/>
          <w:szCs w:val="28"/>
        </w:rPr>
        <w:t xml:space="preserve"> </w:t>
      </w:r>
      <w:r w:rsidRPr="00510BF2">
        <w:rPr>
          <w:rFonts w:eastAsia="Calibri"/>
          <w:noProof/>
          <w:sz w:val="28"/>
          <w:szCs w:val="28"/>
        </w:rPr>
        <w:t>консультации по вопросам обеспечения информационнной безопасности детей, вопросы профилактики внедрения деструктивных религиозных течений, консультации по</w:t>
      </w:r>
      <w:r w:rsidRPr="00510BF2">
        <w:rPr>
          <w:rFonts w:eastAsia="Calibri"/>
          <w:bCs/>
          <w:sz w:val="28"/>
          <w:szCs w:val="28"/>
        </w:rPr>
        <w:t xml:space="preserve"> воспитанию детей </w:t>
      </w:r>
      <w:r w:rsidR="004D774B">
        <w:rPr>
          <w:rFonts w:eastAsia="Calibri"/>
          <w:bCs/>
          <w:sz w:val="28"/>
          <w:szCs w:val="28"/>
        </w:rPr>
        <w:br/>
      </w:r>
      <w:r w:rsidRPr="00510BF2">
        <w:rPr>
          <w:rFonts w:eastAsia="Calibri"/>
          <w:bCs/>
          <w:sz w:val="28"/>
          <w:szCs w:val="28"/>
        </w:rPr>
        <w:t>и преодолению проблем в детско-родительских отношениях.</w:t>
      </w:r>
    </w:p>
    <w:p w:rsidR="00066225" w:rsidRPr="00510BF2" w:rsidRDefault="00066225" w:rsidP="00F72872">
      <w:pPr>
        <w:spacing w:after="0" w:line="276" w:lineRule="auto"/>
        <w:ind w:firstLine="708"/>
        <w:jc w:val="both"/>
        <w:rPr>
          <w:rFonts w:eastAsia="Calibri"/>
          <w:sz w:val="28"/>
          <w:szCs w:val="28"/>
        </w:rPr>
      </w:pPr>
      <w:r w:rsidRPr="00510BF2">
        <w:rPr>
          <w:rFonts w:eastAsia="Calibri"/>
          <w:sz w:val="28"/>
          <w:szCs w:val="28"/>
        </w:rPr>
        <w:t xml:space="preserve">Важным итогом проведения республиканских родительских конференций стало понимание родителей, что школа готова к тесному взаимодействию </w:t>
      </w:r>
      <w:r w:rsidR="004D774B">
        <w:rPr>
          <w:rFonts w:eastAsia="Calibri"/>
          <w:sz w:val="28"/>
          <w:szCs w:val="28"/>
        </w:rPr>
        <w:br/>
      </w:r>
      <w:r w:rsidRPr="00510BF2">
        <w:rPr>
          <w:rFonts w:eastAsia="Calibri"/>
          <w:sz w:val="28"/>
          <w:szCs w:val="28"/>
        </w:rPr>
        <w:t>с семьями учащихся.</w:t>
      </w:r>
    </w:p>
    <w:p w:rsidR="00066225" w:rsidRPr="00510BF2" w:rsidRDefault="00066225" w:rsidP="00F72872">
      <w:pPr>
        <w:shd w:val="clear" w:color="auto" w:fill="FFFFFF"/>
        <w:spacing w:after="0" w:line="276" w:lineRule="auto"/>
        <w:ind w:firstLine="709"/>
        <w:jc w:val="both"/>
        <w:rPr>
          <w:rFonts w:eastAsia="Calibri"/>
          <w:sz w:val="28"/>
          <w:szCs w:val="28"/>
          <w:shd w:val="clear" w:color="auto" w:fill="FFFFFF"/>
        </w:rPr>
      </w:pPr>
      <w:r w:rsidRPr="00510BF2">
        <w:rPr>
          <w:rFonts w:eastAsia="Calibri"/>
          <w:sz w:val="28"/>
          <w:szCs w:val="28"/>
          <w:shd w:val="clear" w:color="auto" w:fill="FFFFFF"/>
        </w:rPr>
        <w:t xml:space="preserve">Проведение родительских конференций </w:t>
      </w:r>
      <w:r w:rsidRPr="00510BF2">
        <w:rPr>
          <w:color w:val="000000"/>
          <w:sz w:val="28"/>
          <w:szCs w:val="28"/>
        </w:rPr>
        <w:t>показало, е</w:t>
      </w:r>
      <w:r w:rsidRPr="00510BF2">
        <w:rPr>
          <w:rFonts w:eastAsia="Calibri"/>
          <w:sz w:val="28"/>
          <w:szCs w:val="28"/>
          <w:shd w:val="clear" w:color="auto" w:fill="FFFFFF"/>
        </w:rPr>
        <w:t xml:space="preserve">сли школа будет готова к тесному сотрудничеству с родителями, готова предоставить всю информацию, необходимую для разрешения возникающих в процессе обучения и воспитания проблемных ситуаций, то и родители готовы поделиться </w:t>
      </w:r>
      <w:r w:rsidR="004D774B">
        <w:rPr>
          <w:rFonts w:eastAsia="Calibri"/>
          <w:sz w:val="28"/>
          <w:szCs w:val="28"/>
          <w:shd w:val="clear" w:color="auto" w:fill="FFFFFF"/>
        </w:rPr>
        <w:br/>
      </w:r>
      <w:r w:rsidRPr="00510BF2">
        <w:rPr>
          <w:rFonts w:eastAsia="Calibri"/>
          <w:sz w:val="28"/>
          <w:szCs w:val="28"/>
          <w:shd w:val="clear" w:color="auto" w:fill="FFFFFF"/>
        </w:rPr>
        <w:t>с самыми трудными вопросами, возникающими в процессе воспитания</w:t>
      </w:r>
      <w:r w:rsidRPr="00510BF2">
        <w:rPr>
          <w:vertAlign w:val="superscript"/>
        </w:rPr>
        <w:footnoteReference w:id="14"/>
      </w:r>
      <w:r w:rsidRPr="00510BF2">
        <w:t>.</w:t>
      </w:r>
    </w:p>
    <w:p w:rsidR="00066225" w:rsidRPr="00510BF2" w:rsidRDefault="00066225" w:rsidP="00F2707E">
      <w:pPr>
        <w:pStyle w:val="2"/>
      </w:pPr>
      <w:bookmarkStart w:id="58" w:name="_Toc536371678"/>
      <w:bookmarkStart w:id="59" w:name="_Toc5783579"/>
      <w:bookmarkStart w:id="60" w:name="_Toc6772923"/>
      <w:bookmarkStart w:id="61" w:name="_Toc6793789"/>
      <w:r w:rsidRPr="00510BF2">
        <w:t>Религия и дети</w:t>
      </w:r>
      <w:bookmarkEnd w:id="58"/>
      <w:bookmarkEnd w:id="59"/>
      <w:bookmarkEnd w:id="60"/>
      <w:bookmarkEnd w:id="61"/>
    </w:p>
    <w:p w:rsidR="00066225" w:rsidRPr="00510BF2" w:rsidRDefault="00066225" w:rsidP="00F72872">
      <w:pPr>
        <w:autoSpaceDE w:val="0"/>
        <w:autoSpaceDN w:val="0"/>
        <w:adjustRightInd w:val="0"/>
        <w:spacing w:after="0" w:line="276" w:lineRule="auto"/>
        <w:ind w:firstLine="709"/>
        <w:jc w:val="both"/>
        <w:rPr>
          <w:rFonts w:eastAsia="Calibri"/>
          <w:color w:val="000000"/>
          <w:sz w:val="28"/>
          <w:szCs w:val="28"/>
        </w:rPr>
      </w:pPr>
      <w:r w:rsidRPr="00510BF2">
        <w:rPr>
          <w:rFonts w:eastAsia="Calibri"/>
          <w:color w:val="000000"/>
          <w:sz w:val="28"/>
          <w:szCs w:val="28"/>
        </w:rPr>
        <w:t xml:space="preserve">Для Казахстана, позиционирующего себя демократическим и светским государством, вопросы сохранения этих государственных устоев имеют значение для политической и общественной безопасности. С этой целью, </w:t>
      </w:r>
      <w:r w:rsidR="004D774B">
        <w:rPr>
          <w:rFonts w:eastAsia="Calibri"/>
          <w:color w:val="000000"/>
          <w:sz w:val="28"/>
          <w:szCs w:val="28"/>
        </w:rPr>
        <w:br/>
      </w:r>
      <w:r w:rsidRPr="00510BF2">
        <w:rPr>
          <w:rFonts w:eastAsia="Calibri"/>
          <w:color w:val="000000"/>
          <w:sz w:val="28"/>
          <w:szCs w:val="28"/>
        </w:rPr>
        <w:t>в 2017 году Указом Президента Республики Казахстан принята Концепция государственной политики в религиозной сфере РК на 2017-2020 годы.</w:t>
      </w:r>
    </w:p>
    <w:p w:rsidR="00066225" w:rsidRPr="00510BF2" w:rsidRDefault="00066225" w:rsidP="00F72872">
      <w:pPr>
        <w:suppressAutoHyphens/>
        <w:spacing w:after="0" w:line="276" w:lineRule="auto"/>
        <w:ind w:firstLine="708"/>
        <w:jc w:val="both"/>
        <w:rPr>
          <w:sz w:val="28"/>
          <w:szCs w:val="28"/>
        </w:rPr>
      </w:pPr>
      <w:r w:rsidRPr="00510BF2">
        <w:rPr>
          <w:sz w:val="28"/>
          <w:szCs w:val="28"/>
        </w:rPr>
        <w:t xml:space="preserve">Дети являются одной из уязвимых групп, подверженной влиянию религиозных радикалов. Поэтому необходимо усилить работу </w:t>
      </w:r>
      <w:r w:rsidR="004D774B">
        <w:rPr>
          <w:sz w:val="28"/>
          <w:szCs w:val="28"/>
        </w:rPr>
        <w:br/>
      </w:r>
      <w:r w:rsidRPr="00510BF2">
        <w:rPr>
          <w:sz w:val="28"/>
          <w:szCs w:val="28"/>
        </w:rPr>
        <w:t xml:space="preserve">по формированию у учащихся научных знаний об особенностях и истории религиозных учений, воспитанию молодежи в духе мира, культурного </w:t>
      </w:r>
      <w:r w:rsidR="004D774B">
        <w:rPr>
          <w:sz w:val="28"/>
          <w:szCs w:val="28"/>
        </w:rPr>
        <w:br/>
      </w:r>
      <w:r w:rsidRPr="00510BF2">
        <w:rPr>
          <w:sz w:val="28"/>
          <w:szCs w:val="28"/>
        </w:rPr>
        <w:t>и религиозного многообразия.</w:t>
      </w:r>
    </w:p>
    <w:p w:rsidR="00066225" w:rsidRPr="00510BF2" w:rsidRDefault="00066225" w:rsidP="00F72872">
      <w:pPr>
        <w:suppressAutoHyphens/>
        <w:spacing w:after="0" w:line="276" w:lineRule="auto"/>
        <w:ind w:firstLine="708"/>
        <w:jc w:val="both"/>
        <w:rPr>
          <w:sz w:val="28"/>
          <w:szCs w:val="28"/>
        </w:rPr>
      </w:pPr>
      <w:r w:rsidRPr="00510BF2">
        <w:rPr>
          <w:sz w:val="28"/>
          <w:szCs w:val="28"/>
        </w:rPr>
        <w:t xml:space="preserve">Система образования играет фундаментальную роль в формировании </w:t>
      </w:r>
      <w:r w:rsidR="004D774B">
        <w:rPr>
          <w:sz w:val="28"/>
          <w:szCs w:val="28"/>
        </w:rPr>
        <w:br/>
      </w:r>
      <w:r w:rsidRPr="00510BF2">
        <w:rPr>
          <w:sz w:val="28"/>
          <w:szCs w:val="28"/>
        </w:rPr>
        <w:t>у личности и общества казахстанского патриотизма, уважения к национальным и духовным традициям народа.</w:t>
      </w:r>
    </w:p>
    <w:p w:rsidR="00066225" w:rsidRPr="00510BF2" w:rsidRDefault="00066225" w:rsidP="00F72872">
      <w:pPr>
        <w:suppressAutoHyphens/>
        <w:spacing w:after="0" w:line="276" w:lineRule="auto"/>
        <w:ind w:firstLine="708"/>
        <w:jc w:val="both"/>
        <w:rPr>
          <w:sz w:val="28"/>
          <w:szCs w:val="28"/>
        </w:rPr>
      </w:pPr>
      <w:r w:rsidRPr="00510BF2">
        <w:rPr>
          <w:sz w:val="28"/>
          <w:szCs w:val="28"/>
        </w:rPr>
        <w:t>Согласно Концепции, основополагающими принципами системы образования в организациях образования являются:</w:t>
      </w:r>
    </w:p>
    <w:p w:rsidR="00066225" w:rsidRPr="00510BF2" w:rsidRDefault="00066225" w:rsidP="00723685">
      <w:pPr>
        <w:numPr>
          <w:ilvl w:val="0"/>
          <w:numId w:val="11"/>
        </w:numPr>
        <w:spacing w:after="0" w:line="276" w:lineRule="auto"/>
        <w:jc w:val="both"/>
        <w:textAlignment w:val="baseline"/>
        <w:rPr>
          <w:sz w:val="28"/>
          <w:szCs w:val="28"/>
        </w:rPr>
      </w:pPr>
      <w:r w:rsidRPr="00510BF2">
        <w:rPr>
          <w:sz w:val="28"/>
          <w:szCs w:val="28"/>
        </w:rPr>
        <w:t>обеспечение светского характера системы образования;</w:t>
      </w:r>
    </w:p>
    <w:p w:rsidR="00066225" w:rsidRPr="00510BF2" w:rsidRDefault="00066225" w:rsidP="00723685">
      <w:pPr>
        <w:numPr>
          <w:ilvl w:val="0"/>
          <w:numId w:val="11"/>
        </w:numPr>
        <w:spacing w:after="0" w:line="276" w:lineRule="auto"/>
        <w:jc w:val="both"/>
        <w:textAlignment w:val="baseline"/>
        <w:rPr>
          <w:sz w:val="28"/>
          <w:szCs w:val="28"/>
        </w:rPr>
      </w:pPr>
      <w:r w:rsidRPr="00510BF2">
        <w:rPr>
          <w:sz w:val="28"/>
          <w:szCs w:val="28"/>
        </w:rPr>
        <w:t xml:space="preserve">установление ответственности преподавателей за навязывание </w:t>
      </w:r>
      <w:r w:rsidR="004D774B">
        <w:rPr>
          <w:sz w:val="28"/>
          <w:szCs w:val="28"/>
        </w:rPr>
        <w:br/>
      </w:r>
      <w:r w:rsidRPr="00510BF2">
        <w:rPr>
          <w:sz w:val="28"/>
          <w:szCs w:val="28"/>
        </w:rPr>
        <w:t>и культивирование религиозного мировоззрения;</w:t>
      </w:r>
    </w:p>
    <w:p w:rsidR="00066225" w:rsidRPr="00510BF2" w:rsidRDefault="00066225" w:rsidP="00723685">
      <w:pPr>
        <w:numPr>
          <w:ilvl w:val="0"/>
          <w:numId w:val="11"/>
        </w:numPr>
        <w:spacing w:after="0" w:line="276" w:lineRule="auto"/>
        <w:jc w:val="both"/>
        <w:textAlignment w:val="baseline"/>
        <w:rPr>
          <w:sz w:val="28"/>
          <w:szCs w:val="28"/>
        </w:rPr>
      </w:pPr>
      <w:r w:rsidRPr="00510BF2">
        <w:rPr>
          <w:sz w:val="28"/>
          <w:szCs w:val="28"/>
        </w:rPr>
        <w:t>предоставление учащимся в процессе обучения и воспитания исключительно научных знаний о мире и религии;</w:t>
      </w:r>
    </w:p>
    <w:p w:rsidR="00066225" w:rsidRPr="00510BF2" w:rsidRDefault="00066225" w:rsidP="00723685">
      <w:pPr>
        <w:numPr>
          <w:ilvl w:val="0"/>
          <w:numId w:val="11"/>
        </w:numPr>
        <w:spacing w:after="0" w:line="276" w:lineRule="auto"/>
        <w:jc w:val="both"/>
        <w:textAlignment w:val="baseline"/>
        <w:rPr>
          <w:sz w:val="28"/>
          <w:szCs w:val="28"/>
        </w:rPr>
      </w:pPr>
      <w:r w:rsidRPr="00510BF2">
        <w:rPr>
          <w:sz w:val="28"/>
          <w:szCs w:val="28"/>
        </w:rPr>
        <w:t>недопустимость принуждения при обучении к вступлению в какое-либо религиозное объединение или пребывание в нем;</w:t>
      </w:r>
    </w:p>
    <w:p w:rsidR="00066225" w:rsidRPr="00510BF2" w:rsidRDefault="00066225" w:rsidP="00723685">
      <w:pPr>
        <w:numPr>
          <w:ilvl w:val="0"/>
          <w:numId w:val="11"/>
        </w:numPr>
        <w:spacing w:after="0" w:line="276" w:lineRule="auto"/>
        <w:jc w:val="both"/>
        <w:textAlignment w:val="baseline"/>
        <w:rPr>
          <w:sz w:val="28"/>
          <w:szCs w:val="28"/>
        </w:rPr>
      </w:pPr>
      <w:r w:rsidRPr="00510BF2">
        <w:rPr>
          <w:sz w:val="28"/>
          <w:szCs w:val="28"/>
        </w:rPr>
        <w:t xml:space="preserve">недопустимость отказа учащихся от посещения учебных занятий </w:t>
      </w:r>
      <w:r w:rsidR="004D774B">
        <w:rPr>
          <w:sz w:val="28"/>
          <w:szCs w:val="28"/>
        </w:rPr>
        <w:br/>
      </w:r>
      <w:r w:rsidRPr="00510BF2">
        <w:rPr>
          <w:sz w:val="28"/>
          <w:szCs w:val="28"/>
        </w:rPr>
        <w:t>по религиозным мотивам;</w:t>
      </w:r>
    </w:p>
    <w:p w:rsidR="00066225" w:rsidRPr="00510BF2" w:rsidRDefault="00066225" w:rsidP="00723685">
      <w:pPr>
        <w:numPr>
          <w:ilvl w:val="0"/>
          <w:numId w:val="11"/>
        </w:numPr>
        <w:spacing w:after="0" w:line="276" w:lineRule="auto"/>
        <w:jc w:val="both"/>
        <w:textAlignment w:val="baseline"/>
        <w:rPr>
          <w:sz w:val="28"/>
          <w:szCs w:val="28"/>
        </w:rPr>
      </w:pPr>
      <w:r w:rsidRPr="00510BF2">
        <w:rPr>
          <w:sz w:val="28"/>
          <w:szCs w:val="28"/>
        </w:rPr>
        <w:t>недопустимость проведения в организациях образования религиозных мероприятий</w:t>
      </w:r>
      <w:r w:rsidR="00F2565A">
        <w:rPr>
          <w:sz w:val="28"/>
          <w:szCs w:val="28"/>
        </w:rPr>
        <w:t xml:space="preserve"> </w:t>
      </w:r>
      <w:r w:rsidRPr="00510BF2">
        <w:rPr>
          <w:sz w:val="28"/>
          <w:szCs w:val="28"/>
        </w:rPr>
        <w:t>и миссионерской деятельности;</w:t>
      </w:r>
    </w:p>
    <w:p w:rsidR="00066225" w:rsidRPr="00510BF2" w:rsidRDefault="00066225" w:rsidP="00723685">
      <w:pPr>
        <w:numPr>
          <w:ilvl w:val="0"/>
          <w:numId w:val="11"/>
        </w:numPr>
        <w:spacing w:after="0" w:line="276" w:lineRule="auto"/>
        <w:jc w:val="both"/>
        <w:textAlignment w:val="baseline"/>
        <w:rPr>
          <w:sz w:val="28"/>
          <w:szCs w:val="28"/>
        </w:rPr>
      </w:pPr>
      <w:r w:rsidRPr="00510BF2">
        <w:rPr>
          <w:sz w:val="28"/>
          <w:szCs w:val="28"/>
        </w:rPr>
        <w:t>соблюдение требований к форме одежды, установленных организациях образования.</w:t>
      </w:r>
    </w:p>
    <w:p w:rsidR="00066225" w:rsidRPr="00C24C7A" w:rsidRDefault="00066225" w:rsidP="00F72872">
      <w:pPr>
        <w:pStyle w:val="3"/>
        <w:spacing w:line="276" w:lineRule="auto"/>
      </w:pPr>
      <w:bookmarkStart w:id="62" w:name="_Toc6793790"/>
      <w:r w:rsidRPr="00C24C7A">
        <w:t>Религиозное обучение</w:t>
      </w:r>
      <w:bookmarkEnd w:id="62"/>
    </w:p>
    <w:p w:rsidR="00066225" w:rsidRPr="00510BF2" w:rsidRDefault="00066225" w:rsidP="00F72872">
      <w:pPr>
        <w:autoSpaceDE w:val="0"/>
        <w:autoSpaceDN w:val="0"/>
        <w:adjustRightInd w:val="0"/>
        <w:spacing w:after="36" w:line="276" w:lineRule="auto"/>
        <w:ind w:firstLine="709"/>
        <w:jc w:val="both"/>
        <w:rPr>
          <w:rFonts w:eastAsia="Calibri"/>
          <w:color w:val="000000"/>
          <w:sz w:val="28"/>
          <w:szCs w:val="28"/>
        </w:rPr>
      </w:pPr>
      <w:r w:rsidRPr="00510BF2">
        <w:rPr>
          <w:rFonts w:eastAsia="Calibri"/>
          <w:color w:val="000000"/>
          <w:sz w:val="28"/>
          <w:szCs w:val="28"/>
        </w:rPr>
        <w:t xml:space="preserve">По информации ДУМК, в Казахстане официально осуществляют учебную деятельность 9 учебных заведений: 5 медресе-колледжей, 4 медресе. Численность учащихся составляет 2 189 человек. Количество пансионатов составляет – 61, в них обучается 1154 ребенка, в основном учатся дети </w:t>
      </w:r>
      <w:r w:rsidR="004D774B">
        <w:rPr>
          <w:rFonts w:eastAsia="Calibri"/>
          <w:color w:val="000000"/>
          <w:sz w:val="28"/>
          <w:szCs w:val="28"/>
        </w:rPr>
        <w:br/>
      </w:r>
      <w:r w:rsidRPr="00510BF2">
        <w:rPr>
          <w:rFonts w:eastAsia="Calibri"/>
          <w:color w:val="000000"/>
          <w:sz w:val="28"/>
          <w:szCs w:val="28"/>
        </w:rPr>
        <w:t>из малоимущих и многодетных семей. Таким образом, религиозное образование в официальных учреждениях образования получают более 3-х тыс. молодых людей.</w:t>
      </w:r>
    </w:p>
    <w:p w:rsidR="00066225" w:rsidRPr="00510BF2" w:rsidRDefault="00066225" w:rsidP="00F72872">
      <w:pPr>
        <w:autoSpaceDE w:val="0"/>
        <w:autoSpaceDN w:val="0"/>
        <w:adjustRightInd w:val="0"/>
        <w:spacing w:after="36" w:line="276" w:lineRule="auto"/>
        <w:ind w:firstLine="709"/>
        <w:jc w:val="both"/>
        <w:rPr>
          <w:rFonts w:eastAsia="Calibri"/>
          <w:color w:val="000000"/>
          <w:sz w:val="28"/>
          <w:szCs w:val="28"/>
        </w:rPr>
      </w:pPr>
      <w:r w:rsidRPr="00510BF2">
        <w:rPr>
          <w:rFonts w:eastAsia="Calibri"/>
          <w:color w:val="000000"/>
          <w:sz w:val="28"/>
          <w:szCs w:val="28"/>
        </w:rPr>
        <w:t>По официальным данным, в 6-ти медресе-колледжах обучаются выпускники школ после 11 лет обучения, в трех медресе – учащиеся после окончания 9-го класса. В 2018 году на обучение в данные учебные заведения поступило 248 выпускников 9-х классов.</w:t>
      </w:r>
    </w:p>
    <w:p w:rsidR="00066225" w:rsidRPr="00510BF2" w:rsidRDefault="00066225" w:rsidP="00F72872">
      <w:pPr>
        <w:autoSpaceDE w:val="0"/>
        <w:autoSpaceDN w:val="0"/>
        <w:adjustRightInd w:val="0"/>
        <w:spacing w:after="36" w:line="276" w:lineRule="auto"/>
        <w:ind w:firstLine="709"/>
        <w:jc w:val="both"/>
        <w:rPr>
          <w:rFonts w:eastAsia="Calibri"/>
          <w:color w:val="000000"/>
          <w:sz w:val="28"/>
          <w:szCs w:val="28"/>
        </w:rPr>
      </w:pPr>
      <w:r w:rsidRPr="00510BF2">
        <w:rPr>
          <w:rFonts w:eastAsia="Calibri"/>
          <w:color w:val="000000"/>
          <w:sz w:val="28"/>
          <w:szCs w:val="28"/>
        </w:rPr>
        <w:t xml:space="preserve">Помимо официальных религиозных учебных заведений, </w:t>
      </w:r>
      <w:r w:rsidR="004D774B">
        <w:rPr>
          <w:rFonts w:eastAsia="Calibri"/>
          <w:color w:val="000000"/>
          <w:sz w:val="28"/>
          <w:szCs w:val="28"/>
        </w:rPr>
        <w:br/>
      </w:r>
      <w:r w:rsidRPr="00510BF2">
        <w:rPr>
          <w:rFonts w:eastAsia="Calibri"/>
          <w:color w:val="000000"/>
          <w:sz w:val="28"/>
          <w:szCs w:val="28"/>
        </w:rPr>
        <w:t xml:space="preserve">у общественности возникают опасения в существовании неофициальных, </w:t>
      </w:r>
      <w:r w:rsidR="004D774B">
        <w:rPr>
          <w:rFonts w:eastAsia="Calibri"/>
          <w:color w:val="000000"/>
          <w:sz w:val="28"/>
          <w:szCs w:val="28"/>
        </w:rPr>
        <w:br/>
      </w:r>
      <w:r w:rsidRPr="00510BF2">
        <w:rPr>
          <w:rFonts w:eastAsia="Calibri"/>
          <w:color w:val="000000"/>
          <w:sz w:val="28"/>
          <w:szCs w:val="28"/>
        </w:rPr>
        <w:t xml:space="preserve">где происходит вовлечение детей в религию, и особенно опасно, </w:t>
      </w:r>
      <w:r w:rsidR="004D774B">
        <w:rPr>
          <w:rFonts w:eastAsia="Calibri"/>
          <w:color w:val="000000"/>
          <w:sz w:val="28"/>
          <w:szCs w:val="28"/>
        </w:rPr>
        <w:br/>
      </w:r>
      <w:r w:rsidRPr="00510BF2">
        <w:rPr>
          <w:rFonts w:eastAsia="Calibri"/>
          <w:color w:val="000000"/>
          <w:sz w:val="28"/>
          <w:szCs w:val="28"/>
        </w:rPr>
        <w:t xml:space="preserve">если это деструктивное направление. В этой связи, МИОР предусматривает возможное ужесточение наказания за сомнительное религиозное обучение детей. В законопроекте предусмотрено, что религиозное образование </w:t>
      </w:r>
      <w:r w:rsidR="004D774B">
        <w:rPr>
          <w:rFonts w:eastAsia="Calibri"/>
          <w:color w:val="000000"/>
          <w:sz w:val="28"/>
          <w:szCs w:val="28"/>
        </w:rPr>
        <w:br/>
      </w:r>
      <w:r w:rsidRPr="00510BF2">
        <w:rPr>
          <w:rFonts w:eastAsia="Calibri"/>
          <w:color w:val="000000"/>
          <w:sz w:val="28"/>
          <w:szCs w:val="28"/>
        </w:rPr>
        <w:t xml:space="preserve">и обучение могут беспрепятственно проводиться в культовых учреждениях </w:t>
      </w:r>
      <w:r w:rsidR="004D774B">
        <w:rPr>
          <w:rFonts w:eastAsia="Calibri"/>
          <w:color w:val="000000"/>
          <w:sz w:val="28"/>
          <w:szCs w:val="28"/>
        </w:rPr>
        <w:br/>
      </w:r>
      <w:r w:rsidRPr="00510BF2">
        <w:rPr>
          <w:rFonts w:eastAsia="Calibri"/>
          <w:color w:val="000000"/>
          <w:sz w:val="28"/>
          <w:szCs w:val="28"/>
        </w:rPr>
        <w:t xml:space="preserve">и официально зарегистрированных религиозных учреждениях, таких, </w:t>
      </w:r>
      <w:r w:rsidR="004D774B">
        <w:rPr>
          <w:rFonts w:eastAsia="Calibri"/>
          <w:color w:val="000000"/>
          <w:sz w:val="28"/>
          <w:szCs w:val="28"/>
        </w:rPr>
        <w:br/>
      </w:r>
      <w:r w:rsidRPr="00510BF2">
        <w:rPr>
          <w:rFonts w:eastAsia="Calibri"/>
          <w:color w:val="000000"/>
          <w:sz w:val="28"/>
          <w:szCs w:val="28"/>
        </w:rPr>
        <w:t xml:space="preserve">как воскресные школы или «Сауаташукурстар». Если же они проводятся </w:t>
      </w:r>
      <w:r w:rsidR="004D774B">
        <w:rPr>
          <w:rFonts w:eastAsia="Calibri"/>
          <w:color w:val="000000"/>
          <w:sz w:val="28"/>
          <w:szCs w:val="28"/>
        </w:rPr>
        <w:br/>
      </w:r>
      <w:r w:rsidRPr="00510BF2">
        <w:rPr>
          <w:rFonts w:eastAsia="Calibri"/>
          <w:color w:val="000000"/>
          <w:sz w:val="28"/>
          <w:szCs w:val="28"/>
        </w:rPr>
        <w:t>за пределами, то должны быть согласованы с местными исполнительными органами.</w:t>
      </w:r>
    </w:p>
    <w:p w:rsidR="00066225" w:rsidRPr="00C24C7A" w:rsidRDefault="00066225" w:rsidP="00542317">
      <w:pPr>
        <w:pStyle w:val="3"/>
      </w:pPr>
      <w:bookmarkStart w:id="63" w:name="_Toc6793791"/>
      <w:r w:rsidRPr="00C24C7A">
        <w:t>Дерадикализация и реабилитация несовершеннолетних</w:t>
      </w:r>
      <w:bookmarkEnd w:id="63"/>
    </w:p>
    <w:p w:rsidR="00915A66" w:rsidRDefault="00066225" w:rsidP="00F72872">
      <w:pPr>
        <w:autoSpaceDE w:val="0"/>
        <w:autoSpaceDN w:val="0"/>
        <w:adjustRightInd w:val="0"/>
        <w:spacing w:after="36" w:line="276" w:lineRule="auto"/>
        <w:ind w:firstLine="709"/>
        <w:jc w:val="both"/>
        <w:rPr>
          <w:rFonts w:eastAsia="Calibri"/>
          <w:color w:val="000000"/>
          <w:sz w:val="28"/>
          <w:szCs w:val="28"/>
        </w:rPr>
      </w:pPr>
      <w:r w:rsidRPr="00510BF2">
        <w:rPr>
          <w:rFonts w:eastAsia="Calibri"/>
          <w:color w:val="000000"/>
          <w:sz w:val="28"/>
          <w:szCs w:val="28"/>
        </w:rPr>
        <w:t xml:space="preserve">На особом контроле стоит вопрос по дерадикализации и реабилитации несовершеннолетних, прибывших из зон террористической активности. </w:t>
      </w:r>
      <w:r w:rsidR="004D774B">
        <w:rPr>
          <w:rFonts w:eastAsia="Calibri"/>
          <w:color w:val="000000"/>
          <w:sz w:val="28"/>
          <w:szCs w:val="28"/>
        </w:rPr>
        <w:br/>
      </w:r>
      <w:r w:rsidRPr="00510BF2">
        <w:rPr>
          <w:rFonts w:eastAsia="Calibri"/>
          <w:color w:val="000000"/>
          <w:sz w:val="28"/>
          <w:szCs w:val="28"/>
        </w:rPr>
        <w:t>По состоянию на 2018 год, в республике 125 детей вернул</w:t>
      </w:r>
      <w:r w:rsidR="00923ED4">
        <w:rPr>
          <w:rFonts w:eastAsia="Calibri"/>
          <w:color w:val="000000"/>
          <w:sz w:val="28"/>
          <w:szCs w:val="28"/>
        </w:rPr>
        <w:t xml:space="preserve">ись </w:t>
      </w:r>
      <w:r w:rsidRPr="00510BF2">
        <w:rPr>
          <w:rFonts w:eastAsia="Calibri"/>
          <w:color w:val="000000"/>
          <w:sz w:val="28"/>
          <w:szCs w:val="28"/>
        </w:rPr>
        <w:t>из зон боевых действий.</w:t>
      </w:r>
    </w:p>
    <w:p w:rsidR="00066225" w:rsidRPr="00510BF2" w:rsidRDefault="00066225" w:rsidP="00F72872">
      <w:pPr>
        <w:autoSpaceDE w:val="0"/>
        <w:autoSpaceDN w:val="0"/>
        <w:adjustRightInd w:val="0"/>
        <w:spacing w:after="36" w:line="276" w:lineRule="auto"/>
        <w:ind w:firstLine="709"/>
        <w:jc w:val="both"/>
        <w:rPr>
          <w:rFonts w:eastAsia="Calibri"/>
          <w:color w:val="000000"/>
          <w:sz w:val="28"/>
          <w:szCs w:val="28"/>
        </w:rPr>
      </w:pPr>
      <w:r w:rsidRPr="00510BF2">
        <w:rPr>
          <w:rFonts w:eastAsia="Calibri"/>
          <w:color w:val="000000"/>
          <w:sz w:val="28"/>
          <w:szCs w:val="28"/>
        </w:rPr>
        <w:t xml:space="preserve">По информации МОН, в рамках государственного социального заказа </w:t>
      </w:r>
      <w:r w:rsidR="004D774B">
        <w:rPr>
          <w:rFonts w:eastAsia="Calibri"/>
          <w:color w:val="000000"/>
          <w:sz w:val="28"/>
          <w:szCs w:val="28"/>
        </w:rPr>
        <w:br/>
      </w:r>
      <w:r w:rsidRPr="00510BF2">
        <w:rPr>
          <w:rFonts w:eastAsia="Calibri"/>
          <w:color w:val="000000"/>
          <w:sz w:val="28"/>
          <w:szCs w:val="28"/>
        </w:rPr>
        <w:t xml:space="preserve">с 2018 года реализуется социально-значимый проект по организации деятельности по дерадикализации и реабилитации несовершеннолетних, прибывших из зон террористической активности, а также детей, находящихся </w:t>
      </w:r>
      <w:r w:rsidR="004D774B">
        <w:rPr>
          <w:rFonts w:eastAsia="Calibri"/>
          <w:color w:val="000000"/>
          <w:sz w:val="28"/>
          <w:szCs w:val="28"/>
        </w:rPr>
        <w:br/>
      </w:r>
      <w:r w:rsidRPr="00510BF2">
        <w:rPr>
          <w:rFonts w:eastAsia="Calibri"/>
          <w:color w:val="000000"/>
          <w:sz w:val="28"/>
          <w:szCs w:val="28"/>
        </w:rPr>
        <w:t>в конфликте с законом. Всего, по данным МВД, на профилактическом учете состоят 1555 детей. В рамках проекта в 9 регионах республики (Акмолинская, Актюбинская, Алматинская, Атырауская</w:t>
      </w:r>
      <w:r w:rsidR="00304C21">
        <w:rPr>
          <w:rFonts w:eastAsia="Calibri"/>
          <w:color w:val="000000"/>
          <w:sz w:val="28"/>
          <w:szCs w:val="28"/>
        </w:rPr>
        <w:t xml:space="preserve"> области</w:t>
      </w:r>
      <w:r w:rsidRPr="00510BF2">
        <w:rPr>
          <w:rFonts w:eastAsia="Calibri"/>
          <w:color w:val="000000"/>
          <w:sz w:val="28"/>
          <w:szCs w:val="28"/>
        </w:rPr>
        <w:t>, ЗКО, Карагандинская, Мангистауская</w:t>
      </w:r>
      <w:r w:rsidR="00304C21">
        <w:rPr>
          <w:rFonts w:eastAsia="Calibri"/>
          <w:color w:val="000000"/>
          <w:sz w:val="28"/>
          <w:szCs w:val="28"/>
        </w:rPr>
        <w:t xml:space="preserve"> области</w:t>
      </w:r>
      <w:r w:rsidRPr="00510BF2">
        <w:rPr>
          <w:rFonts w:eastAsia="Calibri"/>
          <w:color w:val="000000"/>
          <w:sz w:val="28"/>
          <w:szCs w:val="28"/>
        </w:rPr>
        <w:t xml:space="preserve">, ЮКО, г. Астана) функционируют центры реабилитации, деятельность которых направлена на повышение </w:t>
      </w:r>
      <w:r w:rsidR="00F2565A" w:rsidRPr="00510BF2">
        <w:rPr>
          <w:rFonts w:eastAsia="Calibri"/>
          <w:color w:val="000000"/>
          <w:sz w:val="28"/>
          <w:szCs w:val="28"/>
        </w:rPr>
        <w:t>качества,</w:t>
      </w:r>
      <w:r w:rsidRPr="00510BF2">
        <w:rPr>
          <w:rFonts w:eastAsia="Calibri"/>
          <w:color w:val="000000"/>
          <w:sz w:val="28"/>
          <w:szCs w:val="28"/>
        </w:rPr>
        <w:t xml:space="preserve"> предоставляемых специальных социальных услуг. В 2019 году планируется создать дополнительно еще три центра, кадровый состав которых будут составлять юристы, психологи, соцработники, религиоведы, теологи. Услугами центра будут охвачены дети и родители, а также дети, относящиеся к группе риска по причине конфликта с законом. При центрах есть гостиницы для семей, которые служат временным жильем до дальнейшего определения ПМЖ.</w:t>
      </w:r>
    </w:p>
    <w:p w:rsidR="00066225" w:rsidRPr="00510BF2" w:rsidRDefault="00066225" w:rsidP="00F72872">
      <w:pPr>
        <w:autoSpaceDE w:val="0"/>
        <w:autoSpaceDN w:val="0"/>
        <w:adjustRightInd w:val="0"/>
        <w:spacing w:after="36" w:line="276" w:lineRule="auto"/>
        <w:ind w:firstLine="709"/>
        <w:jc w:val="both"/>
        <w:rPr>
          <w:rFonts w:eastAsia="Calibri"/>
          <w:color w:val="000000"/>
          <w:sz w:val="28"/>
          <w:szCs w:val="28"/>
        </w:rPr>
      </w:pPr>
      <w:r w:rsidRPr="00510BF2">
        <w:rPr>
          <w:rFonts w:eastAsia="Calibri"/>
          <w:color w:val="000000"/>
          <w:sz w:val="28"/>
          <w:szCs w:val="28"/>
        </w:rPr>
        <w:t xml:space="preserve">Проводится постоянный мониторинг каналов распространения религиозных материалов. В Интернете выявляются и блокируются сайты </w:t>
      </w:r>
      <w:r w:rsidR="004D774B">
        <w:rPr>
          <w:rFonts w:eastAsia="Calibri"/>
          <w:color w:val="000000"/>
          <w:sz w:val="28"/>
          <w:szCs w:val="28"/>
        </w:rPr>
        <w:br/>
      </w:r>
      <w:r w:rsidRPr="00510BF2">
        <w:rPr>
          <w:rFonts w:eastAsia="Calibri"/>
          <w:color w:val="000000"/>
          <w:sz w:val="28"/>
          <w:szCs w:val="28"/>
        </w:rPr>
        <w:t xml:space="preserve">с противоправным контентом. В 2017 году было изучено около </w:t>
      </w:r>
      <w:r w:rsidRPr="00510BF2">
        <w:rPr>
          <w:rFonts w:eastAsia="Calibri"/>
          <w:bCs/>
          <w:color w:val="000000"/>
          <w:sz w:val="28"/>
          <w:szCs w:val="28"/>
        </w:rPr>
        <w:t>3000 сайтов</w:t>
      </w:r>
      <w:r w:rsidRPr="00510BF2">
        <w:rPr>
          <w:rFonts w:eastAsia="Calibri"/>
          <w:color w:val="000000"/>
          <w:sz w:val="28"/>
          <w:szCs w:val="28"/>
        </w:rPr>
        <w:t xml:space="preserve">, </w:t>
      </w:r>
      <w:r w:rsidR="004D774B">
        <w:rPr>
          <w:rFonts w:eastAsia="Calibri"/>
          <w:color w:val="000000"/>
          <w:sz w:val="28"/>
          <w:szCs w:val="28"/>
        </w:rPr>
        <w:br/>
      </w:r>
      <w:r w:rsidRPr="00510BF2">
        <w:rPr>
          <w:rFonts w:eastAsia="Calibri"/>
          <w:color w:val="000000"/>
          <w:sz w:val="28"/>
          <w:szCs w:val="28"/>
        </w:rPr>
        <w:t xml:space="preserve">из них почти </w:t>
      </w:r>
      <w:r w:rsidRPr="00510BF2">
        <w:rPr>
          <w:rFonts w:eastAsia="Calibri"/>
          <w:bCs/>
          <w:color w:val="000000"/>
          <w:sz w:val="28"/>
          <w:szCs w:val="28"/>
        </w:rPr>
        <w:t>1500</w:t>
      </w:r>
      <w:r w:rsidRPr="00510BF2">
        <w:rPr>
          <w:rFonts w:eastAsia="Calibri"/>
          <w:color w:val="000000"/>
          <w:sz w:val="28"/>
          <w:szCs w:val="28"/>
        </w:rPr>
        <w:t xml:space="preserve"> распространяли незаконный религиозный контент.</w:t>
      </w:r>
    </w:p>
    <w:p w:rsidR="00066225" w:rsidRPr="00C24C7A" w:rsidRDefault="00066225" w:rsidP="00542317">
      <w:pPr>
        <w:pStyle w:val="3"/>
      </w:pPr>
      <w:bookmarkStart w:id="64" w:name="_Toc6793792"/>
      <w:r w:rsidRPr="00C24C7A">
        <w:t>Отношение к религии</w:t>
      </w:r>
      <w:bookmarkEnd w:id="64"/>
    </w:p>
    <w:p w:rsidR="00066225" w:rsidRPr="00510BF2" w:rsidRDefault="00066225" w:rsidP="00D42FCE">
      <w:pPr>
        <w:spacing w:after="0" w:line="276" w:lineRule="auto"/>
        <w:ind w:firstLine="709"/>
        <w:jc w:val="both"/>
        <w:rPr>
          <w:sz w:val="28"/>
          <w:szCs w:val="28"/>
        </w:rPr>
      </w:pPr>
      <w:r w:rsidRPr="00510BF2">
        <w:rPr>
          <w:sz w:val="28"/>
          <w:szCs w:val="28"/>
        </w:rPr>
        <w:t xml:space="preserve">По результатам социологического исследования, проведенного в рамках подготовки данного доклада, большинство детей (74%) считают себя верующими людьми: 60% детей отнесли себя к мусульманской религии, </w:t>
      </w:r>
      <w:r w:rsidR="004D774B">
        <w:rPr>
          <w:sz w:val="28"/>
          <w:szCs w:val="28"/>
        </w:rPr>
        <w:br/>
      </w:r>
      <w:r w:rsidRPr="00510BF2">
        <w:rPr>
          <w:sz w:val="28"/>
          <w:szCs w:val="28"/>
        </w:rPr>
        <w:t xml:space="preserve">11,5% – к православной, и 0,2% – к другим христианским религиям, </w:t>
      </w:r>
      <w:r w:rsidR="004D774B">
        <w:rPr>
          <w:sz w:val="28"/>
          <w:szCs w:val="28"/>
        </w:rPr>
        <w:br/>
      </w:r>
      <w:r w:rsidRPr="00510BF2">
        <w:rPr>
          <w:sz w:val="28"/>
          <w:szCs w:val="28"/>
        </w:rPr>
        <w:t xml:space="preserve">21% не знают, либо не определились с религиозной принадлежностью, </w:t>
      </w:r>
      <w:r w:rsidR="004D774B">
        <w:rPr>
          <w:sz w:val="28"/>
          <w:szCs w:val="28"/>
        </w:rPr>
        <w:br/>
      </w:r>
      <w:r w:rsidRPr="00510BF2">
        <w:rPr>
          <w:sz w:val="28"/>
          <w:szCs w:val="28"/>
        </w:rPr>
        <w:t>и 5,1% относят себя к атеистам.</w:t>
      </w:r>
    </w:p>
    <w:p w:rsidR="00066225" w:rsidRPr="00510BF2" w:rsidRDefault="00066225" w:rsidP="00D42FCE">
      <w:pPr>
        <w:spacing w:after="0" w:line="276" w:lineRule="auto"/>
        <w:ind w:firstLine="709"/>
        <w:jc w:val="both"/>
        <w:rPr>
          <w:sz w:val="28"/>
          <w:szCs w:val="28"/>
        </w:rPr>
      </w:pPr>
      <w:r w:rsidRPr="00510BF2">
        <w:rPr>
          <w:sz w:val="28"/>
          <w:szCs w:val="28"/>
        </w:rPr>
        <w:t xml:space="preserve">Для 19% детей религия не имеет никакого значения. Для остальных детей религия имеет определенную важность. Чаще всего (51,7%) для детей религия – это часть культуры, традиций, соблюдение общепринятых обрядов во время важных событий (свадьба, похороны, рождение ребенка и др.). Однако </w:t>
      </w:r>
      <w:r w:rsidR="004D774B">
        <w:rPr>
          <w:sz w:val="28"/>
          <w:szCs w:val="28"/>
        </w:rPr>
        <w:br/>
      </w:r>
      <w:r w:rsidRPr="00510BF2">
        <w:rPr>
          <w:sz w:val="28"/>
          <w:szCs w:val="28"/>
        </w:rPr>
        <w:t>для десятой доли детей религия имеет очень важное значение (10% – духовная поддержка, 8% – обязательная часть повседневной жизни).</w:t>
      </w:r>
    </w:p>
    <w:p w:rsidR="00923ED4" w:rsidRDefault="00066225" w:rsidP="00923ED4">
      <w:pPr>
        <w:spacing w:after="0" w:line="276" w:lineRule="auto"/>
        <w:ind w:firstLine="709"/>
        <w:jc w:val="both"/>
        <w:rPr>
          <w:sz w:val="28"/>
          <w:szCs w:val="28"/>
        </w:rPr>
      </w:pPr>
      <w:r w:rsidRPr="00510BF2">
        <w:rPr>
          <w:sz w:val="28"/>
          <w:szCs w:val="28"/>
        </w:rPr>
        <w:t xml:space="preserve">6,2% детей отмечает религию как возможность общения с близкими </w:t>
      </w:r>
      <w:r w:rsidR="004D774B">
        <w:rPr>
          <w:sz w:val="28"/>
          <w:szCs w:val="28"/>
        </w:rPr>
        <w:br/>
      </w:r>
      <w:r w:rsidRPr="00510BF2">
        <w:rPr>
          <w:sz w:val="28"/>
          <w:szCs w:val="28"/>
        </w:rPr>
        <w:t xml:space="preserve">по духу людьми. Это дети, которые находят большее понимание со стороны религиозных людей. Такой ответ характерен в большей степени для детей, отметивших принадлежность к мусульманской религии (8,6%). Следует отметить, что из детей, отмечающих религию как возможность общения </w:t>
      </w:r>
      <w:r w:rsidR="004D774B">
        <w:rPr>
          <w:sz w:val="28"/>
          <w:szCs w:val="28"/>
        </w:rPr>
        <w:br/>
      </w:r>
      <w:r w:rsidRPr="00510BF2">
        <w:rPr>
          <w:sz w:val="28"/>
          <w:szCs w:val="28"/>
        </w:rPr>
        <w:t xml:space="preserve">с близкими по духу людей, 19% </w:t>
      </w:r>
      <w:r w:rsidR="00304C21" w:rsidRPr="00510BF2">
        <w:rPr>
          <w:sz w:val="28"/>
          <w:szCs w:val="28"/>
          <w:shd w:val="clear" w:color="auto" w:fill="FFFFFF"/>
        </w:rPr>
        <w:t xml:space="preserve">– </w:t>
      </w:r>
      <w:r w:rsidRPr="00510BF2">
        <w:rPr>
          <w:sz w:val="28"/>
          <w:szCs w:val="28"/>
        </w:rPr>
        <w:t xml:space="preserve">это те, чьи родители не готовы помочь </w:t>
      </w:r>
      <w:r w:rsidR="004D774B">
        <w:rPr>
          <w:sz w:val="28"/>
          <w:szCs w:val="28"/>
        </w:rPr>
        <w:br/>
      </w:r>
      <w:r w:rsidRPr="00510BF2">
        <w:rPr>
          <w:sz w:val="28"/>
          <w:szCs w:val="28"/>
        </w:rPr>
        <w:t>им в случае необходимости. Если ребенок не находит поддержки и понимания в семье, то он относится к группе риска, и более подвержен религиозному радикализму и экстремизму.</w:t>
      </w:r>
    </w:p>
    <w:p w:rsidR="00066225" w:rsidRPr="00923ED4" w:rsidRDefault="00066225" w:rsidP="00127411">
      <w:pPr>
        <w:pStyle w:val="affff4"/>
        <w:rPr>
          <w:rStyle w:val="affff5"/>
          <w:b/>
          <w:bCs/>
          <w:i/>
          <w:iCs/>
        </w:rPr>
      </w:pPr>
      <w:r w:rsidRPr="00923ED4">
        <w:rPr>
          <w:rStyle w:val="affff5"/>
          <w:b/>
          <w:bCs/>
          <w:i/>
          <w:iCs/>
        </w:rPr>
        <w:t xml:space="preserve">Диаграмма </w:t>
      </w:r>
      <w:r w:rsidR="002C5FB9" w:rsidRPr="00923ED4">
        <w:rPr>
          <w:rStyle w:val="affff5"/>
          <w:b/>
          <w:bCs/>
          <w:i/>
          <w:iCs/>
        </w:rPr>
        <w:fldChar w:fldCharType="begin"/>
      </w:r>
      <w:r w:rsidRPr="00923ED4">
        <w:rPr>
          <w:rStyle w:val="affff5"/>
          <w:b/>
          <w:bCs/>
          <w:i/>
          <w:iCs/>
        </w:rPr>
        <w:instrText xml:space="preserve"> SEQ Диаграмма \* ARABIC </w:instrText>
      </w:r>
      <w:r w:rsidR="002C5FB9" w:rsidRPr="00923ED4">
        <w:rPr>
          <w:rStyle w:val="affff5"/>
          <w:b/>
          <w:bCs/>
          <w:i/>
          <w:iCs/>
        </w:rPr>
        <w:fldChar w:fldCharType="separate"/>
      </w:r>
      <w:r w:rsidR="00CD20D6">
        <w:rPr>
          <w:rStyle w:val="affff5"/>
          <w:b/>
          <w:bCs/>
          <w:i/>
          <w:iCs/>
        </w:rPr>
        <w:t>9</w:t>
      </w:r>
      <w:r w:rsidR="002C5FB9" w:rsidRPr="00923ED4">
        <w:rPr>
          <w:rStyle w:val="affff5"/>
          <w:b/>
          <w:bCs/>
          <w:i/>
          <w:iCs/>
        </w:rPr>
        <w:fldChar w:fldCharType="end"/>
      </w:r>
      <w:r w:rsidRPr="00923ED4">
        <w:rPr>
          <w:rStyle w:val="affff5"/>
          <w:b/>
          <w:bCs/>
          <w:i/>
          <w:iCs/>
        </w:rPr>
        <w:t>. Значение религии в жизни детей,</w:t>
      </w:r>
      <w:r w:rsidR="00333C99">
        <w:rPr>
          <w:rStyle w:val="affff5"/>
          <w:b/>
          <w:bCs/>
          <w:i/>
          <w:iCs/>
        </w:rPr>
        <w:t xml:space="preserve"> </w:t>
      </w:r>
      <w:r w:rsidR="0072670B" w:rsidRPr="00923ED4">
        <w:rPr>
          <w:rStyle w:val="affff5"/>
          <w:b/>
          <w:bCs/>
          <w:i/>
          <w:iCs/>
        </w:rPr>
        <w:t>%</w:t>
      </w:r>
    </w:p>
    <w:p w:rsidR="00066225" w:rsidRPr="00510BF2" w:rsidRDefault="003A54E4" w:rsidP="00066225">
      <w:r w:rsidRPr="00FA0C43">
        <w:rPr>
          <w:rFonts w:ascii="Times New Roman" w:hAnsi="Times New Roman" w:cs="Times New Roman"/>
          <w:noProof/>
          <w:lang w:eastAsia="ru-RU"/>
        </w:rPr>
        <w:drawing>
          <wp:inline distT="0" distB="0" distL="0" distR="0" wp14:anchorId="658345EE" wp14:editId="781EBA2A">
            <wp:extent cx="6229350" cy="2210435"/>
            <wp:effectExtent l="0" t="0" r="0" b="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A54E4" w:rsidRDefault="003A54E4" w:rsidP="00127411">
      <w:pPr>
        <w:pStyle w:val="aa"/>
      </w:pPr>
      <w:r w:rsidRPr="003A54E4">
        <w:t>Источник: Социологический опрос</w:t>
      </w:r>
    </w:p>
    <w:p w:rsidR="00066225" w:rsidRDefault="00066225" w:rsidP="00F72872">
      <w:pPr>
        <w:spacing w:line="276" w:lineRule="auto"/>
        <w:ind w:firstLine="709"/>
        <w:jc w:val="both"/>
        <w:rPr>
          <w:sz w:val="28"/>
          <w:szCs w:val="28"/>
        </w:rPr>
      </w:pPr>
      <w:r w:rsidRPr="00510BF2">
        <w:rPr>
          <w:sz w:val="28"/>
          <w:szCs w:val="28"/>
        </w:rPr>
        <w:t xml:space="preserve">Для предупреждения негативных последствий важно повышать грамотность в вопросах религии, формировать критическое мышление у детей, проводить информационные кампании, формировать сознание, соответствующее традициям и культурным нормам светского общества. </w:t>
      </w:r>
      <w:r w:rsidR="004D774B">
        <w:rPr>
          <w:sz w:val="28"/>
          <w:szCs w:val="28"/>
        </w:rPr>
        <w:br/>
      </w:r>
      <w:r w:rsidRPr="00510BF2">
        <w:rPr>
          <w:sz w:val="28"/>
          <w:szCs w:val="28"/>
        </w:rPr>
        <w:t xml:space="preserve">Но прежде всего, для ребенка важно благополучие в семье, большее участие </w:t>
      </w:r>
      <w:r w:rsidR="004D774B">
        <w:rPr>
          <w:sz w:val="28"/>
          <w:szCs w:val="28"/>
        </w:rPr>
        <w:br/>
      </w:r>
      <w:r w:rsidRPr="00510BF2">
        <w:rPr>
          <w:sz w:val="28"/>
          <w:szCs w:val="28"/>
        </w:rPr>
        <w:t>со стороны родителей.</w:t>
      </w:r>
    </w:p>
    <w:p w:rsidR="00066225" w:rsidRDefault="00066225" w:rsidP="00F72872">
      <w:pPr>
        <w:autoSpaceDE w:val="0"/>
        <w:autoSpaceDN w:val="0"/>
        <w:adjustRightInd w:val="0"/>
        <w:spacing w:after="36" w:line="276" w:lineRule="auto"/>
        <w:ind w:firstLine="709"/>
        <w:jc w:val="both"/>
        <w:rPr>
          <w:rFonts w:eastAsia="Calibri"/>
          <w:color w:val="000000"/>
          <w:sz w:val="28"/>
          <w:szCs w:val="28"/>
        </w:rPr>
      </w:pPr>
      <w:r w:rsidRPr="00510BF2">
        <w:rPr>
          <w:rFonts w:eastAsia="Calibri"/>
          <w:color w:val="000000"/>
          <w:sz w:val="28"/>
          <w:szCs w:val="28"/>
        </w:rPr>
        <w:t xml:space="preserve">В школах страны отмечается проблема школьниц в хиджабах. Несмотря на приказ МОН об утверждении требований к обязательной школьной форме, данный вопрос остается по-прежнему актуальным. По информации с регионов, в школах проводятся беседы </w:t>
      </w:r>
      <w:r w:rsidR="001C4593">
        <w:rPr>
          <w:rFonts w:eastAsia="Calibri"/>
          <w:color w:val="000000"/>
          <w:sz w:val="28"/>
          <w:szCs w:val="28"/>
        </w:rPr>
        <w:t>с родителями, учащимися</w:t>
      </w:r>
      <w:r w:rsidRPr="00510BF2">
        <w:rPr>
          <w:rFonts w:eastAsia="Calibri"/>
          <w:color w:val="000000"/>
          <w:sz w:val="28"/>
          <w:szCs w:val="28"/>
        </w:rPr>
        <w:t xml:space="preserve"> о том, что излишняя религиозность детей приводит к их отчуждению от общества.</w:t>
      </w:r>
    </w:p>
    <w:p w:rsidR="00AC5B38" w:rsidRDefault="00066225" w:rsidP="00F72872">
      <w:pPr>
        <w:spacing w:after="0" w:line="276" w:lineRule="auto"/>
        <w:ind w:firstLine="709"/>
        <w:jc w:val="both"/>
        <w:rPr>
          <w:sz w:val="28"/>
          <w:szCs w:val="28"/>
        </w:rPr>
      </w:pPr>
      <w:r w:rsidRPr="00510BF2">
        <w:rPr>
          <w:sz w:val="28"/>
          <w:szCs w:val="28"/>
        </w:rPr>
        <w:t xml:space="preserve">По результатам исследований, в настоящее время некоторые дети </w:t>
      </w:r>
      <w:r w:rsidR="004D774B">
        <w:rPr>
          <w:sz w:val="28"/>
          <w:szCs w:val="28"/>
        </w:rPr>
        <w:br/>
      </w:r>
      <w:r w:rsidRPr="00510BF2">
        <w:rPr>
          <w:sz w:val="28"/>
          <w:szCs w:val="28"/>
        </w:rPr>
        <w:t xml:space="preserve">не посещают школу из-за того, что им не разрешают носить предметы религиозной атрибутики, одежды, головных уборов (например, хиджаба). </w:t>
      </w:r>
    </w:p>
    <w:p w:rsidR="00066225" w:rsidRPr="00510BF2" w:rsidRDefault="00066225" w:rsidP="00F72872">
      <w:pPr>
        <w:spacing w:after="0" w:line="276" w:lineRule="auto"/>
        <w:ind w:firstLine="709"/>
        <w:jc w:val="both"/>
        <w:rPr>
          <w:sz w:val="28"/>
          <w:szCs w:val="28"/>
        </w:rPr>
      </w:pPr>
      <w:r w:rsidRPr="00510BF2">
        <w:rPr>
          <w:sz w:val="28"/>
          <w:szCs w:val="28"/>
        </w:rPr>
        <w:t xml:space="preserve">Школа является светской организацией, поэтому, по мнению подавляющего большинства педагогов (81%), специалистов </w:t>
      </w:r>
      <w:r w:rsidR="004D774B">
        <w:rPr>
          <w:sz w:val="28"/>
          <w:szCs w:val="28"/>
        </w:rPr>
        <w:br/>
      </w:r>
      <w:r w:rsidRPr="00510BF2">
        <w:rPr>
          <w:sz w:val="28"/>
          <w:szCs w:val="28"/>
        </w:rPr>
        <w:t>(85%), руководителей организации (93,8%), родители должны разрешить ребенку не носить в школу предметы религиозной атрибутики, одежды.</w:t>
      </w:r>
    </w:p>
    <w:p w:rsidR="00066225" w:rsidRPr="00510BF2" w:rsidRDefault="00066225" w:rsidP="00F72872">
      <w:pPr>
        <w:spacing w:after="0" w:line="276" w:lineRule="auto"/>
        <w:ind w:firstLine="709"/>
        <w:jc w:val="both"/>
        <w:rPr>
          <w:sz w:val="28"/>
          <w:szCs w:val="28"/>
        </w:rPr>
      </w:pPr>
      <w:r w:rsidRPr="00510BF2">
        <w:rPr>
          <w:sz w:val="28"/>
          <w:szCs w:val="28"/>
        </w:rPr>
        <w:t>По результатам анкетирования родителей в 2018 году Институтом семейного воспитания, проведенного в ходе республиканских родительских конференций, около 10% родителей не поддерживает решение государственных органов о запрете ношения религиозной атрибутики в школе, чаще других такие ответы встречались среди родителей Туркестанской области (15%).</w:t>
      </w:r>
    </w:p>
    <w:p w:rsidR="00B60AA9" w:rsidRDefault="00066225" w:rsidP="00F72872">
      <w:pPr>
        <w:autoSpaceDE w:val="0"/>
        <w:autoSpaceDN w:val="0"/>
        <w:adjustRightInd w:val="0"/>
        <w:spacing w:after="0" w:line="276" w:lineRule="auto"/>
        <w:ind w:firstLine="709"/>
        <w:jc w:val="both"/>
        <w:rPr>
          <w:rFonts w:eastAsia="Calibri"/>
          <w:color w:val="000000"/>
          <w:sz w:val="28"/>
          <w:szCs w:val="28"/>
        </w:rPr>
      </w:pPr>
      <w:r w:rsidRPr="00510BF2">
        <w:rPr>
          <w:rFonts w:eastAsia="Calibri"/>
          <w:color w:val="000000"/>
          <w:sz w:val="28"/>
          <w:szCs w:val="28"/>
        </w:rPr>
        <w:t>В заключении стоит отметить важность объяснения детям, что полагание на высшие силы, перенос ответственности на бога, замещение науки религиозными постулатами, являются ограничением для развития свободы мышления, самостоятельности и творчества, принятия демократических ценностей, развития интереса к научному познанию мира.</w:t>
      </w:r>
    </w:p>
    <w:p w:rsidR="00C47726" w:rsidRDefault="00C47726">
      <w:pPr>
        <w:rPr>
          <w:rFonts w:eastAsia="Calibri"/>
          <w:color w:val="000000"/>
          <w:sz w:val="28"/>
          <w:szCs w:val="28"/>
        </w:rPr>
      </w:pPr>
    </w:p>
    <w:p w:rsidR="00C47726" w:rsidRDefault="00C47726">
      <w:pPr>
        <w:rPr>
          <w:rFonts w:eastAsia="Calibri"/>
          <w:color w:val="000000"/>
          <w:sz w:val="28"/>
          <w:szCs w:val="28"/>
        </w:rPr>
      </w:pPr>
    </w:p>
    <w:p w:rsidR="00C47726" w:rsidRDefault="00C47726">
      <w:pPr>
        <w:rPr>
          <w:rFonts w:eastAsia="Calibri"/>
          <w:color w:val="000000"/>
          <w:sz w:val="28"/>
          <w:szCs w:val="28"/>
        </w:rPr>
      </w:pPr>
    </w:p>
    <w:p w:rsidR="005A28DB" w:rsidRDefault="005A28DB">
      <w:pPr>
        <w:rPr>
          <w:rFonts w:eastAsia="Calibri"/>
          <w:color w:val="000000"/>
          <w:sz w:val="28"/>
          <w:szCs w:val="28"/>
        </w:rPr>
      </w:pPr>
      <w:r>
        <w:rPr>
          <w:rFonts w:eastAsia="Calibri"/>
          <w:color w:val="000000"/>
          <w:sz w:val="28"/>
          <w:szCs w:val="28"/>
        </w:rPr>
        <w:br w:type="page"/>
      </w:r>
    </w:p>
    <w:p w:rsidR="00066225" w:rsidRPr="00510BF2" w:rsidRDefault="00066225" w:rsidP="00411BBF">
      <w:pPr>
        <w:pStyle w:val="1"/>
      </w:pPr>
      <w:bookmarkStart w:id="65" w:name="_Toc5783580"/>
      <w:bookmarkStart w:id="66" w:name="_Toc6772924"/>
      <w:bookmarkStart w:id="67" w:name="_Toc6793793"/>
      <w:r w:rsidRPr="00510BF2">
        <w:t>Глава. Образование детей</w:t>
      </w:r>
      <w:bookmarkEnd w:id="65"/>
      <w:bookmarkEnd w:id="66"/>
      <w:bookmarkEnd w:id="67"/>
    </w:p>
    <w:p w:rsidR="00066225" w:rsidRPr="007670F5" w:rsidRDefault="00066225" w:rsidP="00F2707E">
      <w:pPr>
        <w:pStyle w:val="2"/>
      </w:pPr>
      <w:bookmarkStart w:id="68" w:name="_Toc5783581"/>
      <w:bookmarkStart w:id="69" w:name="_Toc6772925"/>
      <w:bookmarkStart w:id="70" w:name="_Toc6793794"/>
      <w:r w:rsidRPr="007670F5">
        <w:t>Дошкольное воспитание</w:t>
      </w:r>
      <w:bookmarkEnd w:id="68"/>
      <w:bookmarkEnd w:id="69"/>
      <w:bookmarkEnd w:id="70"/>
    </w:p>
    <w:p w:rsidR="004A3334" w:rsidRPr="004A3334" w:rsidRDefault="004A3334" w:rsidP="00D973B2">
      <w:pPr>
        <w:spacing w:after="0" w:line="276" w:lineRule="auto"/>
        <w:ind w:firstLine="709"/>
        <w:jc w:val="both"/>
        <w:rPr>
          <w:sz w:val="28"/>
          <w:szCs w:val="28"/>
        </w:rPr>
      </w:pPr>
      <w:r w:rsidRPr="004A3334">
        <w:rPr>
          <w:sz w:val="28"/>
          <w:szCs w:val="28"/>
        </w:rPr>
        <w:t>Воспитание и обучение ребенка дошкольного возраста имеет большое значение</w:t>
      </w:r>
      <w:r w:rsidR="00F2565A">
        <w:rPr>
          <w:sz w:val="28"/>
          <w:szCs w:val="28"/>
        </w:rPr>
        <w:t xml:space="preserve"> </w:t>
      </w:r>
      <w:r w:rsidRPr="004A3334">
        <w:rPr>
          <w:sz w:val="28"/>
          <w:szCs w:val="28"/>
        </w:rPr>
        <w:t xml:space="preserve">для его будущего социально-экономического положения, </w:t>
      </w:r>
      <w:r w:rsidR="004D774B">
        <w:rPr>
          <w:sz w:val="28"/>
          <w:szCs w:val="28"/>
        </w:rPr>
        <w:br/>
      </w:r>
      <w:r w:rsidRPr="004A3334">
        <w:rPr>
          <w:sz w:val="28"/>
          <w:szCs w:val="28"/>
        </w:rPr>
        <w:t xml:space="preserve">так как в этом возрасте формируется интеллектуальное, личностное </w:t>
      </w:r>
      <w:r w:rsidR="004D774B">
        <w:rPr>
          <w:sz w:val="28"/>
          <w:szCs w:val="28"/>
        </w:rPr>
        <w:br/>
      </w:r>
      <w:r w:rsidRPr="004A3334">
        <w:rPr>
          <w:sz w:val="28"/>
          <w:szCs w:val="28"/>
        </w:rPr>
        <w:t>и физическое развитие ребёнка.</w:t>
      </w:r>
      <w:r w:rsidRPr="002C4A86">
        <w:rPr>
          <w:sz w:val="28"/>
          <w:szCs w:val="28"/>
        </w:rPr>
        <w:t xml:space="preserve"> </w:t>
      </w:r>
    </w:p>
    <w:p w:rsidR="00066225" w:rsidRPr="00510BF2" w:rsidRDefault="00066225" w:rsidP="00D973B2">
      <w:pPr>
        <w:spacing w:after="0" w:line="276" w:lineRule="auto"/>
        <w:ind w:firstLine="709"/>
        <w:jc w:val="both"/>
        <w:rPr>
          <w:sz w:val="28"/>
          <w:szCs w:val="28"/>
        </w:rPr>
      </w:pPr>
      <w:r w:rsidRPr="00510BF2">
        <w:rPr>
          <w:sz w:val="28"/>
          <w:szCs w:val="28"/>
        </w:rPr>
        <w:t>Исследования нобелевского лауреата Дж.</w:t>
      </w:r>
      <w:r w:rsidR="00D973B2">
        <w:rPr>
          <w:sz w:val="28"/>
          <w:szCs w:val="28"/>
          <w:lang w:val="en-US"/>
        </w:rPr>
        <w:t> </w:t>
      </w:r>
      <w:r w:rsidRPr="00510BF2">
        <w:rPr>
          <w:sz w:val="28"/>
          <w:szCs w:val="28"/>
        </w:rPr>
        <w:t>Хекмана о производственной функции</w:t>
      </w:r>
      <w:r w:rsidR="00F2565A">
        <w:rPr>
          <w:sz w:val="28"/>
          <w:szCs w:val="28"/>
        </w:rPr>
        <w:t xml:space="preserve"> </w:t>
      </w:r>
      <w:r w:rsidRPr="00510BF2">
        <w:rPr>
          <w:sz w:val="28"/>
          <w:szCs w:val="28"/>
        </w:rPr>
        <w:t xml:space="preserve">и отдаче инвестиций от вложений в образование показали, </w:t>
      </w:r>
      <w:r w:rsidR="004D774B">
        <w:rPr>
          <w:sz w:val="28"/>
          <w:szCs w:val="28"/>
        </w:rPr>
        <w:br/>
      </w:r>
      <w:r w:rsidRPr="00510BF2">
        <w:rPr>
          <w:sz w:val="28"/>
          <w:szCs w:val="28"/>
        </w:rPr>
        <w:t>что вложения в самом раннем возрасте (0-6 лет) являются наиболее эффективными с точки зрения развития человека. При этом наибольший эффект достигается при работе с детьми из семей в трудной социально-экономической ситуации</w:t>
      </w:r>
      <w:r w:rsidRPr="00510BF2">
        <w:rPr>
          <w:sz w:val="28"/>
          <w:szCs w:val="28"/>
          <w:vertAlign w:val="superscript"/>
        </w:rPr>
        <w:footnoteReference w:id="15"/>
      </w:r>
      <w:r w:rsidRPr="00510BF2">
        <w:rPr>
          <w:sz w:val="28"/>
          <w:szCs w:val="28"/>
        </w:rPr>
        <w:t>. В ходе последующих многочисленных исследований было доказано, что дети в возрасте до 5 лет, «не получающие полноценного питания, отстающие в росте, лишенные достаточного родительского внимания и стимулов к развитию, скорее всего, будут хуже учиться в школе и меньше зарабатывать, когда вырастут»</w:t>
      </w:r>
      <w:r w:rsidRPr="00510BF2">
        <w:rPr>
          <w:sz w:val="28"/>
          <w:szCs w:val="28"/>
          <w:vertAlign w:val="superscript"/>
        </w:rPr>
        <w:footnoteReference w:id="16"/>
      </w:r>
      <w:r w:rsidRPr="00510BF2">
        <w:rPr>
          <w:sz w:val="28"/>
          <w:szCs w:val="28"/>
        </w:rPr>
        <w:t xml:space="preserve">. А это значит, </w:t>
      </w:r>
      <w:r w:rsidR="004D774B">
        <w:rPr>
          <w:sz w:val="28"/>
          <w:szCs w:val="28"/>
        </w:rPr>
        <w:br/>
      </w:r>
      <w:r w:rsidRPr="00510BF2">
        <w:rPr>
          <w:sz w:val="28"/>
          <w:szCs w:val="28"/>
        </w:rPr>
        <w:t xml:space="preserve">что вероятность того, что дети из бедных семей смогут вырасти и вырваться </w:t>
      </w:r>
      <w:r w:rsidR="004D774B">
        <w:rPr>
          <w:sz w:val="28"/>
          <w:szCs w:val="28"/>
        </w:rPr>
        <w:br/>
      </w:r>
      <w:r w:rsidRPr="00510BF2">
        <w:rPr>
          <w:sz w:val="28"/>
          <w:szCs w:val="28"/>
        </w:rPr>
        <w:t>из порочного круга бедности в значительной степени снижается. Учитывая тот факт, что больше четверти многодетных семей находится за чертой бедности, вопрос развития доступного качественного дошкольного образования становится все более актуальным.</w:t>
      </w:r>
    </w:p>
    <w:p w:rsidR="00066225" w:rsidRPr="00510BF2" w:rsidRDefault="00066225" w:rsidP="00D973B2">
      <w:pPr>
        <w:spacing w:after="0" w:line="276" w:lineRule="auto"/>
        <w:ind w:firstLine="709"/>
        <w:jc w:val="both"/>
        <w:rPr>
          <w:sz w:val="28"/>
          <w:szCs w:val="28"/>
        </w:rPr>
      </w:pPr>
      <w:r w:rsidRPr="00510BF2">
        <w:rPr>
          <w:sz w:val="28"/>
          <w:szCs w:val="28"/>
        </w:rPr>
        <w:t>Важным аргументом в оценке значимости дошкольного образования является и то, что согласно исследованиям «каждый дополнительный доллар, вложенный в повышение качества питания и уровня дошкольных программ, принесет национальной экономике от 6 до 17 долларов в будущем. Именно поэтому инвестиции в первые годы жизни ребенка – это самые экономически эффективные капиталовложения со стороны государства»</w:t>
      </w:r>
      <w:r w:rsidRPr="00510BF2">
        <w:rPr>
          <w:sz w:val="28"/>
          <w:szCs w:val="28"/>
          <w:vertAlign w:val="superscript"/>
        </w:rPr>
        <w:footnoteReference w:id="17"/>
      </w:r>
      <w:r w:rsidRPr="00510BF2">
        <w:rPr>
          <w:sz w:val="28"/>
          <w:szCs w:val="28"/>
        </w:rPr>
        <w:t xml:space="preserve">. Как показывают исследования, дети, посещающие дошкольные организации, лучше усваивают знания на последующих уровнях образования и являются более успешными </w:t>
      </w:r>
      <w:r w:rsidR="004D774B">
        <w:rPr>
          <w:sz w:val="28"/>
          <w:szCs w:val="28"/>
        </w:rPr>
        <w:br/>
      </w:r>
      <w:r w:rsidRPr="00510BF2">
        <w:rPr>
          <w:sz w:val="28"/>
          <w:szCs w:val="28"/>
        </w:rPr>
        <w:t>в жизни в целом.</w:t>
      </w:r>
    </w:p>
    <w:p w:rsidR="002F77E7" w:rsidRPr="00510BF2" w:rsidRDefault="002F77E7" w:rsidP="00557BFE">
      <w:pPr>
        <w:ind w:firstLine="708"/>
        <w:jc w:val="both"/>
        <w:rPr>
          <w:sz w:val="28"/>
          <w:szCs w:val="28"/>
        </w:rPr>
      </w:pPr>
      <w:r w:rsidRPr="00510BF2">
        <w:rPr>
          <w:sz w:val="28"/>
          <w:szCs w:val="28"/>
        </w:rPr>
        <w:t>В Казахстане в 2018 году насчитывалось 10 314 дошкольных учреждений с общим числом детей 880,</w:t>
      </w:r>
      <w:r w:rsidRPr="004B42DF">
        <w:rPr>
          <w:sz w:val="28"/>
          <w:szCs w:val="28"/>
        </w:rPr>
        <w:t>8</w:t>
      </w:r>
      <w:r w:rsidRPr="00510BF2">
        <w:rPr>
          <w:sz w:val="28"/>
          <w:szCs w:val="28"/>
        </w:rPr>
        <w:t xml:space="preserve"> тыс. человек</w:t>
      </w:r>
      <w:r w:rsidRPr="001602C6">
        <w:rPr>
          <w:sz w:val="28"/>
          <w:szCs w:val="28"/>
          <w:vertAlign w:val="superscript"/>
        </w:rPr>
        <w:footnoteReference w:id="18"/>
      </w:r>
      <w:r w:rsidRPr="00510BF2">
        <w:rPr>
          <w:sz w:val="28"/>
          <w:szCs w:val="28"/>
        </w:rPr>
        <w:t xml:space="preserve">. В целом сеть дошкольных организаций на 59,7% состоит из детских садов (6 159 единиц) и на 40,3% </w:t>
      </w:r>
      <w:r w:rsidRPr="004B42DF">
        <w:rPr>
          <w:sz w:val="28"/>
          <w:szCs w:val="28"/>
        </w:rPr>
        <w:t>–</w:t>
      </w:r>
      <w:r w:rsidRPr="00510BF2">
        <w:rPr>
          <w:sz w:val="28"/>
          <w:szCs w:val="28"/>
        </w:rPr>
        <w:t xml:space="preserve"> </w:t>
      </w:r>
      <w:r w:rsidR="004D774B">
        <w:rPr>
          <w:sz w:val="28"/>
          <w:szCs w:val="28"/>
        </w:rPr>
        <w:br/>
      </w:r>
      <w:r w:rsidRPr="00510BF2">
        <w:rPr>
          <w:sz w:val="28"/>
          <w:szCs w:val="28"/>
        </w:rPr>
        <w:t xml:space="preserve">из мини-центров (4 155 единиц). При этом 84,0% детей, посещающих организации дошкольного образования, ходят в детские сады и только 16,0% </w:t>
      </w:r>
      <w:r w:rsidRPr="004B42DF">
        <w:rPr>
          <w:sz w:val="28"/>
          <w:szCs w:val="28"/>
        </w:rPr>
        <w:t>–</w:t>
      </w:r>
      <w:r w:rsidRPr="00510BF2">
        <w:rPr>
          <w:sz w:val="28"/>
          <w:szCs w:val="28"/>
        </w:rPr>
        <w:t xml:space="preserve"> мини-центры.</w:t>
      </w:r>
    </w:p>
    <w:p w:rsidR="00066225" w:rsidRDefault="00066225" w:rsidP="00127411">
      <w:pPr>
        <w:pStyle w:val="affff4"/>
      </w:pPr>
      <w:r w:rsidRPr="000C54C7">
        <w:t xml:space="preserve">Диаграмма </w:t>
      </w:r>
      <w:r w:rsidR="002C5FB9" w:rsidRPr="000C54C7">
        <w:fldChar w:fldCharType="begin"/>
      </w:r>
      <w:r w:rsidRPr="000C54C7">
        <w:instrText xml:space="preserve"> SEQ Диаграмма \* ARABIC </w:instrText>
      </w:r>
      <w:r w:rsidR="002C5FB9" w:rsidRPr="000C54C7">
        <w:fldChar w:fldCharType="separate"/>
      </w:r>
      <w:r w:rsidR="00CD20D6">
        <w:t>10</w:t>
      </w:r>
      <w:r w:rsidR="002C5FB9" w:rsidRPr="000C54C7">
        <w:fldChar w:fldCharType="end"/>
      </w:r>
      <w:r w:rsidRPr="000C54C7">
        <w:t>. Структура организаций дошкольного образования</w:t>
      </w:r>
      <w:r w:rsidR="00F2565A">
        <w:t xml:space="preserve"> </w:t>
      </w:r>
      <w:r w:rsidRPr="000C54C7">
        <w:t>и распределение детей, их посещающих,</w:t>
      </w:r>
      <w:r w:rsidR="0072670B">
        <w:t>%</w:t>
      </w:r>
      <w:r w:rsidRPr="000C54C7">
        <w:t>, 2018 г.</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5022"/>
      </w:tblGrid>
      <w:tr w:rsidR="003E3C02" w:rsidTr="004A6589">
        <w:tc>
          <w:tcPr>
            <w:tcW w:w="5693" w:type="dxa"/>
          </w:tcPr>
          <w:p w:rsidR="003E3C02" w:rsidRDefault="003E3C02" w:rsidP="003E3C02">
            <w:r w:rsidRPr="00D973B2">
              <w:rPr>
                <w:noProof/>
                <w:sz w:val="24"/>
              </w:rPr>
              <w:drawing>
                <wp:inline distT="0" distB="0" distL="0" distR="0" wp14:anchorId="33A9FC82" wp14:editId="1B48C99E">
                  <wp:extent cx="3372928" cy="2777706"/>
                  <wp:effectExtent l="0" t="0" r="0" b="381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5693" w:type="dxa"/>
          </w:tcPr>
          <w:p w:rsidR="003E3C02" w:rsidRDefault="003E3C02" w:rsidP="003E3C02">
            <w:r w:rsidRPr="00D973B2">
              <w:rPr>
                <w:noProof/>
                <w:sz w:val="24"/>
              </w:rPr>
              <w:drawing>
                <wp:inline distT="0" distB="0" distL="0" distR="0" wp14:anchorId="526B6353" wp14:editId="7CCE5871">
                  <wp:extent cx="3510951" cy="2769080"/>
                  <wp:effectExtent l="0" t="0" r="0" b="0"/>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326E48" w:rsidRPr="00510BF2" w:rsidRDefault="00326E48" w:rsidP="00C94551">
      <w:pPr>
        <w:spacing w:before="240"/>
        <w:ind w:firstLine="708"/>
        <w:jc w:val="both"/>
        <w:rPr>
          <w:sz w:val="28"/>
          <w:szCs w:val="28"/>
        </w:rPr>
      </w:pPr>
      <w:r w:rsidRPr="00510BF2">
        <w:rPr>
          <w:sz w:val="28"/>
          <w:szCs w:val="28"/>
        </w:rPr>
        <w:t xml:space="preserve">Наибольшее количество дошкольных организаций находится </w:t>
      </w:r>
      <w:r w:rsidR="004D774B">
        <w:rPr>
          <w:sz w:val="28"/>
          <w:szCs w:val="28"/>
        </w:rPr>
        <w:br/>
      </w:r>
      <w:r w:rsidRPr="00510BF2">
        <w:rPr>
          <w:sz w:val="28"/>
          <w:szCs w:val="28"/>
        </w:rPr>
        <w:t xml:space="preserve">в Туркестанской и Алматинской областях. Доля детских садов в структуре </w:t>
      </w:r>
      <w:r w:rsidRPr="00326E48">
        <w:rPr>
          <w:sz w:val="28"/>
          <w:szCs w:val="28"/>
        </w:rPr>
        <w:t>дошкольных организаций</w:t>
      </w:r>
      <w:r>
        <w:rPr>
          <w:sz w:val="28"/>
          <w:szCs w:val="28"/>
        </w:rPr>
        <w:t xml:space="preserve"> </w:t>
      </w:r>
      <w:r w:rsidRPr="00510BF2">
        <w:rPr>
          <w:sz w:val="28"/>
          <w:szCs w:val="28"/>
        </w:rPr>
        <w:t xml:space="preserve">преобладает в Туркестанской (79,7%), Алматинской (77,0%), Кызылординской (85,5%) областях и г. Шымкент (82,1%). В </w:t>
      </w:r>
      <w:r w:rsidRPr="00326E48">
        <w:rPr>
          <w:sz w:val="28"/>
          <w:szCs w:val="28"/>
        </w:rPr>
        <w:t>Северо-Казахстанской</w:t>
      </w:r>
      <w:r w:rsidRPr="00510BF2">
        <w:rPr>
          <w:sz w:val="28"/>
          <w:szCs w:val="28"/>
        </w:rPr>
        <w:t>, Костанайской и Павлодарской областях наоборот преобладают мини-центры (85,7%, 57,9% и 58,2% соответственно).</w:t>
      </w:r>
    </w:p>
    <w:p w:rsidR="00326E48" w:rsidRPr="00510BF2" w:rsidRDefault="00326E48" w:rsidP="00326E48">
      <w:pPr>
        <w:spacing w:after="0"/>
        <w:ind w:firstLine="709"/>
        <w:jc w:val="both"/>
        <w:rPr>
          <w:sz w:val="28"/>
          <w:szCs w:val="28"/>
        </w:rPr>
      </w:pPr>
      <w:r w:rsidRPr="00510BF2">
        <w:rPr>
          <w:sz w:val="28"/>
          <w:szCs w:val="28"/>
        </w:rPr>
        <w:t xml:space="preserve">В сельской местности чаще работают мини-центры, что связано </w:t>
      </w:r>
      <w:r w:rsidR="004D774B">
        <w:rPr>
          <w:sz w:val="28"/>
          <w:szCs w:val="28"/>
        </w:rPr>
        <w:br/>
      </w:r>
      <w:r w:rsidRPr="00510BF2">
        <w:rPr>
          <w:sz w:val="28"/>
          <w:szCs w:val="28"/>
        </w:rPr>
        <w:t xml:space="preserve">со спецификой дошкольного образования на селе: низкая плотность населения и открытие садов экономически не целесообразно, поэтому вопрос доступности решается за счет открытия мини-центров, которых в итоге в 3,5 раза больше, чем в городской местности (в 2018 году количество мини-центров – </w:t>
      </w:r>
      <w:r w:rsidR="004D774B">
        <w:rPr>
          <w:sz w:val="28"/>
          <w:szCs w:val="28"/>
        </w:rPr>
        <w:br/>
      </w:r>
      <w:r w:rsidRPr="00510BF2">
        <w:rPr>
          <w:sz w:val="28"/>
          <w:szCs w:val="28"/>
        </w:rPr>
        <w:t>919 ед. в городе и 3 236 ед. в селе).</w:t>
      </w:r>
    </w:p>
    <w:p w:rsidR="00326E48" w:rsidRPr="00510BF2" w:rsidRDefault="00326E48" w:rsidP="00326E48">
      <w:pPr>
        <w:spacing w:after="0"/>
        <w:ind w:firstLine="709"/>
        <w:jc w:val="both"/>
        <w:rPr>
          <w:sz w:val="28"/>
          <w:szCs w:val="28"/>
        </w:rPr>
      </w:pPr>
      <w:r w:rsidRPr="00510BF2">
        <w:rPr>
          <w:sz w:val="28"/>
          <w:szCs w:val="28"/>
        </w:rPr>
        <w:t xml:space="preserve">Система дошкольного воспитания </w:t>
      </w:r>
      <w:r w:rsidRPr="00326E48">
        <w:rPr>
          <w:sz w:val="28"/>
          <w:szCs w:val="28"/>
        </w:rPr>
        <w:t>и обучения</w:t>
      </w:r>
      <w:r>
        <w:rPr>
          <w:sz w:val="28"/>
          <w:szCs w:val="28"/>
        </w:rPr>
        <w:t xml:space="preserve"> </w:t>
      </w:r>
      <w:r w:rsidRPr="00510BF2">
        <w:rPr>
          <w:sz w:val="28"/>
          <w:szCs w:val="28"/>
        </w:rPr>
        <w:t xml:space="preserve">является самой успешной по степени вовлеченности частного сектора в развитие сети: в 2018 году </w:t>
      </w:r>
      <w:r w:rsidR="004D774B">
        <w:rPr>
          <w:sz w:val="28"/>
          <w:szCs w:val="28"/>
        </w:rPr>
        <w:br/>
      </w:r>
      <w:r w:rsidRPr="00510BF2">
        <w:rPr>
          <w:sz w:val="28"/>
          <w:szCs w:val="28"/>
        </w:rPr>
        <w:t>36,3% дошкольных организаций являются частными (</w:t>
      </w:r>
      <w:r w:rsidRPr="00326E48">
        <w:rPr>
          <w:sz w:val="28"/>
          <w:szCs w:val="28"/>
        </w:rPr>
        <w:t xml:space="preserve">3749 </w:t>
      </w:r>
      <w:r w:rsidRPr="00510BF2">
        <w:rPr>
          <w:sz w:val="28"/>
          <w:szCs w:val="28"/>
        </w:rPr>
        <w:t xml:space="preserve">ед.). </w:t>
      </w:r>
      <w:r w:rsidRPr="002C4A86">
        <w:rPr>
          <w:sz w:val="28"/>
          <w:szCs w:val="28"/>
        </w:rPr>
        <w:t>Этому способствовало активное развитие ГЧП и</w:t>
      </w:r>
      <w:r>
        <w:rPr>
          <w:sz w:val="28"/>
          <w:szCs w:val="28"/>
        </w:rPr>
        <w:t xml:space="preserve"> </w:t>
      </w:r>
      <w:r w:rsidRPr="00326E48">
        <w:rPr>
          <w:sz w:val="28"/>
          <w:szCs w:val="28"/>
        </w:rPr>
        <w:t>размещение государственного образовательного заказа.</w:t>
      </w:r>
      <w:r w:rsidRPr="00510BF2">
        <w:rPr>
          <w:sz w:val="28"/>
          <w:szCs w:val="28"/>
        </w:rPr>
        <w:t xml:space="preserve"> В рамках ГЧП в 2018 году открыто 20 детских садов на 2572 мест, а также открыто 537 частных детских садов на общее количество мест 42463 и 181 мини-центр для 7993 детей. В 2018 году в структуре дошкольных организаций частный сектор преобладает в г. Шымкент (78,7%), </w:t>
      </w:r>
      <w:r w:rsidR="004D774B">
        <w:rPr>
          <w:sz w:val="28"/>
          <w:szCs w:val="28"/>
        </w:rPr>
        <w:br/>
      </w:r>
      <w:r w:rsidRPr="00510BF2">
        <w:rPr>
          <w:sz w:val="28"/>
          <w:szCs w:val="28"/>
        </w:rPr>
        <w:t>г. Алматы (76,6%) и Кызылординской области (60,4%).</w:t>
      </w:r>
    </w:p>
    <w:p w:rsidR="00066225" w:rsidRPr="00510BF2" w:rsidRDefault="00066225" w:rsidP="00127411">
      <w:pPr>
        <w:pStyle w:val="affff4"/>
      </w:pPr>
      <w:r w:rsidRPr="00510BF2">
        <w:t xml:space="preserve">Диаграмма </w:t>
      </w:r>
      <w:r w:rsidR="002C5FB9">
        <w:fldChar w:fldCharType="begin"/>
      </w:r>
      <w:r w:rsidR="007670F5">
        <w:instrText xml:space="preserve"> SEQ Диаграмма \* ARABIC </w:instrText>
      </w:r>
      <w:r w:rsidR="002C5FB9">
        <w:fldChar w:fldCharType="separate"/>
      </w:r>
      <w:r w:rsidR="00CD20D6">
        <w:t>11</w:t>
      </w:r>
      <w:r w:rsidR="002C5FB9">
        <w:fldChar w:fldCharType="end"/>
      </w:r>
      <w:r w:rsidRPr="00510BF2">
        <w:t>. Структура</w:t>
      </w:r>
      <w:r w:rsidR="00121F61">
        <w:t xml:space="preserve"> дошкольных</w:t>
      </w:r>
      <w:r w:rsidRPr="00510BF2">
        <w:t xml:space="preserve"> организаций</w:t>
      </w:r>
      <w:r w:rsidR="00121F61">
        <w:t>,</w:t>
      </w:r>
      <w:r w:rsidRPr="00510BF2">
        <w:t xml:space="preserve"> единиц, 2018 г.</w:t>
      </w:r>
    </w:p>
    <w:p w:rsidR="00066225" w:rsidRPr="00510BF2" w:rsidRDefault="001D0768" w:rsidP="00066225">
      <w:pPr>
        <w:ind w:firstLine="142"/>
        <w:jc w:val="center"/>
        <w:rPr>
          <w:sz w:val="28"/>
          <w:szCs w:val="28"/>
          <w:shd w:val="clear" w:color="auto" w:fill="FFFFFF"/>
        </w:rPr>
      </w:pPr>
      <w:r w:rsidRPr="00D973B2">
        <w:rPr>
          <w:noProof/>
          <w:sz w:val="24"/>
          <w:shd w:val="clear" w:color="auto" w:fill="FFFFFF"/>
          <w:lang w:eastAsia="ru-RU"/>
        </w:rPr>
        <w:drawing>
          <wp:inline distT="0" distB="0" distL="0" distR="0" wp14:anchorId="1323D978" wp14:editId="615A9228">
            <wp:extent cx="6408420" cy="3215640"/>
            <wp:effectExtent l="0" t="0" r="0" b="3810"/>
            <wp:docPr id="207" name="Диаграмма 2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21F61" w:rsidRPr="00510BF2" w:rsidRDefault="00121F61" w:rsidP="00121F61">
      <w:pPr>
        <w:ind w:firstLine="567"/>
        <w:jc w:val="both"/>
        <w:rPr>
          <w:sz w:val="28"/>
          <w:szCs w:val="28"/>
        </w:rPr>
      </w:pPr>
      <w:r w:rsidRPr="00510BF2">
        <w:rPr>
          <w:sz w:val="28"/>
          <w:szCs w:val="28"/>
        </w:rPr>
        <w:t xml:space="preserve">В дошкольном образовании обеспечивается право ребенка обучаться </w:t>
      </w:r>
      <w:r w:rsidR="004D774B">
        <w:rPr>
          <w:sz w:val="28"/>
          <w:szCs w:val="28"/>
        </w:rPr>
        <w:br/>
      </w:r>
      <w:r w:rsidRPr="00510BF2">
        <w:rPr>
          <w:sz w:val="28"/>
          <w:szCs w:val="28"/>
        </w:rPr>
        <w:t xml:space="preserve">на родном языке: в 2018 году 64,5% дошкольных </w:t>
      </w:r>
      <w:r w:rsidRPr="00121F61">
        <w:rPr>
          <w:sz w:val="28"/>
          <w:szCs w:val="28"/>
        </w:rPr>
        <w:t>организаций</w:t>
      </w:r>
      <w:r>
        <w:rPr>
          <w:sz w:val="28"/>
          <w:szCs w:val="28"/>
        </w:rPr>
        <w:t xml:space="preserve"> </w:t>
      </w:r>
      <w:r w:rsidRPr="00510BF2">
        <w:rPr>
          <w:sz w:val="28"/>
          <w:szCs w:val="28"/>
        </w:rPr>
        <w:t xml:space="preserve">обучают детей </w:t>
      </w:r>
      <w:r w:rsidR="004D774B">
        <w:rPr>
          <w:sz w:val="28"/>
          <w:szCs w:val="28"/>
        </w:rPr>
        <w:br/>
      </w:r>
      <w:r w:rsidRPr="00510BF2">
        <w:rPr>
          <w:sz w:val="28"/>
          <w:szCs w:val="28"/>
        </w:rPr>
        <w:t>на казахском языке, 16,1% на русском, еще 19,2% – смешанные языки обучения. Кроме того, в республике работают 18 детских садов, в которых обучаются дети на узбекском, уйгурском и английском языках.</w:t>
      </w:r>
    </w:p>
    <w:p w:rsidR="00181D7C" w:rsidRPr="00542317" w:rsidRDefault="00181D7C" w:rsidP="00542317">
      <w:pPr>
        <w:pStyle w:val="3"/>
      </w:pPr>
      <w:bookmarkStart w:id="71" w:name="_Toc6793795"/>
      <w:r w:rsidRPr="00542317">
        <w:t>Охват дошкольным образованием</w:t>
      </w:r>
      <w:bookmarkEnd w:id="71"/>
    </w:p>
    <w:p w:rsidR="00121F61" w:rsidRPr="00510BF2" w:rsidRDefault="00121F61" w:rsidP="00D973B2">
      <w:pPr>
        <w:spacing w:after="0" w:line="276" w:lineRule="auto"/>
        <w:ind w:firstLine="567"/>
        <w:jc w:val="both"/>
        <w:rPr>
          <w:sz w:val="28"/>
          <w:szCs w:val="28"/>
        </w:rPr>
      </w:pPr>
      <w:r w:rsidRPr="00510BF2">
        <w:rPr>
          <w:sz w:val="28"/>
          <w:szCs w:val="28"/>
        </w:rPr>
        <w:t>Важность дошкольного образования в будущей успешности ребенка, доказаны</w:t>
      </w:r>
      <w:r w:rsidR="00F2565A">
        <w:rPr>
          <w:sz w:val="28"/>
          <w:szCs w:val="28"/>
        </w:rPr>
        <w:t xml:space="preserve"> </w:t>
      </w:r>
      <w:r w:rsidRPr="00510BF2">
        <w:rPr>
          <w:sz w:val="28"/>
          <w:szCs w:val="28"/>
        </w:rPr>
        <w:t xml:space="preserve">и на основе результатов PISA 2015, </w:t>
      </w:r>
      <w:r w:rsidRPr="002C4A86">
        <w:rPr>
          <w:sz w:val="28"/>
          <w:szCs w:val="28"/>
        </w:rPr>
        <w:t xml:space="preserve">где были установлены корреляционные связи между посещением </w:t>
      </w:r>
      <w:r w:rsidRPr="00121F61">
        <w:rPr>
          <w:sz w:val="28"/>
          <w:szCs w:val="28"/>
        </w:rPr>
        <w:t>дошкольные</w:t>
      </w:r>
      <w:r>
        <w:rPr>
          <w:sz w:val="28"/>
          <w:szCs w:val="28"/>
        </w:rPr>
        <w:t xml:space="preserve"> </w:t>
      </w:r>
      <w:r w:rsidRPr="002C4A86">
        <w:rPr>
          <w:sz w:val="28"/>
          <w:szCs w:val="28"/>
        </w:rPr>
        <w:t xml:space="preserve">организации </w:t>
      </w:r>
      <w:r w:rsidR="004D774B">
        <w:rPr>
          <w:sz w:val="28"/>
          <w:szCs w:val="28"/>
        </w:rPr>
        <w:br/>
      </w:r>
      <w:r w:rsidRPr="002C4A86">
        <w:rPr>
          <w:sz w:val="28"/>
          <w:szCs w:val="28"/>
        </w:rPr>
        <w:t>и успеваемостью по математике в школе</w:t>
      </w:r>
      <w:r w:rsidRPr="00510BF2">
        <w:rPr>
          <w:sz w:val="28"/>
          <w:szCs w:val="28"/>
        </w:rPr>
        <w:t xml:space="preserve">. </w:t>
      </w:r>
      <w:r w:rsidRPr="002C4A86">
        <w:rPr>
          <w:sz w:val="28"/>
          <w:szCs w:val="28"/>
        </w:rPr>
        <w:t xml:space="preserve">Согласно результатам, на 50 баллов больше по математике набрали </w:t>
      </w:r>
      <w:r>
        <w:rPr>
          <w:sz w:val="28"/>
          <w:szCs w:val="28"/>
        </w:rPr>
        <w:t xml:space="preserve">дети, которые посещали </w:t>
      </w:r>
      <w:r w:rsidRPr="00121F61">
        <w:rPr>
          <w:sz w:val="28"/>
          <w:szCs w:val="28"/>
        </w:rPr>
        <w:t>дошкольные организации</w:t>
      </w:r>
      <w:r>
        <w:rPr>
          <w:sz w:val="28"/>
          <w:szCs w:val="28"/>
        </w:rPr>
        <w:t xml:space="preserve"> </w:t>
      </w:r>
      <w:r w:rsidRPr="002C4A86">
        <w:rPr>
          <w:sz w:val="28"/>
          <w:szCs w:val="28"/>
        </w:rPr>
        <w:t>в течение 2-3 лет.</w:t>
      </w:r>
      <w:r>
        <w:rPr>
          <w:sz w:val="28"/>
          <w:szCs w:val="28"/>
        </w:rPr>
        <w:t xml:space="preserve"> </w:t>
      </w:r>
      <w:r w:rsidRPr="00510BF2">
        <w:rPr>
          <w:sz w:val="28"/>
          <w:szCs w:val="28"/>
        </w:rPr>
        <w:t xml:space="preserve">В целом, в странах, лидирующих в рейтинге PISA 2015 (выше 500 баллов), более высока доля детей с дошкольным образованием. </w:t>
      </w:r>
    </w:p>
    <w:p w:rsidR="00121F61" w:rsidRPr="00510BF2" w:rsidRDefault="00121F61" w:rsidP="00D973B2">
      <w:pPr>
        <w:spacing w:after="0" w:line="276" w:lineRule="auto"/>
        <w:ind w:firstLine="567"/>
        <w:jc w:val="both"/>
        <w:rPr>
          <w:sz w:val="28"/>
          <w:szCs w:val="28"/>
        </w:rPr>
      </w:pPr>
      <w:r w:rsidRPr="00510BF2">
        <w:rPr>
          <w:sz w:val="28"/>
          <w:szCs w:val="28"/>
        </w:rPr>
        <w:t xml:space="preserve">Охват дошкольным образованием является важным критерием оценки уровня образования в стране. В 2018 году </w:t>
      </w:r>
      <w:r w:rsidRPr="00121F61">
        <w:rPr>
          <w:sz w:val="28"/>
          <w:szCs w:val="28"/>
        </w:rPr>
        <w:t>охват детей в возрасте 3-6 лет</w:t>
      </w:r>
      <w:r w:rsidRPr="00510BF2">
        <w:rPr>
          <w:sz w:val="28"/>
          <w:szCs w:val="28"/>
        </w:rPr>
        <w:t xml:space="preserve"> </w:t>
      </w:r>
      <w:r w:rsidRPr="00121F61">
        <w:rPr>
          <w:sz w:val="28"/>
          <w:szCs w:val="28"/>
        </w:rPr>
        <w:t>составил</w:t>
      </w:r>
      <w:r w:rsidRPr="00510BF2">
        <w:rPr>
          <w:sz w:val="28"/>
          <w:szCs w:val="28"/>
        </w:rPr>
        <w:t xml:space="preserve"> </w:t>
      </w:r>
      <w:r w:rsidRPr="00121F61">
        <w:rPr>
          <w:sz w:val="28"/>
          <w:szCs w:val="28"/>
        </w:rPr>
        <w:t>95,2%</w:t>
      </w:r>
      <w:r w:rsidRPr="00510BF2">
        <w:rPr>
          <w:sz w:val="28"/>
          <w:szCs w:val="28"/>
        </w:rPr>
        <w:t xml:space="preserve"> (90,5% в 2017 г.), </w:t>
      </w:r>
      <w:r w:rsidRPr="00121F61">
        <w:rPr>
          <w:sz w:val="28"/>
          <w:szCs w:val="28"/>
        </w:rPr>
        <w:t xml:space="preserve">100% охват обеспечен в Восточно-Казахстанской, Кызылординской и Западно-Казахстанской областях. Наименьший охват </w:t>
      </w:r>
      <w:r w:rsidRPr="00510BF2">
        <w:rPr>
          <w:sz w:val="28"/>
          <w:szCs w:val="28"/>
        </w:rPr>
        <w:t xml:space="preserve">– </w:t>
      </w:r>
      <w:r w:rsidRPr="00121F61">
        <w:rPr>
          <w:sz w:val="28"/>
          <w:szCs w:val="28"/>
        </w:rPr>
        <w:t>в г. Алматы (82,7%) и г. Астана (83,7%).</w:t>
      </w:r>
    </w:p>
    <w:p w:rsidR="00121F61" w:rsidRPr="00510BF2" w:rsidRDefault="00121F61" w:rsidP="00D973B2">
      <w:pPr>
        <w:spacing w:after="0" w:line="276" w:lineRule="auto"/>
        <w:ind w:firstLine="567"/>
        <w:jc w:val="both"/>
        <w:rPr>
          <w:sz w:val="28"/>
          <w:szCs w:val="28"/>
        </w:rPr>
      </w:pPr>
      <w:r w:rsidRPr="00510BF2">
        <w:rPr>
          <w:sz w:val="28"/>
          <w:szCs w:val="28"/>
        </w:rPr>
        <w:t xml:space="preserve">Охват дошкольным воспитанием и обучением детей </w:t>
      </w:r>
      <w:r w:rsidRPr="00121F61">
        <w:rPr>
          <w:sz w:val="28"/>
          <w:szCs w:val="28"/>
        </w:rPr>
        <w:t>в возрасте 1-6 лет</w:t>
      </w:r>
      <w:r w:rsidRPr="00510BF2">
        <w:rPr>
          <w:sz w:val="28"/>
          <w:szCs w:val="28"/>
        </w:rPr>
        <w:t xml:space="preserve"> </w:t>
      </w:r>
      <w:r w:rsidR="004D774B">
        <w:rPr>
          <w:sz w:val="28"/>
          <w:szCs w:val="28"/>
        </w:rPr>
        <w:br/>
      </w:r>
      <w:r w:rsidRPr="00510BF2">
        <w:rPr>
          <w:sz w:val="28"/>
          <w:szCs w:val="28"/>
        </w:rPr>
        <w:t>по РК</w:t>
      </w:r>
      <w:r w:rsidR="00F2565A">
        <w:rPr>
          <w:sz w:val="28"/>
          <w:szCs w:val="28"/>
        </w:rPr>
        <w:t xml:space="preserve"> </w:t>
      </w:r>
      <w:r w:rsidRPr="00510BF2">
        <w:rPr>
          <w:sz w:val="28"/>
          <w:szCs w:val="28"/>
        </w:rPr>
        <w:t xml:space="preserve">в 2018 году – 77,1%. При этом в Туркестанской и Карагандинской областях наблюдается наибольший охват (88,7% и 88,3% соответственно), </w:t>
      </w:r>
      <w:r w:rsidR="004D774B">
        <w:rPr>
          <w:sz w:val="28"/>
          <w:szCs w:val="28"/>
        </w:rPr>
        <w:br/>
      </w:r>
      <w:r w:rsidRPr="00510BF2">
        <w:rPr>
          <w:sz w:val="28"/>
          <w:szCs w:val="28"/>
        </w:rPr>
        <w:t>в гг. Алматы и Шымкент наименьший (60,6% и 69,2%). Программа развития дошкольного образования призвана к 2020 году обеспечить полный охват</w:t>
      </w:r>
      <w:r w:rsidRPr="00121F61">
        <w:rPr>
          <w:sz w:val="28"/>
          <w:szCs w:val="28"/>
        </w:rPr>
        <w:t xml:space="preserve"> </w:t>
      </w:r>
      <w:r w:rsidRPr="00510BF2">
        <w:rPr>
          <w:sz w:val="28"/>
          <w:szCs w:val="28"/>
        </w:rPr>
        <w:t>детей в возрасте от трех до шести лет и 50% детей от года до шести лет.</w:t>
      </w:r>
    </w:p>
    <w:p w:rsidR="00121F61" w:rsidRPr="00121F61" w:rsidRDefault="00121F61" w:rsidP="00D973B2">
      <w:pPr>
        <w:spacing w:after="0" w:line="276" w:lineRule="auto"/>
        <w:ind w:firstLine="567"/>
        <w:jc w:val="both"/>
        <w:rPr>
          <w:sz w:val="28"/>
          <w:szCs w:val="28"/>
        </w:rPr>
      </w:pPr>
      <w:r w:rsidRPr="00BA7818">
        <w:rPr>
          <w:sz w:val="28"/>
          <w:szCs w:val="28"/>
        </w:rPr>
        <w:t>Среди причин, по которым дети дошкольного возраста не посещают детский сад, 21,8% родителей в ходе опроса указали: «не подошла очередь</w:t>
      </w:r>
      <w:r>
        <w:rPr>
          <w:sz w:val="28"/>
          <w:szCs w:val="28"/>
        </w:rPr>
        <w:t xml:space="preserve"> </w:t>
      </w:r>
      <w:r w:rsidR="004D774B">
        <w:rPr>
          <w:sz w:val="28"/>
          <w:szCs w:val="28"/>
        </w:rPr>
        <w:br/>
      </w:r>
      <w:r>
        <w:rPr>
          <w:sz w:val="28"/>
          <w:szCs w:val="28"/>
        </w:rPr>
        <w:t xml:space="preserve">в </w:t>
      </w:r>
      <w:r w:rsidRPr="00121F61">
        <w:rPr>
          <w:sz w:val="28"/>
          <w:szCs w:val="28"/>
        </w:rPr>
        <w:t>государственный детский сад»,</w:t>
      </w:r>
      <w:r w:rsidRPr="00BA7818">
        <w:rPr>
          <w:sz w:val="28"/>
          <w:szCs w:val="28"/>
        </w:rPr>
        <w:t xml:space="preserve"> 15,8% родителей отметили проблему </w:t>
      </w:r>
      <w:r w:rsidR="004D774B">
        <w:rPr>
          <w:sz w:val="28"/>
          <w:szCs w:val="28"/>
        </w:rPr>
        <w:br/>
      </w:r>
      <w:r w:rsidRPr="00BA7818">
        <w:rPr>
          <w:sz w:val="28"/>
          <w:szCs w:val="28"/>
        </w:rPr>
        <w:t xml:space="preserve">с местами; 9,8% </w:t>
      </w:r>
      <w:r w:rsidRPr="00121F61">
        <w:rPr>
          <w:sz w:val="28"/>
          <w:szCs w:val="28"/>
        </w:rPr>
        <w:t>отметили отсутствие</w:t>
      </w:r>
      <w:r w:rsidRPr="00BA7818">
        <w:rPr>
          <w:sz w:val="28"/>
          <w:szCs w:val="28"/>
        </w:rPr>
        <w:t xml:space="preserve"> дошкольных </w:t>
      </w:r>
      <w:r w:rsidRPr="00121F61">
        <w:rPr>
          <w:sz w:val="28"/>
          <w:szCs w:val="28"/>
        </w:rPr>
        <w:t>организаций в их местности, а</w:t>
      </w:r>
      <w:r w:rsidRPr="009C292C">
        <w:rPr>
          <w:sz w:val="28"/>
          <w:szCs w:val="28"/>
        </w:rPr>
        <w:t xml:space="preserve"> </w:t>
      </w:r>
      <w:r w:rsidRPr="00121F61">
        <w:rPr>
          <w:sz w:val="28"/>
          <w:szCs w:val="28"/>
        </w:rPr>
        <w:t>мини-центры при организациях образования не устраивают.</w:t>
      </w:r>
      <w:r w:rsidRPr="00BA7818">
        <w:rPr>
          <w:sz w:val="28"/>
          <w:szCs w:val="28"/>
        </w:rPr>
        <w:t xml:space="preserve"> 80% указавших на нехватку детсадов, </w:t>
      </w:r>
      <w:r w:rsidRPr="00121F61">
        <w:rPr>
          <w:sz w:val="28"/>
          <w:szCs w:val="28"/>
        </w:rPr>
        <w:t>проживают в городской местности. Среди респондентов, отметивших, что «нет необходимости, за ребенком присматривают родственники»</w:t>
      </w:r>
      <w:r w:rsidR="00CC1B07">
        <w:rPr>
          <w:sz w:val="28"/>
          <w:szCs w:val="28"/>
        </w:rPr>
        <w:t xml:space="preserve"> – </w:t>
      </w:r>
      <w:r w:rsidRPr="00121F61">
        <w:rPr>
          <w:sz w:val="28"/>
          <w:szCs w:val="28"/>
        </w:rPr>
        <w:t>16,3% и «не считаю нужным, лучше с няней дома»</w:t>
      </w:r>
      <w:r w:rsidR="00CC1B07">
        <w:rPr>
          <w:sz w:val="28"/>
          <w:szCs w:val="28"/>
        </w:rPr>
        <w:t xml:space="preserve"> – </w:t>
      </w:r>
      <w:r w:rsidRPr="00121F61">
        <w:rPr>
          <w:sz w:val="28"/>
          <w:szCs w:val="28"/>
        </w:rPr>
        <w:t>16,8%, также преобладают городские жители».</w:t>
      </w:r>
    </w:p>
    <w:p w:rsidR="00066225" w:rsidRPr="000C54C7" w:rsidRDefault="008F3B93" w:rsidP="00127411">
      <w:pPr>
        <w:pStyle w:val="affff4"/>
      </w:pPr>
      <w:r>
        <w:t>Ди</w:t>
      </w:r>
      <w:r w:rsidR="00066225" w:rsidRPr="000C54C7">
        <w:t xml:space="preserve">аграмма </w:t>
      </w:r>
      <w:r w:rsidR="002C5FB9" w:rsidRPr="000C54C7">
        <w:fldChar w:fldCharType="begin"/>
      </w:r>
      <w:r w:rsidR="00066225" w:rsidRPr="000C54C7">
        <w:instrText xml:space="preserve"> SEQ Диаграмма \* ARABIC </w:instrText>
      </w:r>
      <w:r w:rsidR="002C5FB9" w:rsidRPr="000C54C7">
        <w:fldChar w:fldCharType="separate"/>
      </w:r>
      <w:r w:rsidR="00CD20D6">
        <w:t>12</w:t>
      </w:r>
      <w:r w:rsidR="002C5FB9" w:rsidRPr="000C54C7">
        <w:fldChar w:fldCharType="end"/>
      </w:r>
      <w:r w:rsidR="00066225" w:rsidRPr="000C54C7">
        <w:t>. Причины непосещения детских садов,</w:t>
      </w:r>
      <w:r w:rsidR="0072670B">
        <w:t>%</w:t>
      </w:r>
    </w:p>
    <w:p w:rsidR="00066225" w:rsidRPr="00510BF2" w:rsidRDefault="001D0768" w:rsidP="00F260FB">
      <w:pPr>
        <w:pStyle w:val="Default"/>
        <w:spacing w:line="240" w:lineRule="auto"/>
        <w:jc w:val="center"/>
        <w:rPr>
          <w:color w:val="auto"/>
          <w:shd w:val="clear" w:color="auto" w:fill="FFFFFF"/>
        </w:rPr>
      </w:pPr>
      <w:r>
        <w:rPr>
          <w:noProof/>
          <w:color w:val="auto"/>
          <w:shd w:val="clear" w:color="auto" w:fill="FFFFFF"/>
          <w:lang w:eastAsia="ru-RU"/>
        </w:rPr>
        <w:drawing>
          <wp:inline distT="0" distB="0" distL="0" distR="0" wp14:anchorId="6AA5DFE5" wp14:editId="788B4C73">
            <wp:extent cx="6096000" cy="3268980"/>
            <wp:effectExtent l="0" t="0" r="0" b="7620"/>
            <wp:docPr id="206" name="Диаграмма 2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66225" w:rsidRPr="00510BF2" w:rsidRDefault="000B6625" w:rsidP="00D973B2">
      <w:pPr>
        <w:spacing w:line="276" w:lineRule="auto"/>
        <w:ind w:firstLine="567"/>
        <w:jc w:val="both"/>
        <w:rPr>
          <w:sz w:val="28"/>
          <w:szCs w:val="28"/>
        </w:rPr>
      </w:pPr>
      <w:r w:rsidRPr="002C4A86">
        <w:rPr>
          <w:sz w:val="28"/>
          <w:szCs w:val="28"/>
        </w:rPr>
        <w:t xml:space="preserve">Четверть родителей, у которых ребенок </w:t>
      </w:r>
      <w:r w:rsidRPr="000B6625">
        <w:rPr>
          <w:sz w:val="28"/>
          <w:szCs w:val="28"/>
        </w:rPr>
        <w:t>не посещает садик</w:t>
      </w:r>
      <w:r w:rsidRPr="002C4A86">
        <w:rPr>
          <w:sz w:val="28"/>
          <w:szCs w:val="28"/>
        </w:rPr>
        <w:t xml:space="preserve">, сообщили, </w:t>
      </w:r>
      <w:r w:rsidR="004D774B">
        <w:rPr>
          <w:sz w:val="28"/>
          <w:szCs w:val="28"/>
        </w:rPr>
        <w:br/>
      </w:r>
      <w:r w:rsidRPr="002C4A86">
        <w:rPr>
          <w:sz w:val="28"/>
          <w:szCs w:val="28"/>
        </w:rPr>
        <w:t>что не име</w:t>
      </w:r>
      <w:r w:rsidR="00C50955">
        <w:rPr>
          <w:sz w:val="28"/>
          <w:szCs w:val="28"/>
        </w:rPr>
        <w:t>ю</w:t>
      </w:r>
      <w:r w:rsidRPr="002C4A86">
        <w:rPr>
          <w:sz w:val="28"/>
          <w:szCs w:val="28"/>
        </w:rPr>
        <w:t>т для садика достаточно денег. 6,7% не считают место</w:t>
      </w:r>
      <w:r>
        <w:rPr>
          <w:sz w:val="28"/>
          <w:szCs w:val="28"/>
        </w:rPr>
        <w:t xml:space="preserve"> </w:t>
      </w:r>
      <w:r w:rsidRPr="000B6625">
        <w:rPr>
          <w:sz w:val="28"/>
          <w:szCs w:val="28"/>
        </w:rPr>
        <w:t>в детском саду,</w:t>
      </w:r>
      <w:r w:rsidRPr="002C4A86">
        <w:rPr>
          <w:sz w:val="28"/>
          <w:szCs w:val="28"/>
        </w:rPr>
        <w:t xml:space="preserve"> приспособленным к особенностям их детей. В «другом» также упомянуты случаи: </w:t>
      </w:r>
      <w:r w:rsidR="00066225" w:rsidRPr="00510BF2">
        <w:rPr>
          <w:i/>
          <w:sz w:val="28"/>
          <w:szCs w:val="28"/>
        </w:rPr>
        <w:t>«Мой ребенок инвалид и попал в простой детский сад, где начали ущемлять права ребенка»</w:t>
      </w:r>
      <w:r w:rsidR="00066225" w:rsidRPr="00510BF2">
        <w:rPr>
          <w:sz w:val="28"/>
          <w:szCs w:val="28"/>
        </w:rPr>
        <w:t xml:space="preserve"> (</w:t>
      </w:r>
      <w:r>
        <w:rPr>
          <w:sz w:val="28"/>
          <w:szCs w:val="28"/>
        </w:rPr>
        <w:t xml:space="preserve">г. </w:t>
      </w:r>
      <w:r w:rsidR="00066225" w:rsidRPr="00510BF2">
        <w:rPr>
          <w:sz w:val="28"/>
          <w:szCs w:val="28"/>
        </w:rPr>
        <w:t xml:space="preserve">Темиртау); </w:t>
      </w:r>
      <w:r w:rsidR="00066225" w:rsidRPr="00510BF2">
        <w:rPr>
          <w:i/>
          <w:sz w:val="28"/>
          <w:szCs w:val="28"/>
        </w:rPr>
        <w:t>«У него сахарный диабет 1 типа»</w:t>
      </w:r>
      <w:r w:rsidR="00066225" w:rsidRPr="00510BF2">
        <w:rPr>
          <w:sz w:val="28"/>
          <w:szCs w:val="28"/>
        </w:rPr>
        <w:t xml:space="preserve"> </w:t>
      </w:r>
      <w:r w:rsidR="004D774B">
        <w:rPr>
          <w:sz w:val="28"/>
          <w:szCs w:val="28"/>
        </w:rPr>
        <w:br/>
      </w:r>
      <w:r w:rsidR="00066225" w:rsidRPr="00510BF2">
        <w:rPr>
          <w:sz w:val="28"/>
          <w:szCs w:val="28"/>
        </w:rPr>
        <w:t>(</w:t>
      </w:r>
      <w:r>
        <w:rPr>
          <w:sz w:val="28"/>
          <w:szCs w:val="28"/>
        </w:rPr>
        <w:t xml:space="preserve">г. </w:t>
      </w:r>
      <w:r w:rsidR="00066225" w:rsidRPr="00510BF2">
        <w:rPr>
          <w:sz w:val="28"/>
          <w:szCs w:val="28"/>
        </w:rPr>
        <w:t>Тараз), – которые дают повод считать дошкольную среду недостаточно инклюзивной.</w:t>
      </w:r>
    </w:p>
    <w:p w:rsidR="00D973B2" w:rsidRPr="00D973B2" w:rsidRDefault="00066225" w:rsidP="00D973B2">
      <w:pPr>
        <w:pStyle w:val="3"/>
      </w:pPr>
      <w:bookmarkStart w:id="72" w:name="_Toc6793796"/>
      <w:r w:rsidRPr="00542317">
        <w:t>Очеред</w:t>
      </w:r>
      <w:r w:rsidR="00D973B2">
        <w:t>ь в детские сады</w:t>
      </w:r>
      <w:bookmarkEnd w:id="72"/>
    </w:p>
    <w:p w:rsidR="000B6625" w:rsidRPr="002C4A86" w:rsidRDefault="000B6625" w:rsidP="007D4563">
      <w:pPr>
        <w:spacing w:after="0" w:line="276" w:lineRule="auto"/>
        <w:ind w:firstLine="567"/>
        <w:jc w:val="both"/>
        <w:rPr>
          <w:sz w:val="28"/>
          <w:szCs w:val="28"/>
        </w:rPr>
      </w:pPr>
      <w:r w:rsidRPr="002C4A86">
        <w:rPr>
          <w:sz w:val="28"/>
          <w:szCs w:val="28"/>
        </w:rPr>
        <w:t xml:space="preserve">В стране </w:t>
      </w:r>
      <w:r>
        <w:rPr>
          <w:sz w:val="28"/>
          <w:szCs w:val="28"/>
        </w:rPr>
        <w:t xml:space="preserve">сохраняется проблема полного доступа </w:t>
      </w:r>
      <w:r w:rsidRPr="002C4A86">
        <w:rPr>
          <w:sz w:val="28"/>
          <w:szCs w:val="28"/>
        </w:rPr>
        <w:t xml:space="preserve">в организации дошкольного образования, несмотря на активное развитие частного сектора </w:t>
      </w:r>
      <w:r w:rsidR="004D774B">
        <w:rPr>
          <w:sz w:val="28"/>
          <w:szCs w:val="28"/>
        </w:rPr>
        <w:br/>
      </w:r>
      <w:r w:rsidRPr="002C4A86">
        <w:rPr>
          <w:sz w:val="28"/>
          <w:szCs w:val="28"/>
        </w:rPr>
        <w:t>и открыти</w:t>
      </w:r>
      <w:r>
        <w:rPr>
          <w:sz w:val="28"/>
          <w:szCs w:val="28"/>
        </w:rPr>
        <w:t xml:space="preserve">е новых государственных садиков, </w:t>
      </w:r>
      <w:r w:rsidRPr="000B6625">
        <w:rPr>
          <w:sz w:val="28"/>
          <w:szCs w:val="28"/>
        </w:rPr>
        <w:t xml:space="preserve">которая связана с высокой рождаемостью, миграцией и урбанизацией. </w:t>
      </w:r>
      <w:r w:rsidRPr="002C4A86">
        <w:rPr>
          <w:sz w:val="28"/>
          <w:szCs w:val="28"/>
        </w:rPr>
        <w:t>В 2018 году численность детей</w:t>
      </w:r>
      <w:r>
        <w:rPr>
          <w:sz w:val="28"/>
          <w:szCs w:val="28"/>
        </w:rPr>
        <w:t xml:space="preserve"> </w:t>
      </w:r>
      <w:r w:rsidR="004D774B">
        <w:rPr>
          <w:sz w:val="28"/>
          <w:szCs w:val="28"/>
        </w:rPr>
        <w:br/>
      </w:r>
      <w:r w:rsidRPr="002C4A86">
        <w:rPr>
          <w:sz w:val="28"/>
          <w:szCs w:val="28"/>
        </w:rPr>
        <w:t xml:space="preserve">на получение места в ДВО </w:t>
      </w:r>
      <w:r w:rsidRPr="000B6625">
        <w:rPr>
          <w:sz w:val="28"/>
          <w:szCs w:val="28"/>
        </w:rPr>
        <w:t>от 0 до 6 лет</w:t>
      </w:r>
      <w:r>
        <w:rPr>
          <w:sz w:val="28"/>
          <w:szCs w:val="28"/>
        </w:rPr>
        <w:t xml:space="preserve"> </w:t>
      </w:r>
      <w:r w:rsidRPr="002C4A86">
        <w:rPr>
          <w:sz w:val="28"/>
          <w:szCs w:val="28"/>
        </w:rPr>
        <w:t xml:space="preserve">составляла 556 154 человек, </w:t>
      </w:r>
      <w:r w:rsidR="004D774B">
        <w:rPr>
          <w:sz w:val="28"/>
          <w:szCs w:val="28"/>
        </w:rPr>
        <w:br/>
      </w:r>
      <w:r w:rsidRPr="002C4A86">
        <w:rPr>
          <w:sz w:val="28"/>
          <w:szCs w:val="28"/>
        </w:rPr>
        <w:t>из них 118 384 – дети в возрасте от 3 до 6 лет.</w:t>
      </w:r>
      <w:r>
        <w:rPr>
          <w:sz w:val="28"/>
          <w:szCs w:val="28"/>
        </w:rPr>
        <w:t xml:space="preserve"> </w:t>
      </w:r>
      <w:r w:rsidRPr="000B6625">
        <w:rPr>
          <w:sz w:val="28"/>
          <w:szCs w:val="28"/>
        </w:rPr>
        <w:t>При этом 91 625 детей посещают частные детсады и остаются в очереди на получение места в государственный</w:t>
      </w:r>
      <w:r w:rsidR="00F21517">
        <w:rPr>
          <w:sz w:val="28"/>
          <w:szCs w:val="28"/>
        </w:rPr>
        <w:t xml:space="preserve"> садик</w:t>
      </w:r>
      <w:r w:rsidRPr="000B6625">
        <w:rPr>
          <w:sz w:val="28"/>
          <w:szCs w:val="28"/>
        </w:rPr>
        <w:t>.</w:t>
      </w:r>
    </w:p>
    <w:p w:rsidR="00066225" w:rsidRPr="00510BF2" w:rsidRDefault="00066225" w:rsidP="007D4563">
      <w:pPr>
        <w:spacing w:after="0" w:line="276" w:lineRule="auto"/>
        <w:ind w:firstLine="567"/>
        <w:jc w:val="both"/>
        <w:rPr>
          <w:sz w:val="28"/>
          <w:szCs w:val="28"/>
        </w:rPr>
      </w:pPr>
      <w:r w:rsidRPr="00510BF2">
        <w:rPr>
          <w:sz w:val="28"/>
          <w:szCs w:val="28"/>
        </w:rPr>
        <w:t>Наиболее остро стоит вопрос в г. Алматы (17,2% от всей потребности страны),</w:t>
      </w:r>
      <w:r w:rsidR="00F2565A">
        <w:rPr>
          <w:sz w:val="28"/>
          <w:szCs w:val="28"/>
        </w:rPr>
        <w:t xml:space="preserve"> </w:t>
      </w:r>
      <w:r w:rsidRPr="00510BF2">
        <w:rPr>
          <w:sz w:val="28"/>
          <w:szCs w:val="28"/>
        </w:rPr>
        <w:t>при этом 41,3% всей очереди среди детей в возрасте 3-6 лет. Следует отметить, что в ВКО и СКО отсутствует очередь в детские сады для детей данной возрастной категории.</w:t>
      </w:r>
      <w:r w:rsidR="00F21517">
        <w:rPr>
          <w:sz w:val="28"/>
          <w:szCs w:val="28"/>
        </w:rPr>
        <w:t xml:space="preserve"> </w:t>
      </w:r>
    </w:p>
    <w:p w:rsidR="00C81599" w:rsidRDefault="00C81599" w:rsidP="00D973B2">
      <w:pPr>
        <w:spacing w:after="0" w:line="276" w:lineRule="auto"/>
        <w:ind w:firstLine="567"/>
        <w:jc w:val="both"/>
        <w:rPr>
          <w:sz w:val="28"/>
          <w:szCs w:val="28"/>
        </w:rPr>
      </w:pPr>
      <w:r w:rsidRPr="00510BF2">
        <w:rPr>
          <w:sz w:val="28"/>
          <w:szCs w:val="28"/>
        </w:rPr>
        <w:t xml:space="preserve">С 2018 года во многих регионах страны постановка в </w:t>
      </w:r>
      <w:r w:rsidRPr="00C81599">
        <w:rPr>
          <w:sz w:val="28"/>
          <w:szCs w:val="28"/>
        </w:rPr>
        <w:t>очередь</w:t>
      </w:r>
      <w:r>
        <w:rPr>
          <w:sz w:val="28"/>
          <w:szCs w:val="28"/>
        </w:rPr>
        <w:t xml:space="preserve"> </w:t>
      </w:r>
      <w:r w:rsidRPr="00C81599">
        <w:rPr>
          <w:sz w:val="28"/>
          <w:szCs w:val="28"/>
        </w:rPr>
        <w:t>детские сады,</w:t>
      </w:r>
      <w:r w:rsidRPr="00510BF2">
        <w:rPr>
          <w:sz w:val="28"/>
          <w:szCs w:val="28"/>
        </w:rPr>
        <w:t xml:space="preserve"> и получение направления на свободное место производится посредством электронной очереди, без прикрепления к месту прописки. </w:t>
      </w:r>
      <w:r w:rsidRPr="00C81599">
        <w:rPr>
          <w:sz w:val="28"/>
          <w:szCs w:val="28"/>
        </w:rPr>
        <w:t>Формирование очередности, выдача направления в дошкольные организации полностью автоматизирована</w:t>
      </w:r>
      <w:r>
        <w:rPr>
          <w:sz w:val="28"/>
          <w:szCs w:val="28"/>
        </w:rPr>
        <w:t>.</w:t>
      </w:r>
      <w:r w:rsidRPr="00C507A7">
        <w:rPr>
          <w:sz w:val="28"/>
          <w:szCs w:val="28"/>
        </w:rPr>
        <w:t xml:space="preserve"> </w:t>
      </w:r>
      <w:r w:rsidRPr="00510BF2">
        <w:rPr>
          <w:sz w:val="28"/>
          <w:szCs w:val="28"/>
        </w:rPr>
        <w:t xml:space="preserve">Это нововведение, по результатам проведенного опроса, вызывает тревогу у очередников, так как они боятся, что распределение мест </w:t>
      </w:r>
      <w:r w:rsidR="004D774B">
        <w:rPr>
          <w:sz w:val="28"/>
          <w:szCs w:val="28"/>
        </w:rPr>
        <w:br/>
      </w:r>
      <w:r w:rsidRPr="00510BF2">
        <w:rPr>
          <w:sz w:val="28"/>
          <w:szCs w:val="28"/>
        </w:rPr>
        <w:t xml:space="preserve">в детские сады будет вестись без учета предпочтений территориальной местности проживания. В то же время упрощенная процедура постановки </w:t>
      </w:r>
      <w:r w:rsidR="004D774B">
        <w:rPr>
          <w:sz w:val="28"/>
          <w:szCs w:val="28"/>
        </w:rPr>
        <w:br/>
      </w:r>
      <w:r w:rsidRPr="00510BF2">
        <w:rPr>
          <w:sz w:val="28"/>
          <w:szCs w:val="28"/>
        </w:rPr>
        <w:t>в очередь и отслеживание ее продвижения (через e-gov) вызывает у населения положительные отклики</w:t>
      </w:r>
      <w:r w:rsidRPr="00C81599">
        <w:rPr>
          <w:sz w:val="28"/>
          <w:szCs w:val="28"/>
        </w:rPr>
        <w:t>. Сегодня каждый родитель может выбрать детский сад, что создает конкурентную среду между государственными и частными садами. С 2018 года начато внедрение подушевого финансирования организаций дошкольного образования, действующий механизм которого приведет к увеличению охвата детей дошкольным воспитанием и обучением.</w:t>
      </w:r>
      <w:r w:rsidRPr="009C292C">
        <w:rPr>
          <w:sz w:val="28"/>
          <w:szCs w:val="28"/>
        </w:rPr>
        <w:t xml:space="preserve"> </w:t>
      </w:r>
    </w:p>
    <w:p w:rsidR="00181D7C" w:rsidRDefault="00066225" w:rsidP="00D973B2">
      <w:pPr>
        <w:pStyle w:val="3"/>
        <w:spacing w:line="276" w:lineRule="auto"/>
      </w:pPr>
      <w:bookmarkStart w:id="73" w:name="_Toc6793797"/>
      <w:r w:rsidRPr="00510BF2">
        <w:t>К</w:t>
      </w:r>
      <w:r w:rsidR="00181D7C">
        <w:t>ачество дошкольного образования</w:t>
      </w:r>
      <w:bookmarkEnd w:id="73"/>
    </w:p>
    <w:p w:rsidR="0098277E" w:rsidRPr="00510BF2" w:rsidRDefault="0098277E" w:rsidP="00D973B2">
      <w:pPr>
        <w:spacing w:after="0" w:line="276" w:lineRule="auto"/>
        <w:ind w:firstLine="567"/>
        <w:jc w:val="both"/>
        <w:rPr>
          <w:sz w:val="28"/>
          <w:szCs w:val="28"/>
        </w:rPr>
      </w:pPr>
      <w:r w:rsidRPr="00510BF2">
        <w:rPr>
          <w:sz w:val="28"/>
          <w:szCs w:val="28"/>
        </w:rPr>
        <w:t xml:space="preserve">Дошкольное образование составляет фундамент всей образовательной системы. Важнейшая задача общества – привести качество дошкольного образования в соответствие с высокими стандартами, предъявляемыми современным обществом. В ходе социологического опроса, проведенного исследовательским центр «Сандж», было выявлено, что подавляющее большинство родителей (94,4%) оценивают качество дошкольного образования и воспитания на «хорошо» и «отлично». Тенденция прошлого года </w:t>
      </w:r>
      <w:r w:rsidR="004D774B">
        <w:rPr>
          <w:sz w:val="28"/>
          <w:szCs w:val="28"/>
        </w:rPr>
        <w:br/>
      </w:r>
      <w:r w:rsidRPr="00510BF2">
        <w:rPr>
          <w:sz w:val="28"/>
          <w:szCs w:val="28"/>
        </w:rPr>
        <w:t xml:space="preserve">не изменилась: </w:t>
      </w:r>
      <w:r w:rsidRPr="0098277E">
        <w:rPr>
          <w:sz w:val="28"/>
          <w:szCs w:val="28"/>
        </w:rPr>
        <w:t>качество обучения и воспитания</w:t>
      </w:r>
      <w:r>
        <w:rPr>
          <w:sz w:val="28"/>
          <w:szCs w:val="28"/>
        </w:rPr>
        <w:t xml:space="preserve"> </w:t>
      </w:r>
      <w:r w:rsidRPr="00510BF2">
        <w:rPr>
          <w:sz w:val="28"/>
          <w:szCs w:val="28"/>
        </w:rPr>
        <w:t>в государственных детских садах оценено респондентами выше, нежели в частных.</w:t>
      </w:r>
    </w:p>
    <w:p w:rsidR="0098277E" w:rsidRPr="009C292C" w:rsidRDefault="0098277E" w:rsidP="00D973B2">
      <w:pPr>
        <w:spacing w:after="0" w:line="276" w:lineRule="auto"/>
        <w:ind w:firstLine="567"/>
        <w:jc w:val="both"/>
        <w:rPr>
          <w:sz w:val="28"/>
          <w:szCs w:val="28"/>
        </w:rPr>
      </w:pPr>
      <w:r w:rsidRPr="009C292C">
        <w:rPr>
          <w:b/>
          <w:sz w:val="28"/>
          <w:szCs w:val="28"/>
        </w:rPr>
        <w:t>Предшкольная подготовка.</w:t>
      </w:r>
      <w:r w:rsidRPr="009C292C">
        <w:rPr>
          <w:sz w:val="28"/>
          <w:szCs w:val="28"/>
        </w:rPr>
        <w:t xml:space="preserve"> Для детей в возрасте 5-6 лет в стране предусмотрена предшкольная подготовка, которая организована в детских садах (подготовительные группы), а также при школах (предшкольный класс). По результатам проведенного опроса</w:t>
      </w:r>
      <w:r w:rsidR="00051E54">
        <w:rPr>
          <w:sz w:val="28"/>
          <w:szCs w:val="28"/>
        </w:rPr>
        <w:t>,</w:t>
      </w:r>
      <w:r w:rsidRPr="009C292C">
        <w:rPr>
          <w:sz w:val="28"/>
          <w:szCs w:val="28"/>
        </w:rPr>
        <w:t xml:space="preserve"> 86,8% родителей полностью удовлетворены качеством предшкольной подготовки.</w:t>
      </w:r>
    </w:p>
    <w:p w:rsidR="0098277E" w:rsidRPr="00510BF2" w:rsidRDefault="0098277E" w:rsidP="00D973B2">
      <w:pPr>
        <w:spacing w:after="0" w:line="276" w:lineRule="auto"/>
        <w:ind w:firstLine="567"/>
        <w:jc w:val="both"/>
        <w:rPr>
          <w:sz w:val="28"/>
          <w:szCs w:val="28"/>
        </w:rPr>
      </w:pPr>
      <w:r w:rsidRPr="009C292C">
        <w:rPr>
          <w:sz w:val="28"/>
          <w:szCs w:val="28"/>
        </w:rPr>
        <w:t>3,2% родителей считают дошкольную организацию</w:t>
      </w:r>
      <w:r w:rsidRPr="002C4A86">
        <w:rPr>
          <w:sz w:val="28"/>
          <w:szCs w:val="28"/>
        </w:rPr>
        <w:t xml:space="preserve"> небезопасным местом. В качестве причин они указали: «</w:t>
      </w:r>
      <w:r w:rsidRPr="002C4A86">
        <w:rPr>
          <w:i/>
          <w:sz w:val="28"/>
          <w:szCs w:val="28"/>
        </w:rPr>
        <w:t>взаимоотношения между детьми</w:t>
      </w:r>
      <w:r w:rsidRPr="002C4A86">
        <w:rPr>
          <w:sz w:val="28"/>
          <w:szCs w:val="28"/>
        </w:rPr>
        <w:t xml:space="preserve">» </w:t>
      </w:r>
      <w:r w:rsidR="004D774B">
        <w:rPr>
          <w:sz w:val="28"/>
          <w:szCs w:val="28"/>
        </w:rPr>
        <w:br/>
      </w:r>
      <w:r w:rsidRPr="002C4A86">
        <w:rPr>
          <w:sz w:val="28"/>
          <w:szCs w:val="28"/>
        </w:rPr>
        <w:t>(13,9% от тех, кто опасается за безопасность), «</w:t>
      </w:r>
      <w:r w:rsidRPr="002C4A86">
        <w:rPr>
          <w:i/>
          <w:sz w:val="28"/>
          <w:szCs w:val="28"/>
        </w:rPr>
        <w:t xml:space="preserve">отношение администрации </w:t>
      </w:r>
      <w:r w:rsidR="004D774B">
        <w:rPr>
          <w:i/>
          <w:sz w:val="28"/>
          <w:szCs w:val="28"/>
        </w:rPr>
        <w:br/>
      </w:r>
      <w:r w:rsidRPr="002C4A86">
        <w:rPr>
          <w:i/>
          <w:sz w:val="28"/>
          <w:szCs w:val="28"/>
        </w:rPr>
        <w:t>и воспитателей к детям</w:t>
      </w:r>
      <w:r w:rsidRPr="002C4A86">
        <w:rPr>
          <w:sz w:val="28"/>
          <w:szCs w:val="28"/>
        </w:rPr>
        <w:t>» (4,3%), «</w:t>
      </w:r>
      <w:r w:rsidRPr="002C4A86">
        <w:rPr>
          <w:i/>
          <w:sz w:val="28"/>
          <w:szCs w:val="28"/>
        </w:rPr>
        <w:t>из-за прилегающей к детсаду территории</w:t>
      </w:r>
      <w:r w:rsidRPr="002C4A86">
        <w:rPr>
          <w:sz w:val="28"/>
          <w:szCs w:val="28"/>
        </w:rPr>
        <w:t xml:space="preserve"> – </w:t>
      </w:r>
      <w:r w:rsidRPr="002C4A86">
        <w:rPr>
          <w:i/>
          <w:sz w:val="28"/>
          <w:szCs w:val="28"/>
        </w:rPr>
        <w:t>проезжая часть, парковка</w:t>
      </w:r>
      <w:r w:rsidRPr="002C4A86">
        <w:rPr>
          <w:sz w:val="28"/>
          <w:szCs w:val="28"/>
        </w:rPr>
        <w:t>» (6,1%), «</w:t>
      </w:r>
      <w:r w:rsidRPr="002C4A86">
        <w:rPr>
          <w:i/>
          <w:sz w:val="28"/>
          <w:szCs w:val="28"/>
        </w:rPr>
        <w:t>нет пандусов и перил</w:t>
      </w:r>
      <w:r w:rsidRPr="002C4A86">
        <w:rPr>
          <w:sz w:val="28"/>
          <w:szCs w:val="28"/>
        </w:rPr>
        <w:t>» (1,8%).</w:t>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13</w:t>
      </w:r>
      <w:r w:rsidR="002C5FB9" w:rsidRPr="00510BF2">
        <w:fldChar w:fldCharType="end"/>
      </w:r>
      <w:r w:rsidRPr="00510BF2">
        <w:t>. Оценка родителями качества дошкольного образования</w:t>
      </w:r>
      <w:r w:rsidR="00F2565A">
        <w:t xml:space="preserve"> </w:t>
      </w:r>
      <w:r w:rsidRPr="00510BF2">
        <w:t>в государственных и частных детских садах,</w:t>
      </w:r>
      <w:r w:rsidR="0072670B">
        <w:t>%</w:t>
      </w:r>
    </w:p>
    <w:p w:rsidR="00066225" w:rsidRPr="00510BF2" w:rsidRDefault="001D0768" w:rsidP="00F260FB">
      <w:pPr>
        <w:spacing w:line="240" w:lineRule="auto"/>
        <w:ind w:firstLine="567"/>
        <w:rPr>
          <w:sz w:val="28"/>
          <w:szCs w:val="28"/>
        </w:rPr>
      </w:pPr>
      <w:r w:rsidRPr="00D973B2">
        <w:rPr>
          <w:noProof/>
          <w:sz w:val="24"/>
          <w:szCs w:val="28"/>
          <w:lang w:eastAsia="ru-RU"/>
        </w:rPr>
        <w:drawing>
          <wp:inline distT="0" distB="0" distL="0" distR="0" wp14:anchorId="1300C613" wp14:editId="1FBB88C4">
            <wp:extent cx="6385035" cy="1245476"/>
            <wp:effectExtent l="0" t="0" r="0" b="0"/>
            <wp:docPr id="205" name="Диаграмма 2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66225" w:rsidRPr="00510BF2" w:rsidRDefault="00066225" w:rsidP="00F260FB">
      <w:pPr>
        <w:spacing w:after="0" w:line="240" w:lineRule="auto"/>
        <w:ind w:firstLine="567"/>
        <w:jc w:val="both"/>
        <w:rPr>
          <w:sz w:val="28"/>
          <w:szCs w:val="28"/>
        </w:rPr>
      </w:pPr>
      <w:r w:rsidRPr="00510BF2">
        <w:rPr>
          <w:sz w:val="28"/>
          <w:szCs w:val="28"/>
        </w:rPr>
        <w:t xml:space="preserve">Немалый вклад в качество образования, особенно дошкольного, вносит </w:t>
      </w:r>
      <w:r w:rsidR="004D774B">
        <w:rPr>
          <w:sz w:val="28"/>
          <w:szCs w:val="28"/>
        </w:rPr>
        <w:br/>
      </w:r>
      <w:r w:rsidRPr="00510BF2">
        <w:rPr>
          <w:sz w:val="28"/>
          <w:szCs w:val="28"/>
        </w:rPr>
        <w:t xml:space="preserve">и материально-техническая база, оснащенность оборудованием, учебными </w:t>
      </w:r>
      <w:r w:rsidR="004D774B">
        <w:rPr>
          <w:sz w:val="28"/>
          <w:szCs w:val="28"/>
        </w:rPr>
        <w:br/>
      </w:r>
      <w:r w:rsidRPr="00510BF2">
        <w:rPr>
          <w:sz w:val="28"/>
          <w:szCs w:val="28"/>
        </w:rPr>
        <w:t>и методическими пособиями.</w:t>
      </w:r>
      <w:r w:rsidR="00F2565A">
        <w:rPr>
          <w:sz w:val="28"/>
          <w:szCs w:val="28"/>
        </w:rPr>
        <w:t xml:space="preserve"> </w:t>
      </w:r>
      <w:r w:rsidRPr="00510BF2">
        <w:rPr>
          <w:sz w:val="28"/>
          <w:szCs w:val="28"/>
        </w:rPr>
        <w:t xml:space="preserve">По результатам опроса 81,2% родителей оценили оснащенность детских садов на «хорошее» и «очень хорошее» и только </w:t>
      </w:r>
      <w:r w:rsidR="004D774B">
        <w:rPr>
          <w:sz w:val="28"/>
          <w:szCs w:val="28"/>
        </w:rPr>
        <w:br/>
      </w:r>
      <w:r w:rsidRPr="00510BF2">
        <w:rPr>
          <w:sz w:val="28"/>
          <w:szCs w:val="28"/>
        </w:rPr>
        <w:t>2,4% как «плохое и очень плохое».</w:t>
      </w:r>
    </w:p>
    <w:p w:rsidR="008F3B93" w:rsidRDefault="00066225" w:rsidP="00F260FB">
      <w:pPr>
        <w:pStyle w:val="3"/>
        <w:spacing w:line="240" w:lineRule="auto"/>
      </w:pPr>
      <w:bookmarkStart w:id="74" w:name="_Toc6793798"/>
      <w:r w:rsidRPr="00510BF2">
        <w:t>Доступ к дошкольному образованию детей с особыми</w:t>
      </w:r>
      <w:r w:rsidR="008F3B93">
        <w:t xml:space="preserve"> образовательными потребностями</w:t>
      </w:r>
      <w:bookmarkEnd w:id="74"/>
    </w:p>
    <w:p w:rsidR="0098277E" w:rsidRPr="0098277E" w:rsidRDefault="0098277E" w:rsidP="00D973B2">
      <w:pPr>
        <w:spacing w:after="0" w:line="276" w:lineRule="auto"/>
        <w:ind w:firstLine="567"/>
        <w:jc w:val="both"/>
        <w:rPr>
          <w:rFonts w:cstheme="minorHAnsi"/>
          <w:sz w:val="28"/>
          <w:szCs w:val="28"/>
        </w:rPr>
      </w:pPr>
      <w:r w:rsidRPr="0098277E">
        <w:rPr>
          <w:rFonts w:cstheme="minorHAnsi"/>
          <w:sz w:val="28"/>
          <w:szCs w:val="28"/>
        </w:rPr>
        <w:t xml:space="preserve">В 2018 году в стране насчитывалось 54 311 детей с особыми образовательными потребностями дошкольного возраста. Для них доступ </w:t>
      </w:r>
      <w:r w:rsidR="004D774B">
        <w:rPr>
          <w:rFonts w:cstheme="minorHAnsi"/>
          <w:sz w:val="28"/>
          <w:szCs w:val="28"/>
        </w:rPr>
        <w:br/>
      </w:r>
      <w:r w:rsidRPr="0098277E">
        <w:rPr>
          <w:rFonts w:cstheme="minorHAnsi"/>
          <w:sz w:val="28"/>
          <w:szCs w:val="28"/>
        </w:rPr>
        <w:t xml:space="preserve">к дошкольному образованию осуществляется путем создания условий </w:t>
      </w:r>
      <w:r w:rsidR="004D774B">
        <w:rPr>
          <w:rFonts w:cstheme="minorHAnsi"/>
          <w:sz w:val="28"/>
          <w:szCs w:val="28"/>
        </w:rPr>
        <w:br/>
      </w:r>
      <w:r w:rsidRPr="0098277E">
        <w:rPr>
          <w:rFonts w:cstheme="minorHAnsi"/>
          <w:sz w:val="28"/>
          <w:szCs w:val="28"/>
        </w:rPr>
        <w:t>в специальных организациях и в организациях общего типа.</w:t>
      </w:r>
    </w:p>
    <w:p w:rsidR="0098277E" w:rsidRDefault="0098277E" w:rsidP="00D973B2">
      <w:pPr>
        <w:spacing w:after="0" w:line="276" w:lineRule="auto"/>
        <w:ind w:firstLine="567"/>
        <w:jc w:val="both"/>
        <w:rPr>
          <w:rFonts w:cstheme="minorHAnsi"/>
          <w:sz w:val="28"/>
          <w:szCs w:val="28"/>
        </w:rPr>
      </w:pPr>
      <w:r w:rsidRPr="0098277E">
        <w:rPr>
          <w:rFonts w:cstheme="minorHAnsi"/>
          <w:sz w:val="28"/>
          <w:szCs w:val="28"/>
        </w:rPr>
        <w:t>В 2018 году 20% детских садов (1 232 из 6 115) внедрили инклюзивное образование. Для включения в образовательную среду детей с особыми образовательными потребностями создаются условия (учебно-методическое обеспечение, оснащение специальным оборудованием и мебелью, включение специальных педагогов в штатное расписание организации образования и др.). Наибольшая доля организаций ДВО, создавших условия для детей с ООП, отмечается в Павлодарской (73,4%), Карагандинской (31,4%) областях,</w:t>
      </w:r>
      <w:r w:rsidR="00F2565A">
        <w:rPr>
          <w:rFonts w:cstheme="minorHAnsi"/>
          <w:sz w:val="28"/>
          <w:szCs w:val="28"/>
        </w:rPr>
        <w:t xml:space="preserve"> </w:t>
      </w:r>
      <w:r w:rsidR="004D774B">
        <w:rPr>
          <w:rFonts w:cstheme="minorHAnsi"/>
          <w:sz w:val="28"/>
          <w:szCs w:val="28"/>
        </w:rPr>
        <w:br/>
      </w:r>
      <w:r w:rsidRPr="0098277E">
        <w:rPr>
          <w:rFonts w:cstheme="minorHAnsi"/>
          <w:sz w:val="28"/>
          <w:szCs w:val="28"/>
        </w:rPr>
        <w:t>г. Алматы (41,2%), наименьшая доля</w:t>
      </w:r>
      <w:r w:rsidR="00CC1B07">
        <w:rPr>
          <w:rFonts w:cstheme="minorHAnsi"/>
          <w:sz w:val="28"/>
          <w:szCs w:val="28"/>
        </w:rPr>
        <w:t xml:space="preserve"> – </w:t>
      </w:r>
      <w:r w:rsidRPr="0098277E">
        <w:rPr>
          <w:rFonts w:cstheme="minorHAnsi"/>
          <w:sz w:val="28"/>
          <w:szCs w:val="28"/>
        </w:rPr>
        <w:t xml:space="preserve">в Туркестанской области (9,1%) </w:t>
      </w:r>
      <w:r w:rsidR="004D774B">
        <w:rPr>
          <w:rFonts w:cstheme="minorHAnsi"/>
          <w:sz w:val="28"/>
          <w:szCs w:val="28"/>
        </w:rPr>
        <w:br/>
      </w:r>
      <w:r w:rsidRPr="0098277E">
        <w:rPr>
          <w:rFonts w:cstheme="minorHAnsi"/>
          <w:sz w:val="28"/>
          <w:szCs w:val="28"/>
        </w:rPr>
        <w:t>и г. Шымкент (9,6%).</w:t>
      </w:r>
    </w:p>
    <w:p w:rsidR="0098277E" w:rsidRPr="0098277E" w:rsidRDefault="0098277E" w:rsidP="00D973B2">
      <w:pPr>
        <w:spacing w:after="0" w:line="276" w:lineRule="auto"/>
        <w:ind w:firstLine="567"/>
        <w:jc w:val="both"/>
        <w:rPr>
          <w:rFonts w:cstheme="minorHAnsi"/>
          <w:sz w:val="28"/>
          <w:szCs w:val="28"/>
        </w:rPr>
      </w:pPr>
      <w:r w:rsidRPr="0098277E">
        <w:rPr>
          <w:rFonts w:cstheme="minorHAnsi"/>
          <w:sz w:val="28"/>
          <w:szCs w:val="28"/>
        </w:rPr>
        <w:t xml:space="preserve">Также в стране </w:t>
      </w:r>
      <w:r w:rsidR="007D4563">
        <w:rPr>
          <w:rFonts w:cstheme="minorHAnsi"/>
          <w:sz w:val="28"/>
          <w:szCs w:val="28"/>
        </w:rPr>
        <w:t xml:space="preserve">в </w:t>
      </w:r>
      <w:r w:rsidRPr="0098277E">
        <w:rPr>
          <w:rFonts w:cstheme="minorHAnsi"/>
          <w:sz w:val="28"/>
          <w:szCs w:val="28"/>
        </w:rPr>
        <w:t>2018 году работает:</w:t>
      </w:r>
    </w:p>
    <w:p w:rsidR="0098277E" w:rsidRPr="0098277E" w:rsidRDefault="0098277E" w:rsidP="00723685">
      <w:pPr>
        <w:pStyle w:val="a5"/>
        <w:numPr>
          <w:ilvl w:val="0"/>
          <w:numId w:val="19"/>
        </w:numPr>
        <w:spacing w:after="0" w:line="276" w:lineRule="auto"/>
        <w:jc w:val="both"/>
        <w:rPr>
          <w:sz w:val="28"/>
          <w:szCs w:val="28"/>
        </w:rPr>
      </w:pPr>
      <w:r w:rsidRPr="0098277E">
        <w:rPr>
          <w:sz w:val="28"/>
          <w:szCs w:val="28"/>
        </w:rPr>
        <w:t xml:space="preserve">44 дошкольных организаций специального назначения, в которых </w:t>
      </w:r>
      <w:r w:rsidR="004D774B">
        <w:rPr>
          <w:sz w:val="28"/>
          <w:szCs w:val="28"/>
        </w:rPr>
        <w:br/>
      </w:r>
      <w:r w:rsidRPr="0098277E">
        <w:rPr>
          <w:sz w:val="28"/>
          <w:szCs w:val="28"/>
        </w:rPr>
        <w:t xml:space="preserve">325 групп охватывает 5 016 детей с особыми образовательными потребностями, </w:t>
      </w:r>
    </w:p>
    <w:p w:rsidR="0098277E" w:rsidRPr="0098277E" w:rsidRDefault="0098277E" w:rsidP="00723685">
      <w:pPr>
        <w:pStyle w:val="a5"/>
        <w:numPr>
          <w:ilvl w:val="0"/>
          <w:numId w:val="19"/>
        </w:numPr>
        <w:spacing w:after="0" w:line="276" w:lineRule="auto"/>
        <w:jc w:val="both"/>
        <w:rPr>
          <w:sz w:val="28"/>
          <w:szCs w:val="28"/>
        </w:rPr>
      </w:pPr>
      <w:r w:rsidRPr="0098277E">
        <w:rPr>
          <w:sz w:val="28"/>
          <w:szCs w:val="28"/>
        </w:rPr>
        <w:t xml:space="preserve">206 дошкольных организаций общего типа (486 специальных групп, </w:t>
      </w:r>
      <w:r w:rsidR="004D774B">
        <w:rPr>
          <w:sz w:val="28"/>
          <w:szCs w:val="28"/>
        </w:rPr>
        <w:br/>
      </w:r>
      <w:r w:rsidRPr="0098277E">
        <w:rPr>
          <w:sz w:val="28"/>
          <w:szCs w:val="28"/>
        </w:rPr>
        <w:t>в которых воспитываются 9444 детей).</w:t>
      </w:r>
    </w:p>
    <w:p w:rsidR="0098277E" w:rsidRPr="009C292C" w:rsidRDefault="0098277E" w:rsidP="00D973B2">
      <w:pPr>
        <w:spacing w:after="0" w:line="276" w:lineRule="auto"/>
        <w:ind w:firstLine="567"/>
        <w:jc w:val="both"/>
        <w:rPr>
          <w:sz w:val="28"/>
          <w:szCs w:val="28"/>
        </w:rPr>
      </w:pPr>
      <w:r w:rsidRPr="009C292C">
        <w:rPr>
          <w:sz w:val="28"/>
          <w:szCs w:val="28"/>
        </w:rPr>
        <w:t xml:space="preserve">Работа по охвату детей с особыми образовательными потребностями </w:t>
      </w:r>
      <w:r w:rsidR="004D774B">
        <w:rPr>
          <w:sz w:val="28"/>
          <w:szCs w:val="28"/>
        </w:rPr>
        <w:br/>
      </w:r>
      <w:r w:rsidRPr="009C292C">
        <w:rPr>
          <w:sz w:val="28"/>
          <w:szCs w:val="28"/>
        </w:rPr>
        <w:t>в организациях образования будет продолжена.</w:t>
      </w:r>
    </w:p>
    <w:p w:rsidR="00066225" w:rsidRPr="00510BF2" w:rsidRDefault="00066225" w:rsidP="00F2707E">
      <w:pPr>
        <w:pStyle w:val="2"/>
      </w:pPr>
      <w:bookmarkStart w:id="75" w:name="_Toc5783582"/>
      <w:bookmarkStart w:id="76" w:name="_Toc6772926"/>
      <w:bookmarkStart w:id="77" w:name="_Toc6793799"/>
      <w:r w:rsidRPr="00510BF2">
        <w:t>Начальное и среднее образование</w:t>
      </w:r>
      <w:bookmarkEnd w:id="75"/>
      <w:bookmarkEnd w:id="76"/>
      <w:bookmarkEnd w:id="77"/>
    </w:p>
    <w:p w:rsidR="0098277E" w:rsidRPr="00510BF2" w:rsidRDefault="0098277E" w:rsidP="00D973B2">
      <w:pPr>
        <w:spacing w:after="0" w:line="276" w:lineRule="auto"/>
        <w:ind w:firstLine="567"/>
        <w:jc w:val="both"/>
        <w:rPr>
          <w:sz w:val="28"/>
          <w:szCs w:val="28"/>
        </w:rPr>
      </w:pPr>
      <w:r w:rsidRPr="00510BF2">
        <w:rPr>
          <w:sz w:val="28"/>
          <w:szCs w:val="28"/>
        </w:rPr>
        <w:t xml:space="preserve">Многочисленные макроэкономические исследования доказали, </w:t>
      </w:r>
      <w:r w:rsidR="004D774B">
        <w:rPr>
          <w:sz w:val="28"/>
          <w:szCs w:val="28"/>
        </w:rPr>
        <w:br/>
      </w:r>
      <w:r w:rsidRPr="00510BF2">
        <w:rPr>
          <w:sz w:val="28"/>
          <w:szCs w:val="28"/>
        </w:rPr>
        <w:t>что образование имеет непосредственное прямое влияние на долгосрочный экономический рост, поскольку оно увеличивает объем человеческого капитала, повышает инновационный потенциал экономики, способствует распространению и передаче знаний, необходимых для понимания и обработки новой информации, а также для успешной реализации новых технологий, что</w:t>
      </w:r>
      <w:r w:rsidR="00F2565A">
        <w:rPr>
          <w:sz w:val="28"/>
          <w:szCs w:val="28"/>
        </w:rPr>
        <w:t xml:space="preserve"> </w:t>
      </w:r>
      <w:r w:rsidR="004D774B">
        <w:rPr>
          <w:sz w:val="28"/>
          <w:szCs w:val="28"/>
        </w:rPr>
        <w:br/>
      </w:r>
      <w:r w:rsidRPr="00510BF2">
        <w:rPr>
          <w:sz w:val="28"/>
          <w:szCs w:val="28"/>
        </w:rPr>
        <w:t>в свою очередь ускоряет экономический рост.</w:t>
      </w:r>
    </w:p>
    <w:p w:rsidR="0098277E" w:rsidRPr="0098277E" w:rsidRDefault="0098277E" w:rsidP="00D973B2">
      <w:pPr>
        <w:spacing w:after="0" w:line="276" w:lineRule="auto"/>
        <w:ind w:firstLine="567"/>
        <w:jc w:val="both"/>
        <w:rPr>
          <w:sz w:val="28"/>
          <w:szCs w:val="28"/>
        </w:rPr>
      </w:pPr>
      <w:r w:rsidRPr="0098277E">
        <w:rPr>
          <w:sz w:val="28"/>
          <w:szCs w:val="28"/>
        </w:rPr>
        <w:t>В 2018 году Казахстан в Глобальном индексе конкурентоспособности сохранил</w:t>
      </w:r>
      <w:r w:rsidR="00F2565A">
        <w:rPr>
          <w:sz w:val="28"/>
          <w:szCs w:val="28"/>
        </w:rPr>
        <w:t xml:space="preserve"> </w:t>
      </w:r>
      <w:r w:rsidRPr="0098277E">
        <w:rPr>
          <w:sz w:val="28"/>
          <w:szCs w:val="28"/>
        </w:rPr>
        <w:t>52-е место, при этом по фактору, касающегося образования, сместился вниз на 6 позиций, что связано с изменением методики расчета. Теперь образование оценивается по таким показателям, как: «средняя длительность образования» (40 место, – 1), «ожидаемая продолжительность образования» (53 место, – 0), «соотношение учеников и учителей</w:t>
      </w:r>
      <w:r w:rsidR="00F2565A">
        <w:rPr>
          <w:sz w:val="28"/>
          <w:szCs w:val="28"/>
        </w:rPr>
        <w:t xml:space="preserve"> </w:t>
      </w:r>
      <w:r w:rsidRPr="0098277E">
        <w:rPr>
          <w:sz w:val="28"/>
          <w:szCs w:val="28"/>
        </w:rPr>
        <w:t xml:space="preserve">в начальном образовании» (73 место, – 23), «качество профессионально-технического образования» (92 место, +11); «критическое мышление в преподавании» </w:t>
      </w:r>
      <w:r w:rsidR="004D774B">
        <w:rPr>
          <w:sz w:val="28"/>
          <w:szCs w:val="28"/>
        </w:rPr>
        <w:br/>
      </w:r>
      <w:r w:rsidRPr="0098277E">
        <w:rPr>
          <w:sz w:val="28"/>
          <w:szCs w:val="28"/>
        </w:rPr>
        <w:t xml:space="preserve">(45 место, +1), «навыки выпускников» (93 место, -7). </w:t>
      </w:r>
    </w:p>
    <w:p w:rsidR="0098277E" w:rsidRPr="0098277E" w:rsidRDefault="0098277E" w:rsidP="00D973B2">
      <w:pPr>
        <w:spacing w:after="0" w:line="276" w:lineRule="auto"/>
        <w:ind w:firstLine="567"/>
        <w:jc w:val="both"/>
        <w:rPr>
          <w:sz w:val="28"/>
          <w:szCs w:val="28"/>
        </w:rPr>
      </w:pPr>
      <w:r w:rsidRPr="0098277E">
        <w:rPr>
          <w:sz w:val="28"/>
          <w:szCs w:val="28"/>
        </w:rPr>
        <w:t xml:space="preserve">Снижение рейтинга по образованию связано в основном со снижением показателей, рассчитанных на основе опроса руководителей предприятий РК. </w:t>
      </w:r>
      <w:r w:rsidR="004D774B">
        <w:rPr>
          <w:sz w:val="28"/>
          <w:szCs w:val="28"/>
        </w:rPr>
        <w:br/>
      </w:r>
      <w:r w:rsidRPr="0098277E">
        <w:rPr>
          <w:sz w:val="28"/>
          <w:szCs w:val="28"/>
        </w:rPr>
        <w:t xml:space="preserve">В частности, отмечается низкий уровень квалификации персонала, низкое владение навыками, необходимыми для бизнеса. В 2017 году Казахстан </w:t>
      </w:r>
      <w:r w:rsidR="004D774B">
        <w:rPr>
          <w:sz w:val="28"/>
          <w:szCs w:val="28"/>
        </w:rPr>
        <w:br/>
      </w:r>
      <w:r w:rsidRPr="0098277E">
        <w:rPr>
          <w:sz w:val="28"/>
          <w:szCs w:val="28"/>
        </w:rPr>
        <w:t>в рейтинге глобальной конкурентоспособности вошел</w:t>
      </w:r>
      <w:r w:rsidR="00F2565A">
        <w:rPr>
          <w:sz w:val="28"/>
          <w:szCs w:val="28"/>
        </w:rPr>
        <w:t xml:space="preserve"> </w:t>
      </w:r>
      <w:r w:rsidRPr="0098277E">
        <w:rPr>
          <w:sz w:val="28"/>
          <w:szCs w:val="28"/>
        </w:rPr>
        <w:t>в число 20 ведущих стран мира по уровню охвата средним образованием.</w:t>
      </w:r>
    </w:p>
    <w:p w:rsidR="0098277E" w:rsidRPr="00510BF2" w:rsidRDefault="0098277E" w:rsidP="00D973B2">
      <w:pPr>
        <w:spacing w:after="0" w:line="276" w:lineRule="auto"/>
        <w:ind w:firstLine="567"/>
        <w:jc w:val="both"/>
        <w:rPr>
          <w:sz w:val="28"/>
          <w:szCs w:val="28"/>
        </w:rPr>
      </w:pPr>
      <w:r w:rsidRPr="00510BF2">
        <w:rPr>
          <w:sz w:val="28"/>
          <w:szCs w:val="28"/>
        </w:rPr>
        <w:t>Законом РК «Об образовании»</w:t>
      </w:r>
      <w:r w:rsidRPr="0035257D">
        <w:rPr>
          <w:sz w:val="28"/>
          <w:szCs w:val="28"/>
          <w:vertAlign w:val="superscript"/>
        </w:rPr>
        <w:footnoteReference w:id="19"/>
      </w:r>
      <w:r w:rsidRPr="00510BF2">
        <w:rPr>
          <w:sz w:val="28"/>
          <w:szCs w:val="28"/>
        </w:rPr>
        <w:t xml:space="preserve"> закреплено право на бесплатное основное среднее, общее среднее образование для всех граждан страны. Это право </w:t>
      </w:r>
      <w:r w:rsidR="004D774B">
        <w:rPr>
          <w:sz w:val="28"/>
          <w:szCs w:val="28"/>
        </w:rPr>
        <w:br/>
      </w:r>
      <w:r w:rsidRPr="00510BF2">
        <w:rPr>
          <w:sz w:val="28"/>
          <w:szCs w:val="28"/>
        </w:rPr>
        <w:t xml:space="preserve">в 2018 году обеспечивали </w:t>
      </w:r>
      <w:r w:rsidR="00C86874">
        <w:rPr>
          <w:b/>
          <w:sz w:val="28"/>
          <w:szCs w:val="28"/>
        </w:rPr>
        <w:t>7 393 общеобразовательные</w:t>
      </w:r>
      <w:r w:rsidRPr="0098277E">
        <w:rPr>
          <w:b/>
          <w:sz w:val="28"/>
          <w:szCs w:val="28"/>
        </w:rPr>
        <w:t xml:space="preserve"> школы</w:t>
      </w:r>
      <w:r w:rsidRPr="00510BF2">
        <w:rPr>
          <w:sz w:val="28"/>
          <w:szCs w:val="28"/>
        </w:rPr>
        <w:t xml:space="preserve">, в которых обучалось 3 186 тыс. детей. </w:t>
      </w:r>
    </w:p>
    <w:p w:rsidR="0098277E" w:rsidRPr="00510BF2" w:rsidRDefault="0098277E" w:rsidP="00D973B2">
      <w:pPr>
        <w:spacing w:after="0" w:line="276" w:lineRule="auto"/>
        <w:ind w:firstLine="567"/>
        <w:jc w:val="both"/>
        <w:rPr>
          <w:sz w:val="28"/>
          <w:szCs w:val="28"/>
        </w:rPr>
      </w:pPr>
      <w:r w:rsidRPr="00510BF2">
        <w:rPr>
          <w:sz w:val="28"/>
          <w:szCs w:val="28"/>
        </w:rPr>
        <w:t>Сеть общеобразовательных школ в стране представлена 7 047 дневными государственными (95,3%), 125 частным</w:t>
      </w:r>
      <w:r w:rsidR="004D774B">
        <w:rPr>
          <w:sz w:val="28"/>
          <w:szCs w:val="28"/>
        </w:rPr>
        <w:t xml:space="preserve">и (1,7%), 75 </w:t>
      </w:r>
      <w:r w:rsidRPr="00510BF2">
        <w:rPr>
          <w:sz w:val="28"/>
          <w:szCs w:val="28"/>
        </w:rPr>
        <w:t xml:space="preserve">вечерними, </w:t>
      </w:r>
      <w:r w:rsidR="004D774B">
        <w:rPr>
          <w:sz w:val="28"/>
          <w:szCs w:val="28"/>
        </w:rPr>
        <w:br/>
      </w:r>
      <w:r w:rsidRPr="00510BF2">
        <w:rPr>
          <w:sz w:val="28"/>
          <w:szCs w:val="28"/>
        </w:rPr>
        <w:t xml:space="preserve">100 специальными организациями образования, 7 школами для детей </w:t>
      </w:r>
      <w:r w:rsidR="004D774B">
        <w:rPr>
          <w:sz w:val="28"/>
          <w:szCs w:val="28"/>
        </w:rPr>
        <w:br/>
      </w:r>
      <w:r w:rsidRPr="00510BF2">
        <w:rPr>
          <w:sz w:val="28"/>
          <w:szCs w:val="28"/>
        </w:rPr>
        <w:t>с девиантным поведением, 1 школой для детей с особым режимом содержания, 8 международными школами, 4 республиканскими,</w:t>
      </w:r>
      <w:r w:rsidR="00F2565A">
        <w:rPr>
          <w:sz w:val="28"/>
          <w:szCs w:val="28"/>
        </w:rPr>
        <w:t xml:space="preserve"> </w:t>
      </w:r>
      <w:r w:rsidRPr="00510BF2">
        <w:rPr>
          <w:sz w:val="28"/>
          <w:szCs w:val="28"/>
        </w:rPr>
        <w:t>34 школами, подведомственным</w:t>
      </w:r>
      <w:r w:rsidR="00722D1E">
        <w:rPr>
          <w:sz w:val="28"/>
          <w:szCs w:val="28"/>
        </w:rPr>
        <w:t>и</w:t>
      </w:r>
      <w:r w:rsidRPr="00510BF2">
        <w:rPr>
          <w:sz w:val="28"/>
          <w:szCs w:val="28"/>
        </w:rPr>
        <w:t xml:space="preserve"> другим госорганам, 20 Назарбаев Интеллектуальными школами и 1 международной школой-филиалом АОО «НИШ».</w:t>
      </w:r>
    </w:p>
    <w:p w:rsidR="00066225" w:rsidRPr="00C24C7A" w:rsidRDefault="008F3B93" w:rsidP="00F260FB">
      <w:pPr>
        <w:pStyle w:val="3"/>
        <w:spacing w:line="240" w:lineRule="auto"/>
      </w:pPr>
      <w:bookmarkStart w:id="78" w:name="_Toc6793800"/>
      <w:r w:rsidRPr="008F3B93">
        <w:t>Доступ к начальному и среднему образованию</w:t>
      </w:r>
      <w:bookmarkEnd w:id="78"/>
    </w:p>
    <w:p w:rsidR="00066225" w:rsidRPr="00F47DA0" w:rsidRDefault="00066225" w:rsidP="00EA6C34">
      <w:pPr>
        <w:spacing w:after="0" w:line="276" w:lineRule="auto"/>
        <w:ind w:firstLine="708"/>
        <w:jc w:val="both"/>
        <w:rPr>
          <w:sz w:val="28"/>
          <w:szCs w:val="28"/>
        </w:rPr>
      </w:pPr>
      <w:r w:rsidRPr="00510BF2">
        <w:rPr>
          <w:sz w:val="28"/>
          <w:szCs w:val="28"/>
        </w:rPr>
        <w:t xml:space="preserve">В стране сохраняется высокий уровень доступа к образованию. </w:t>
      </w:r>
      <w:r w:rsidR="004D774B">
        <w:rPr>
          <w:sz w:val="28"/>
          <w:szCs w:val="28"/>
        </w:rPr>
        <w:br/>
      </w:r>
      <w:r w:rsidRPr="00510BF2">
        <w:rPr>
          <w:sz w:val="28"/>
          <w:szCs w:val="28"/>
        </w:rPr>
        <w:t xml:space="preserve">В последние годы наблюдается рост контингента школьников (например, </w:t>
      </w:r>
      <w:r w:rsidR="004D774B">
        <w:rPr>
          <w:sz w:val="28"/>
          <w:szCs w:val="28"/>
        </w:rPr>
        <w:br/>
      </w:r>
      <w:r w:rsidRPr="00510BF2">
        <w:rPr>
          <w:sz w:val="28"/>
          <w:szCs w:val="28"/>
        </w:rPr>
        <w:t>в 2018 году – 3,5% по отношению</w:t>
      </w:r>
      <w:r w:rsidR="00F2565A">
        <w:rPr>
          <w:sz w:val="28"/>
          <w:szCs w:val="28"/>
        </w:rPr>
        <w:t xml:space="preserve"> </w:t>
      </w:r>
      <w:r w:rsidRPr="00510BF2">
        <w:rPr>
          <w:sz w:val="28"/>
          <w:szCs w:val="28"/>
        </w:rPr>
        <w:t>к предыдущему году). Самое большое количество учащихся насчитывается</w:t>
      </w:r>
      <w:r w:rsidR="00F2565A">
        <w:rPr>
          <w:sz w:val="28"/>
          <w:szCs w:val="28"/>
        </w:rPr>
        <w:t xml:space="preserve"> </w:t>
      </w:r>
      <w:r w:rsidRPr="00510BF2">
        <w:rPr>
          <w:sz w:val="28"/>
          <w:szCs w:val="28"/>
        </w:rPr>
        <w:t xml:space="preserve">в Туркестанской (469 тыс. человек) </w:t>
      </w:r>
      <w:r w:rsidR="004D774B">
        <w:rPr>
          <w:sz w:val="28"/>
          <w:szCs w:val="28"/>
        </w:rPr>
        <w:br/>
      </w:r>
      <w:r w:rsidRPr="00510BF2">
        <w:rPr>
          <w:sz w:val="28"/>
          <w:szCs w:val="28"/>
        </w:rPr>
        <w:t>и Алматинской (395 тыс. человек) областях,</w:t>
      </w:r>
      <w:r w:rsidR="00F2565A">
        <w:rPr>
          <w:sz w:val="28"/>
          <w:szCs w:val="28"/>
        </w:rPr>
        <w:t xml:space="preserve"> </w:t>
      </w:r>
      <w:r w:rsidRPr="00510BF2">
        <w:rPr>
          <w:sz w:val="28"/>
          <w:szCs w:val="28"/>
        </w:rPr>
        <w:t xml:space="preserve">а наименьшее </w:t>
      </w:r>
      <w:r w:rsidR="004D774B">
        <w:rPr>
          <w:sz w:val="28"/>
          <w:szCs w:val="28"/>
        </w:rPr>
        <w:br/>
      </w:r>
      <w:r w:rsidR="00722D1E">
        <w:rPr>
          <w:sz w:val="28"/>
          <w:szCs w:val="28"/>
        </w:rPr>
        <w:t>в</w:t>
      </w:r>
      <w:r w:rsidRPr="00510BF2">
        <w:rPr>
          <w:sz w:val="28"/>
          <w:szCs w:val="28"/>
        </w:rPr>
        <w:t xml:space="preserve"> Северо-Казахстанской области (72 тыс. человек).</w:t>
      </w:r>
      <w:r w:rsidR="00722D1E">
        <w:rPr>
          <w:sz w:val="28"/>
          <w:szCs w:val="28"/>
        </w:rPr>
        <w:t xml:space="preserve"> </w:t>
      </w:r>
    </w:p>
    <w:p w:rsidR="007858A7" w:rsidRPr="00510BF2" w:rsidRDefault="007858A7" w:rsidP="00EA6C34">
      <w:pPr>
        <w:spacing w:after="0" w:line="276" w:lineRule="auto"/>
        <w:ind w:firstLine="708"/>
        <w:jc w:val="both"/>
        <w:rPr>
          <w:sz w:val="28"/>
          <w:szCs w:val="28"/>
        </w:rPr>
      </w:pPr>
      <w:r w:rsidRPr="00510BF2">
        <w:rPr>
          <w:sz w:val="28"/>
          <w:szCs w:val="28"/>
        </w:rPr>
        <w:t>Рост контингента сопровождается снижением количества школ вследствие оптимизации учебного процесса и, в основном, за счет сокращения малокомплектных школ. Наибольшее количество детей, получающих среднее образование, проживают</w:t>
      </w:r>
      <w:r w:rsidR="00F2565A">
        <w:rPr>
          <w:sz w:val="28"/>
          <w:szCs w:val="28"/>
        </w:rPr>
        <w:t xml:space="preserve"> </w:t>
      </w:r>
      <w:r w:rsidRPr="00510BF2">
        <w:rPr>
          <w:sz w:val="28"/>
          <w:szCs w:val="28"/>
        </w:rPr>
        <w:t>в Туркестанской и Алматинской областях.</w:t>
      </w:r>
    </w:p>
    <w:p w:rsidR="00066225" w:rsidRPr="000C54C7" w:rsidRDefault="00066225" w:rsidP="00127411">
      <w:pPr>
        <w:pStyle w:val="affff4"/>
      </w:pPr>
      <w:r w:rsidRPr="000C54C7">
        <w:t xml:space="preserve">Диаграмма </w:t>
      </w:r>
      <w:r w:rsidR="002C5FB9" w:rsidRPr="000C54C7">
        <w:fldChar w:fldCharType="begin"/>
      </w:r>
      <w:r w:rsidRPr="000C54C7">
        <w:instrText xml:space="preserve"> SEQ Диаграмма \* ARABIC </w:instrText>
      </w:r>
      <w:r w:rsidR="002C5FB9" w:rsidRPr="000C54C7">
        <w:fldChar w:fldCharType="separate"/>
      </w:r>
      <w:r w:rsidR="00CD20D6">
        <w:t>14</w:t>
      </w:r>
      <w:r w:rsidR="002C5FB9" w:rsidRPr="000C54C7">
        <w:fldChar w:fldCharType="end"/>
      </w:r>
      <w:r w:rsidRPr="000C54C7">
        <w:t>. Количество учащихся в организациях среднего образования</w:t>
      </w:r>
      <w:r w:rsidR="00F2565A">
        <w:t xml:space="preserve"> </w:t>
      </w:r>
      <w:r w:rsidRPr="000C54C7">
        <w:t>в разрезе регионов в 2018 г., человек</w:t>
      </w:r>
    </w:p>
    <w:p w:rsidR="00EB66D0" w:rsidRDefault="00EB66D0" w:rsidP="00482E17">
      <w:pPr>
        <w:spacing w:after="0" w:line="240" w:lineRule="auto"/>
        <w:ind w:firstLine="708"/>
        <w:jc w:val="both"/>
        <w:rPr>
          <w:sz w:val="28"/>
          <w:szCs w:val="28"/>
          <w:lang w:val="en-US"/>
        </w:rPr>
      </w:pPr>
      <w:r>
        <w:rPr>
          <w:noProof/>
          <w:szCs w:val="28"/>
          <w:lang w:eastAsia="ru-RU"/>
        </w:rPr>
        <w:drawing>
          <wp:inline distT="0" distB="0" distL="0" distR="0" wp14:anchorId="787A9414" wp14:editId="118FAB0B">
            <wp:extent cx="5924550" cy="3181350"/>
            <wp:effectExtent l="0" t="0" r="0" b="0"/>
            <wp:docPr id="20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33C99" w:rsidRDefault="00333C99" w:rsidP="00482E17">
      <w:pPr>
        <w:spacing w:after="0" w:line="240" w:lineRule="auto"/>
        <w:ind w:firstLine="708"/>
        <w:jc w:val="both"/>
        <w:rPr>
          <w:sz w:val="28"/>
          <w:szCs w:val="28"/>
        </w:rPr>
      </w:pPr>
    </w:p>
    <w:p w:rsidR="0098277E" w:rsidRPr="0098277E" w:rsidRDefault="0098277E" w:rsidP="00482E17">
      <w:pPr>
        <w:spacing w:after="0" w:line="240" w:lineRule="auto"/>
        <w:ind w:firstLine="708"/>
        <w:jc w:val="both"/>
        <w:rPr>
          <w:sz w:val="28"/>
          <w:szCs w:val="28"/>
        </w:rPr>
      </w:pPr>
      <w:r w:rsidRPr="0098277E">
        <w:rPr>
          <w:sz w:val="28"/>
          <w:szCs w:val="28"/>
        </w:rPr>
        <w:t>75,3% государственных школ находятся в сельской местности. При этом – 41,1%</w:t>
      </w:r>
      <w:r w:rsidR="00F2565A">
        <w:rPr>
          <w:sz w:val="28"/>
          <w:szCs w:val="28"/>
        </w:rPr>
        <w:t xml:space="preserve"> </w:t>
      </w:r>
      <w:r w:rsidRPr="0098277E">
        <w:rPr>
          <w:sz w:val="28"/>
          <w:szCs w:val="28"/>
        </w:rPr>
        <w:t>из дневных общеобразовательных школ – это малокомплектные школы (МКШ).</w:t>
      </w:r>
      <w:r w:rsidR="00F2565A">
        <w:rPr>
          <w:sz w:val="28"/>
          <w:szCs w:val="28"/>
        </w:rPr>
        <w:t xml:space="preserve"> </w:t>
      </w:r>
      <w:r w:rsidRPr="0098277E">
        <w:rPr>
          <w:sz w:val="28"/>
          <w:szCs w:val="28"/>
        </w:rPr>
        <w:t xml:space="preserve">Из 7014 дневных государственных школ 9,5% – начальные школы </w:t>
      </w:r>
      <w:r w:rsidR="004D774B">
        <w:rPr>
          <w:sz w:val="28"/>
          <w:szCs w:val="28"/>
        </w:rPr>
        <w:br/>
      </w:r>
      <w:r w:rsidRPr="0098277E">
        <w:rPr>
          <w:sz w:val="28"/>
          <w:szCs w:val="28"/>
        </w:rPr>
        <w:t xml:space="preserve">(1-4 классы), 14,3% – основные средние (9 классов) и 76,2% – общеобразовательные школы. Наибольшая доля МКШ приходится </w:t>
      </w:r>
      <w:r w:rsidR="004D774B">
        <w:rPr>
          <w:sz w:val="28"/>
          <w:szCs w:val="28"/>
        </w:rPr>
        <w:br/>
      </w:r>
      <w:r w:rsidRPr="0098277E">
        <w:rPr>
          <w:sz w:val="28"/>
          <w:szCs w:val="28"/>
        </w:rPr>
        <w:t>на Акмолинскую область (13,1%), СКО (13,2%), ВКО (12,2%)</w:t>
      </w:r>
      <w:r w:rsidR="00F2565A">
        <w:rPr>
          <w:sz w:val="28"/>
          <w:szCs w:val="28"/>
        </w:rPr>
        <w:t xml:space="preserve"> </w:t>
      </w:r>
      <w:r w:rsidRPr="0098277E">
        <w:rPr>
          <w:sz w:val="28"/>
          <w:szCs w:val="28"/>
        </w:rPr>
        <w:t xml:space="preserve">и Костанайскую область (11,8%). Малокомплектные школы обеспечивают право на среднее образование для детей из отдаленных районов, но в то же время именно в этих школах остается открытым вопрос обеспечения качества образования. </w:t>
      </w:r>
      <w:r w:rsidR="004D774B">
        <w:rPr>
          <w:sz w:val="28"/>
          <w:szCs w:val="28"/>
        </w:rPr>
        <w:br/>
      </w:r>
      <w:r w:rsidRPr="0098277E">
        <w:rPr>
          <w:sz w:val="28"/>
          <w:szCs w:val="28"/>
        </w:rPr>
        <w:t>В 41,1% МКШ обучается всего лишь 6,4% от всех учащихся общеобразовательных школ. В такой ситуации затраты на 1 учащегося в этих школах в значительной степени выше, а в силу удаленности остро ощущается нехватка педагогического персонала и недостаточно высокая квалификация.</w:t>
      </w:r>
    </w:p>
    <w:p w:rsidR="0098277E" w:rsidRPr="0098277E" w:rsidRDefault="0098277E" w:rsidP="00EA6C34">
      <w:pPr>
        <w:spacing w:after="0" w:line="276" w:lineRule="auto"/>
        <w:ind w:firstLine="708"/>
        <w:jc w:val="both"/>
        <w:rPr>
          <w:sz w:val="28"/>
          <w:szCs w:val="28"/>
        </w:rPr>
      </w:pPr>
      <w:r w:rsidRPr="0098277E">
        <w:rPr>
          <w:sz w:val="28"/>
          <w:szCs w:val="28"/>
        </w:rPr>
        <w:t>В 2018-2019 учебном году из республиканского бюджета были выделены средства</w:t>
      </w:r>
      <w:r w:rsidR="00F2565A">
        <w:rPr>
          <w:sz w:val="28"/>
          <w:szCs w:val="28"/>
        </w:rPr>
        <w:t xml:space="preserve"> </w:t>
      </w:r>
      <w:r w:rsidRPr="0098277E">
        <w:rPr>
          <w:sz w:val="28"/>
          <w:szCs w:val="28"/>
        </w:rPr>
        <w:t xml:space="preserve">на строительство 109 школ, 74 из которых введены в эксплуатацию </w:t>
      </w:r>
      <w:r w:rsidR="004D774B">
        <w:rPr>
          <w:sz w:val="28"/>
          <w:szCs w:val="28"/>
        </w:rPr>
        <w:br/>
      </w:r>
      <w:r w:rsidRPr="0098277E">
        <w:rPr>
          <w:sz w:val="28"/>
          <w:szCs w:val="28"/>
        </w:rPr>
        <w:t xml:space="preserve">до конца 2018 года, что позволило снизить количество аварийных </w:t>
      </w:r>
      <w:r w:rsidR="004D774B">
        <w:rPr>
          <w:sz w:val="28"/>
          <w:szCs w:val="28"/>
        </w:rPr>
        <w:br/>
      </w:r>
      <w:r w:rsidRPr="0098277E">
        <w:rPr>
          <w:sz w:val="28"/>
          <w:szCs w:val="28"/>
        </w:rPr>
        <w:t>и трехсменных школ.</w:t>
      </w:r>
      <w:r>
        <w:rPr>
          <w:sz w:val="28"/>
          <w:szCs w:val="28"/>
        </w:rPr>
        <w:t xml:space="preserve"> </w:t>
      </w:r>
      <w:r w:rsidRPr="0098277E">
        <w:rPr>
          <w:sz w:val="28"/>
          <w:szCs w:val="28"/>
        </w:rPr>
        <w:t>Несмотря на это, в стране наблюдается дефицит ученических мест (196</w:t>
      </w:r>
      <w:r w:rsidR="007858A7">
        <w:rPr>
          <w:sz w:val="28"/>
          <w:szCs w:val="28"/>
          <w:lang w:val="en-US"/>
        </w:rPr>
        <w:t> </w:t>
      </w:r>
      <w:r w:rsidRPr="0098277E">
        <w:rPr>
          <w:sz w:val="28"/>
          <w:szCs w:val="28"/>
        </w:rPr>
        <w:t>882 мест в 2018 году). Наиболее остро ощущается дефицит в Туркестанской (35</w:t>
      </w:r>
      <w:r w:rsidR="007858A7">
        <w:rPr>
          <w:sz w:val="28"/>
          <w:szCs w:val="28"/>
          <w:lang w:val="en-US"/>
        </w:rPr>
        <w:t> </w:t>
      </w:r>
      <w:r w:rsidRPr="0098277E">
        <w:rPr>
          <w:sz w:val="28"/>
          <w:szCs w:val="28"/>
        </w:rPr>
        <w:t>466 мест) и Алматинской (22</w:t>
      </w:r>
      <w:r w:rsidR="007858A7">
        <w:rPr>
          <w:sz w:val="28"/>
          <w:szCs w:val="28"/>
          <w:lang w:val="en-US"/>
        </w:rPr>
        <w:t> </w:t>
      </w:r>
      <w:r w:rsidRPr="0098277E">
        <w:rPr>
          <w:sz w:val="28"/>
          <w:szCs w:val="28"/>
        </w:rPr>
        <w:t>721 мест) областях</w:t>
      </w:r>
      <w:r w:rsidRPr="0098277E">
        <w:rPr>
          <w:sz w:val="28"/>
          <w:szCs w:val="28"/>
          <w:vertAlign w:val="superscript"/>
        </w:rPr>
        <w:footnoteReference w:id="20"/>
      </w:r>
      <w:r w:rsidRPr="0098277E">
        <w:rPr>
          <w:sz w:val="28"/>
          <w:szCs w:val="28"/>
        </w:rPr>
        <w:t>. Увеличить количество школ и снять нагрузку с государства планируют в рамках реализации государственного заказа по принципу подушевого финансирования, опыт которого успешно применяется в рамках дошкольного образования.</w:t>
      </w:r>
      <w:r w:rsidR="003D057B">
        <w:rPr>
          <w:sz w:val="28"/>
          <w:szCs w:val="28"/>
        </w:rPr>
        <w:t xml:space="preserve"> </w:t>
      </w:r>
      <w:r w:rsidRPr="0098277E">
        <w:rPr>
          <w:sz w:val="28"/>
          <w:szCs w:val="28"/>
        </w:rPr>
        <w:t>В 2017 году Парламент РК принял норму</w:t>
      </w:r>
      <w:r w:rsidR="00F2565A">
        <w:rPr>
          <w:sz w:val="28"/>
          <w:szCs w:val="28"/>
        </w:rPr>
        <w:t xml:space="preserve"> </w:t>
      </w:r>
      <w:r w:rsidRPr="0098277E">
        <w:rPr>
          <w:sz w:val="28"/>
          <w:szCs w:val="28"/>
        </w:rPr>
        <w:t xml:space="preserve">в законе «Об образовании», которая дает право размещать в частных школах государственный образовательный заказ. В этой связи, в 2018 году планировалось размещение госзаказа в школах г. Астаны (на 3721 место), </w:t>
      </w:r>
      <w:r w:rsidR="004D774B">
        <w:rPr>
          <w:sz w:val="28"/>
          <w:szCs w:val="28"/>
        </w:rPr>
        <w:br/>
      </w:r>
      <w:r w:rsidRPr="0098277E">
        <w:rPr>
          <w:sz w:val="28"/>
          <w:szCs w:val="28"/>
        </w:rPr>
        <w:t>г. Шымкента (на 3310 мест)</w:t>
      </w:r>
      <w:r w:rsidR="00F2565A">
        <w:rPr>
          <w:sz w:val="28"/>
          <w:szCs w:val="28"/>
        </w:rPr>
        <w:t xml:space="preserve"> </w:t>
      </w:r>
      <w:r w:rsidRPr="0098277E">
        <w:rPr>
          <w:sz w:val="28"/>
          <w:szCs w:val="28"/>
        </w:rPr>
        <w:t>и г. Актобе (на 600 мест).</w:t>
      </w:r>
    </w:p>
    <w:p w:rsidR="0098277E" w:rsidRPr="00510BF2" w:rsidRDefault="0098277E" w:rsidP="00EA6C34">
      <w:pPr>
        <w:spacing w:after="0" w:line="276" w:lineRule="auto"/>
        <w:ind w:firstLine="708"/>
        <w:jc w:val="both"/>
        <w:rPr>
          <w:sz w:val="28"/>
          <w:szCs w:val="28"/>
        </w:rPr>
      </w:pPr>
      <w:r w:rsidRPr="0098277E">
        <w:rPr>
          <w:sz w:val="28"/>
          <w:szCs w:val="28"/>
        </w:rPr>
        <w:t xml:space="preserve">Ведется активная работа по сокращению числа аварийных школ. </w:t>
      </w:r>
      <w:r w:rsidR="004D774B">
        <w:rPr>
          <w:sz w:val="28"/>
          <w:szCs w:val="28"/>
        </w:rPr>
        <w:br/>
      </w:r>
      <w:r w:rsidRPr="0098277E">
        <w:rPr>
          <w:sz w:val="28"/>
          <w:szCs w:val="28"/>
        </w:rPr>
        <w:t>В 2018 году в стране насчитывалась 31 школа (0,4%) в аварийном состоянии. Это проблема, которая</w:t>
      </w:r>
      <w:r w:rsidRPr="00510BF2">
        <w:rPr>
          <w:sz w:val="28"/>
          <w:szCs w:val="28"/>
        </w:rPr>
        <w:t xml:space="preserve"> требует самого быстрого реагирования, так как жизнь </w:t>
      </w:r>
      <w:r w:rsidR="004D774B">
        <w:rPr>
          <w:sz w:val="28"/>
          <w:szCs w:val="28"/>
        </w:rPr>
        <w:br/>
      </w:r>
      <w:r w:rsidRPr="00510BF2">
        <w:rPr>
          <w:sz w:val="28"/>
          <w:szCs w:val="28"/>
        </w:rPr>
        <w:t xml:space="preserve">и здоровье детей, обучающихся в этих школах, ежедневно подвергаются угрозе. Наибольшее количество аварийных школ приходится на Туркестанскую </w:t>
      </w:r>
      <w:r w:rsidR="004D774B">
        <w:rPr>
          <w:sz w:val="28"/>
          <w:szCs w:val="28"/>
        </w:rPr>
        <w:br/>
      </w:r>
      <w:r w:rsidRPr="00510BF2">
        <w:rPr>
          <w:sz w:val="28"/>
          <w:szCs w:val="28"/>
        </w:rPr>
        <w:t>(7 школ), Атыраускую (5 школ), Западно-Казахстанскую</w:t>
      </w:r>
      <w:r w:rsidR="00F2565A">
        <w:rPr>
          <w:sz w:val="28"/>
          <w:szCs w:val="28"/>
        </w:rPr>
        <w:t xml:space="preserve"> </w:t>
      </w:r>
      <w:r w:rsidRPr="00510BF2">
        <w:rPr>
          <w:sz w:val="28"/>
          <w:szCs w:val="28"/>
        </w:rPr>
        <w:t xml:space="preserve">(5 школ) области. </w:t>
      </w:r>
      <w:r w:rsidR="004D774B">
        <w:rPr>
          <w:sz w:val="28"/>
          <w:szCs w:val="28"/>
        </w:rPr>
        <w:br/>
      </w:r>
      <w:r w:rsidRPr="00510BF2">
        <w:rPr>
          <w:sz w:val="28"/>
          <w:szCs w:val="28"/>
        </w:rPr>
        <w:t xml:space="preserve">При этом следует отметить, что количество аварийных школ за год уменьшилось на 38,7%. </w:t>
      </w:r>
    </w:p>
    <w:p w:rsidR="0098277E" w:rsidRPr="0098277E" w:rsidRDefault="0098277E" w:rsidP="00482E17">
      <w:pPr>
        <w:spacing w:after="0" w:line="276" w:lineRule="auto"/>
        <w:ind w:firstLine="708"/>
        <w:jc w:val="both"/>
        <w:rPr>
          <w:sz w:val="28"/>
          <w:szCs w:val="28"/>
        </w:rPr>
      </w:pPr>
      <w:r w:rsidRPr="00510BF2">
        <w:rPr>
          <w:sz w:val="28"/>
          <w:szCs w:val="28"/>
        </w:rPr>
        <w:t>В Казахстане имеются школы с трехсменным обучением (128 школ). Наиболее острая потребность в увеличении количества школ, с целью ликвидации трехсменного обучения, наблюдается в Алматинской (34 школы), Актюбинской (14 школ), Атырауской (14 школ)</w:t>
      </w:r>
      <w:r w:rsidR="00F2565A">
        <w:rPr>
          <w:sz w:val="28"/>
          <w:szCs w:val="28"/>
        </w:rPr>
        <w:t xml:space="preserve"> </w:t>
      </w:r>
      <w:r w:rsidRPr="00510BF2">
        <w:rPr>
          <w:sz w:val="28"/>
          <w:szCs w:val="28"/>
        </w:rPr>
        <w:t>и Акмолинской (11 школ) областях, а также в г. Шымкент (19 школ)</w:t>
      </w:r>
      <w:r w:rsidRPr="001C4593">
        <w:rPr>
          <w:sz w:val="28"/>
          <w:szCs w:val="28"/>
          <w:vertAlign w:val="superscript"/>
        </w:rPr>
        <w:footnoteReference w:id="21"/>
      </w:r>
      <w:r w:rsidRPr="0098277E">
        <w:rPr>
          <w:sz w:val="28"/>
          <w:szCs w:val="28"/>
        </w:rPr>
        <w:t xml:space="preserve">. </w:t>
      </w:r>
    </w:p>
    <w:p w:rsidR="0098277E" w:rsidRPr="0098277E" w:rsidRDefault="0098277E" w:rsidP="00482E17">
      <w:pPr>
        <w:spacing w:after="0" w:line="276" w:lineRule="auto"/>
        <w:ind w:firstLine="708"/>
        <w:jc w:val="both"/>
        <w:rPr>
          <w:sz w:val="28"/>
          <w:szCs w:val="28"/>
        </w:rPr>
      </w:pPr>
      <w:r w:rsidRPr="0098277E">
        <w:rPr>
          <w:sz w:val="28"/>
          <w:szCs w:val="28"/>
        </w:rPr>
        <w:t>С целью повышения качества образования, стимулирования руководства школ,</w:t>
      </w:r>
      <w:r w:rsidR="00F2565A">
        <w:rPr>
          <w:sz w:val="28"/>
          <w:szCs w:val="28"/>
        </w:rPr>
        <w:t xml:space="preserve"> </w:t>
      </w:r>
      <w:r w:rsidRPr="0098277E">
        <w:rPr>
          <w:sz w:val="28"/>
          <w:szCs w:val="28"/>
        </w:rPr>
        <w:t>а также развития ГЧП с 2013 года в стране начата апробация подушевого финансирования</w:t>
      </w:r>
      <w:r w:rsidR="00F2565A">
        <w:rPr>
          <w:sz w:val="28"/>
          <w:szCs w:val="28"/>
        </w:rPr>
        <w:t xml:space="preserve"> </w:t>
      </w:r>
      <w:r w:rsidRPr="0098277E">
        <w:rPr>
          <w:sz w:val="28"/>
          <w:szCs w:val="28"/>
        </w:rPr>
        <w:t xml:space="preserve">в среднем образовании. В пилотном проекте участвовало </w:t>
      </w:r>
      <w:r w:rsidR="004D774B">
        <w:rPr>
          <w:sz w:val="28"/>
          <w:szCs w:val="28"/>
        </w:rPr>
        <w:br/>
      </w:r>
      <w:r w:rsidRPr="0098277E">
        <w:rPr>
          <w:sz w:val="28"/>
          <w:szCs w:val="28"/>
        </w:rPr>
        <w:t xml:space="preserve">73 школы в 7 регионах РК (Алматинская, Актюбинская, Восточно-Казахстанская, Южно-Казахстанская, Акмолинская области, г. Астаны </w:t>
      </w:r>
      <w:r w:rsidR="004D774B">
        <w:rPr>
          <w:sz w:val="28"/>
          <w:szCs w:val="28"/>
        </w:rPr>
        <w:br/>
      </w:r>
      <w:r w:rsidRPr="0098277E">
        <w:rPr>
          <w:sz w:val="28"/>
          <w:szCs w:val="28"/>
        </w:rPr>
        <w:t>и г. Алматы). По итогам 2018 года в 190 школах 14 регионов страны внедрен подушевой норматив финансирования.</w:t>
      </w:r>
    </w:p>
    <w:p w:rsidR="0098277E" w:rsidRPr="001505D4" w:rsidRDefault="0098277E" w:rsidP="00482E17">
      <w:pPr>
        <w:spacing w:after="0" w:line="276" w:lineRule="auto"/>
        <w:ind w:firstLine="708"/>
        <w:jc w:val="both"/>
        <w:rPr>
          <w:sz w:val="28"/>
          <w:szCs w:val="28"/>
        </w:rPr>
      </w:pPr>
      <w:r w:rsidRPr="0098277E">
        <w:rPr>
          <w:sz w:val="28"/>
          <w:szCs w:val="28"/>
        </w:rPr>
        <w:t>Государство выделяет школам средства на обучение детей в зависимости</w:t>
      </w:r>
      <w:r w:rsidR="00F2565A">
        <w:rPr>
          <w:sz w:val="28"/>
          <w:szCs w:val="28"/>
        </w:rPr>
        <w:t xml:space="preserve"> </w:t>
      </w:r>
      <w:r w:rsidRPr="0098277E">
        <w:rPr>
          <w:sz w:val="28"/>
          <w:szCs w:val="28"/>
        </w:rPr>
        <w:t>от их численности. В связи с тем, что родители стараются выбрать лучшую</w:t>
      </w:r>
      <w:r w:rsidRPr="00510BF2">
        <w:rPr>
          <w:sz w:val="28"/>
          <w:szCs w:val="28"/>
        </w:rPr>
        <w:t xml:space="preserve"> школу для своих детей, то деньги в нее придут именно за учеником, поэтому сама школа будет заинтересована в том, чтобы быть лучшей. Система подушевого финансирования будет также стимулировать частный сектор открывать новые школы</w:t>
      </w:r>
      <w:r w:rsidRPr="00C94551">
        <w:rPr>
          <w:sz w:val="28"/>
          <w:szCs w:val="28"/>
          <w:vertAlign w:val="superscript"/>
        </w:rPr>
        <w:footnoteReference w:id="22"/>
      </w:r>
      <w:r w:rsidRPr="00510BF2">
        <w:rPr>
          <w:sz w:val="28"/>
          <w:szCs w:val="28"/>
        </w:rPr>
        <w:t>.</w:t>
      </w:r>
      <w:r>
        <w:rPr>
          <w:sz w:val="28"/>
          <w:szCs w:val="28"/>
        </w:rPr>
        <w:t xml:space="preserve"> </w:t>
      </w:r>
      <w:r w:rsidRPr="0098277E">
        <w:rPr>
          <w:sz w:val="28"/>
          <w:szCs w:val="28"/>
        </w:rPr>
        <w:t>По итогам результатов, полученных в период апробации подушевого финансирования,</w:t>
      </w:r>
      <w:r w:rsidRPr="005D39BB">
        <w:rPr>
          <w:sz w:val="28"/>
          <w:szCs w:val="28"/>
        </w:rPr>
        <w:t xml:space="preserve"> </w:t>
      </w:r>
      <w:r w:rsidRPr="0098277E">
        <w:rPr>
          <w:sz w:val="28"/>
          <w:szCs w:val="28"/>
        </w:rPr>
        <w:t>отмечены следующие достижения: улучшение результатов ежегодного контроля успеваемости учащихся</w:t>
      </w:r>
      <w:r w:rsidR="00F2565A">
        <w:rPr>
          <w:sz w:val="28"/>
          <w:szCs w:val="28"/>
        </w:rPr>
        <w:t xml:space="preserve"> </w:t>
      </w:r>
      <w:r w:rsidR="004D774B">
        <w:rPr>
          <w:sz w:val="28"/>
          <w:szCs w:val="28"/>
        </w:rPr>
        <w:br/>
      </w:r>
      <w:r w:rsidRPr="0098277E">
        <w:rPr>
          <w:sz w:val="28"/>
          <w:szCs w:val="28"/>
        </w:rPr>
        <w:t xml:space="preserve">с 54 баллов до 61,9 баллов, средний показатель ЕНТ увеличился </w:t>
      </w:r>
      <w:r w:rsidR="004D774B">
        <w:rPr>
          <w:sz w:val="28"/>
          <w:szCs w:val="28"/>
        </w:rPr>
        <w:br/>
      </w:r>
      <w:r w:rsidRPr="0098277E">
        <w:rPr>
          <w:sz w:val="28"/>
          <w:szCs w:val="28"/>
        </w:rPr>
        <w:t>с 71 до 77,1 балла.</w:t>
      </w:r>
    </w:p>
    <w:p w:rsidR="008F3B93" w:rsidRPr="00644DE9" w:rsidRDefault="00F425AC" w:rsidP="00482E17">
      <w:pPr>
        <w:pStyle w:val="3"/>
        <w:spacing w:line="276" w:lineRule="auto"/>
      </w:pPr>
      <w:bookmarkStart w:id="79" w:name="_Toc6793801"/>
      <w:r w:rsidRPr="00644DE9">
        <w:t>Обеспечение равных прав на образование для детей разных национальностей</w:t>
      </w:r>
      <w:bookmarkEnd w:id="79"/>
      <w:r w:rsidRPr="00644DE9">
        <w:t xml:space="preserve"> </w:t>
      </w:r>
    </w:p>
    <w:p w:rsidR="007858A7" w:rsidRPr="007858A7" w:rsidRDefault="00066225" w:rsidP="005D1C98">
      <w:pPr>
        <w:pBdr>
          <w:bottom w:val="single" w:sz="4" w:space="0" w:color="FFFFFF"/>
        </w:pBdr>
        <w:spacing w:after="0" w:line="240" w:lineRule="auto"/>
        <w:ind w:firstLine="709"/>
        <w:contextualSpacing/>
        <w:jc w:val="both"/>
        <w:rPr>
          <w:sz w:val="28"/>
          <w:szCs w:val="28"/>
        </w:rPr>
      </w:pPr>
      <w:r w:rsidRPr="00510BF2">
        <w:rPr>
          <w:sz w:val="28"/>
          <w:szCs w:val="28"/>
        </w:rPr>
        <w:t>В Казахстане обеспечивается право свободного выбора языка не только для общения</w:t>
      </w:r>
      <w:r w:rsidR="00F323EF">
        <w:rPr>
          <w:sz w:val="28"/>
          <w:szCs w:val="28"/>
        </w:rPr>
        <w:t>,</w:t>
      </w:r>
      <w:r w:rsidRPr="00510BF2">
        <w:rPr>
          <w:sz w:val="28"/>
          <w:szCs w:val="28"/>
        </w:rPr>
        <w:t xml:space="preserve"> но и получения образования.</w:t>
      </w:r>
    </w:p>
    <w:p w:rsidR="007D4563" w:rsidRPr="00510BF2" w:rsidRDefault="007D4563" w:rsidP="007D4563">
      <w:pPr>
        <w:pBdr>
          <w:bottom w:val="single" w:sz="4" w:space="0" w:color="FFFFFF"/>
        </w:pBdr>
        <w:spacing w:after="0" w:line="276" w:lineRule="auto"/>
        <w:ind w:firstLine="709"/>
        <w:contextualSpacing/>
        <w:jc w:val="both"/>
        <w:rPr>
          <w:sz w:val="28"/>
          <w:szCs w:val="28"/>
        </w:rPr>
      </w:pPr>
      <w:r w:rsidRPr="00510BF2">
        <w:rPr>
          <w:sz w:val="28"/>
          <w:szCs w:val="28"/>
        </w:rPr>
        <w:t>В 2018 году в стране работало 3 749 школ (53,5%) с казахским языком обучения,</w:t>
      </w:r>
      <w:r w:rsidR="00F2565A">
        <w:rPr>
          <w:sz w:val="28"/>
          <w:szCs w:val="28"/>
        </w:rPr>
        <w:t xml:space="preserve"> </w:t>
      </w:r>
      <w:r w:rsidRPr="00510BF2">
        <w:rPr>
          <w:sz w:val="28"/>
          <w:szCs w:val="28"/>
        </w:rPr>
        <w:t xml:space="preserve">1195 школ (17,0%) с русским языком, 2046 школ (29,2%) </w:t>
      </w:r>
      <w:r w:rsidR="004D774B">
        <w:rPr>
          <w:sz w:val="28"/>
          <w:szCs w:val="28"/>
        </w:rPr>
        <w:br/>
      </w:r>
      <w:r w:rsidRPr="00510BF2">
        <w:rPr>
          <w:sz w:val="28"/>
          <w:szCs w:val="28"/>
        </w:rPr>
        <w:t>со смешанным (русский</w:t>
      </w:r>
      <w:r w:rsidR="00F2565A">
        <w:rPr>
          <w:sz w:val="28"/>
          <w:szCs w:val="28"/>
        </w:rPr>
        <w:t xml:space="preserve"> </w:t>
      </w:r>
      <w:r w:rsidRPr="00510BF2">
        <w:rPr>
          <w:sz w:val="28"/>
          <w:szCs w:val="28"/>
        </w:rPr>
        <w:t xml:space="preserve">и казахский) языком и 24 школы, в которых дети обучаются на уйгурском (11 школ), узбекском (12 школ) и таджикском </w:t>
      </w:r>
      <w:r w:rsidR="004D774B">
        <w:rPr>
          <w:sz w:val="28"/>
          <w:szCs w:val="28"/>
        </w:rPr>
        <w:br/>
      </w:r>
      <w:r w:rsidRPr="00510BF2">
        <w:rPr>
          <w:sz w:val="28"/>
          <w:szCs w:val="28"/>
        </w:rPr>
        <w:t>(1 школа) языках.</w:t>
      </w:r>
    </w:p>
    <w:p w:rsidR="007D4563" w:rsidRPr="00ED3C9F" w:rsidRDefault="007D4563" w:rsidP="007D4563">
      <w:pPr>
        <w:spacing w:after="0" w:line="276" w:lineRule="auto"/>
        <w:ind w:firstLine="708"/>
        <w:jc w:val="both"/>
        <w:rPr>
          <w:sz w:val="28"/>
          <w:szCs w:val="28"/>
        </w:rPr>
      </w:pPr>
      <w:r w:rsidRPr="00ED3C9F">
        <w:rPr>
          <w:sz w:val="28"/>
          <w:szCs w:val="28"/>
        </w:rPr>
        <w:t xml:space="preserve">В общеобразовательных школах республики обучается </w:t>
      </w:r>
      <w:r w:rsidR="004D774B">
        <w:rPr>
          <w:sz w:val="28"/>
          <w:szCs w:val="28"/>
        </w:rPr>
        <w:br/>
      </w:r>
      <w:r w:rsidRPr="00ED3C9F">
        <w:rPr>
          <w:sz w:val="28"/>
          <w:szCs w:val="28"/>
        </w:rPr>
        <w:t>3 422 507 учащихся</w:t>
      </w:r>
      <w:r w:rsidR="00F2565A">
        <w:rPr>
          <w:sz w:val="28"/>
          <w:szCs w:val="28"/>
        </w:rPr>
        <w:t xml:space="preserve"> </w:t>
      </w:r>
      <w:r w:rsidRPr="00ED3C9F">
        <w:rPr>
          <w:sz w:val="28"/>
          <w:szCs w:val="28"/>
        </w:rPr>
        <w:t>0-11(12) классов, из которых 75% составляют учащиеся казахской национальности,</w:t>
      </w:r>
      <w:r w:rsidR="00F2565A">
        <w:rPr>
          <w:sz w:val="28"/>
          <w:szCs w:val="28"/>
        </w:rPr>
        <w:t xml:space="preserve"> </w:t>
      </w:r>
      <w:r w:rsidRPr="00ED3C9F">
        <w:rPr>
          <w:sz w:val="28"/>
          <w:szCs w:val="28"/>
        </w:rPr>
        <w:t xml:space="preserve">12% – русской, 4% – узбекской, 2% – уйгурской </w:t>
      </w:r>
      <w:r w:rsidR="004D774B">
        <w:rPr>
          <w:sz w:val="28"/>
          <w:szCs w:val="28"/>
        </w:rPr>
        <w:br/>
      </w:r>
      <w:r w:rsidRPr="00ED3C9F">
        <w:rPr>
          <w:sz w:val="28"/>
          <w:szCs w:val="28"/>
        </w:rPr>
        <w:t>и 7% других национальностей.</w:t>
      </w:r>
    </w:p>
    <w:p w:rsidR="007D4563" w:rsidRPr="00510BF2" w:rsidRDefault="007D4563" w:rsidP="007D4563">
      <w:pPr>
        <w:spacing w:after="0" w:line="276" w:lineRule="auto"/>
        <w:ind w:firstLine="708"/>
        <w:jc w:val="both"/>
      </w:pPr>
      <w:r w:rsidRPr="00ED3C9F">
        <w:rPr>
          <w:sz w:val="28"/>
          <w:szCs w:val="28"/>
        </w:rPr>
        <w:t xml:space="preserve">Учащихся казахской национальности больше всего проживает </w:t>
      </w:r>
      <w:r w:rsidR="004D774B">
        <w:rPr>
          <w:sz w:val="28"/>
          <w:szCs w:val="28"/>
        </w:rPr>
        <w:br/>
      </w:r>
      <w:r w:rsidRPr="00ED3C9F">
        <w:rPr>
          <w:sz w:val="28"/>
          <w:szCs w:val="28"/>
        </w:rPr>
        <w:t>в Кызылординской (97%), Мангистауской (95%) и Атырауской (94%) областях; русской – в СКО (43%), Костанайской (32%), Павлодарской (27%) областях; узбекской – в г. Шымкент</w:t>
      </w:r>
      <w:r w:rsidR="00F2565A">
        <w:rPr>
          <w:sz w:val="28"/>
          <w:szCs w:val="28"/>
        </w:rPr>
        <w:t xml:space="preserve"> </w:t>
      </w:r>
      <w:r w:rsidRPr="00ED3C9F">
        <w:rPr>
          <w:sz w:val="28"/>
          <w:szCs w:val="28"/>
        </w:rPr>
        <w:t xml:space="preserve">и Туркестанской области </w:t>
      </w:r>
      <w:r w:rsidR="004D774B">
        <w:rPr>
          <w:sz w:val="28"/>
          <w:szCs w:val="28"/>
        </w:rPr>
        <w:br/>
      </w:r>
      <w:r w:rsidRPr="00ED3C9F">
        <w:rPr>
          <w:sz w:val="28"/>
          <w:szCs w:val="28"/>
        </w:rPr>
        <w:t xml:space="preserve">(18% и 17% соответственно); уйгурской – в Алматинской области (8%) </w:t>
      </w:r>
      <w:r w:rsidR="004D774B">
        <w:rPr>
          <w:sz w:val="28"/>
          <w:szCs w:val="28"/>
        </w:rPr>
        <w:br/>
      </w:r>
      <w:r w:rsidRPr="00ED3C9F">
        <w:rPr>
          <w:sz w:val="28"/>
          <w:szCs w:val="28"/>
        </w:rPr>
        <w:t>и г. Алматы (7%); украинцев – в Костанайской области (7%).</w:t>
      </w:r>
    </w:p>
    <w:p w:rsidR="000059C6" w:rsidRDefault="000059C6">
      <w:pPr>
        <w:rPr>
          <w:rFonts w:eastAsia="Calibri"/>
          <w:b/>
          <w:bCs/>
          <w:i/>
          <w:iCs/>
          <w:noProof/>
          <w:color w:val="20344C" w:themeColor="accent1" w:themeShade="40"/>
          <w:sz w:val="28"/>
          <w:szCs w:val="24"/>
          <w:lang w:eastAsia="ru-RU"/>
        </w:rPr>
      </w:pPr>
      <w:r>
        <w:br w:type="page"/>
      </w:r>
    </w:p>
    <w:p w:rsidR="000059C6" w:rsidRDefault="000059C6" w:rsidP="00127411">
      <w:pPr>
        <w:pStyle w:val="affff4"/>
        <w:sectPr w:rsidR="000059C6" w:rsidSect="004C324D">
          <w:footerReference w:type="even" r:id="rId36"/>
          <w:footerReference w:type="default" r:id="rId37"/>
          <w:pgSz w:w="11907" w:h="16839" w:code="9"/>
          <w:pgMar w:top="1134" w:right="1134" w:bottom="1134" w:left="1134" w:header="709" w:footer="709" w:gutter="0"/>
          <w:cols w:space="708"/>
          <w:docGrid w:linePitch="360"/>
        </w:sectPr>
      </w:pPr>
    </w:p>
    <w:p w:rsidR="00066225" w:rsidRDefault="00066225" w:rsidP="00127411">
      <w:pPr>
        <w:pStyle w:val="affff4"/>
      </w:pPr>
      <w:r w:rsidRPr="000C54C7">
        <w:t xml:space="preserve">Таблица </w:t>
      </w:r>
      <w:r w:rsidR="002C5FB9" w:rsidRPr="000C54C7">
        <w:fldChar w:fldCharType="begin"/>
      </w:r>
      <w:r w:rsidRPr="000C54C7">
        <w:instrText xml:space="preserve"> SEQ Таблица \* ARABIC </w:instrText>
      </w:r>
      <w:r w:rsidR="002C5FB9" w:rsidRPr="000C54C7">
        <w:fldChar w:fldCharType="separate"/>
      </w:r>
      <w:r w:rsidR="00CD20D6">
        <w:t>9</w:t>
      </w:r>
      <w:r w:rsidR="002C5FB9" w:rsidRPr="000C54C7">
        <w:fldChar w:fldCharType="end"/>
      </w:r>
      <w:r w:rsidRPr="000C54C7">
        <w:t>. Сведения о национальном составе учащихся 0-11(12) классов общеобразовательных школ, человек,</w:t>
      </w:r>
      <w:r w:rsidR="0072670B">
        <w:t>%</w:t>
      </w:r>
    </w:p>
    <w:tbl>
      <w:tblPr>
        <w:tblW w:w="5000" w:type="pct"/>
        <w:tblBorders>
          <w:top w:val="single" w:sz="4" w:space="0" w:color="C9E5EE" w:themeColor="accent5" w:themeTint="99"/>
          <w:left w:val="single" w:sz="4" w:space="0" w:color="C9E5EE" w:themeColor="accent5" w:themeTint="99"/>
          <w:bottom w:val="single" w:sz="4" w:space="0" w:color="C9E5EE" w:themeColor="accent5" w:themeTint="99"/>
          <w:right w:val="single" w:sz="4" w:space="0" w:color="C9E5EE" w:themeColor="accent5" w:themeTint="99"/>
          <w:insideH w:val="single" w:sz="4" w:space="0" w:color="C9E5EE" w:themeColor="accent5" w:themeTint="99"/>
          <w:insideV w:val="single" w:sz="4" w:space="0" w:color="C9E5EE" w:themeColor="accent5" w:themeTint="99"/>
        </w:tblBorders>
        <w:tblCellMar>
          <w:left w:w="28" w:type="dxa"/>
          <w:right w:w="28" w:type="dxa"/>
        </w:tblCellMar>
        <w:tblLook w:val="04A0" w:firstRow="1" w:lastRow="0" w:firstColumn="1" w:lastColumn="0" w:noHBand="0" w:noVBand="1"/>
      </w:tblPr>
      <w:tblGrid>
        <w:gridCol w:w="1981"/>
        <w:gridCol w:w="1119"/>
        <w:gridCol w:w="474"/>
        <w:gridCol w:w="924"/>
        <w:gridCol w:w="459"/>
        <w:gridCol w:w="924"/>
        <w:gridCol w:w="333"/>
        <w:gridCol w:w="924"/>
        <w:gridCol w:w="372"/>
        <w:gridCol w:w="924"/>
        <w:gridCol w:w="410"/>
        <w:gridCol w:w="924"/>
        <w:gridCol w:w="410"/>
        <w:gridCol w:w="924"/>
        <w:gridCol w:w="415"/>
        <w:gridCol w:w="1275"/>
        <w:gridCol w:w="723"/>
        <w:gridCol w:w="1112"/>
      </w:tblGrid>
      <w:tr w:rsidR="005D1C98" w:rsidRPr="000059C6" w:rsidTr="000059C6">
        <w:trPr>
          <w:trHeight w:val="20"/>
        </w:trPr>
        <w:tc>
          <w:tcPr>
            <w:tcW w:w="677" w:type="pct"/>
            <w:vMerge w:val="restart"/>
            <w:shd w:val="clear" w:color="auto" w:fill="CFDFD3" w:themeFill="accent3"/>
            <w:vAlign w:val="center"/>
            <w:hideMark/>
          </w:tcPr>
          <w:p w:rsidR="005D1C98" w:rsidRPr="000059C6" w:rsidRDefault="005D1C98" w:rsidP="008F1BD6">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Регион</w:t>
            </w:r>
          </w:p>
        </w:tc>
        <w:tc>
          <w:tcPr>
            <w:tcW w:w="544" w:type="pct"/>
            <w:gridSpan w:val="2"/>
            <w:shd w:val="clear" w:color="auto" w:fill="CFDFD3" w:themeFill="accent3"/>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Казахи</w:t>
            </w:r>
          </w:p>
        </w:tc>
        <w:tc>
          <w:tcPr>
            <w:tcW w:w="473" w:type="pct"/>
            <w:gridSpan w:val="2"/>
            <w:shd w:val="clear" w:color="auto" w:fill="CFDFD3" w:themeFill="accent3"/>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Русские</w:t>
            </w:r>
          </w:p>
        </w:tc>
        <w:tc>
          <w:tcPr>
            <w:tcW w:w="430" w:type="pct"/>
            <w:gridSpan w:val="2"/>
            <w:shd w:val="clear" w:color="auto" w:fill="CFDFD3" w:themeFill="accent3"/>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Узбеки</w:t>
            </w:r>
          </w:p>
        </w:tc>
        <w:tc>
          <w:tcPr>
            <w:tcW w:w="443" w:type="pct"/>
            <w:gridSpan w:val="2"/>
            <w:shd w:val="clear" w:color="auto" w:fill="CFDFD3" w:themeFill="accent3"/>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Уйгуры</w:t>
            </w:r>
          </w:p>
        </w:tc>
        <w:tc>
          <w:tcPr>
            <w:tcW w:w="456" w:type="pct"/>
            <w:gridSpan w:val="2"/>
            <w:shd w:val="clear" w:color="auto" w:fill="CFDFD3" w:themeFill="accent3"/>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Украинцы</w:t>
            </w:r>
          </w:p>
        </w:tc>
        <w:tc>
          <w:tcPr>
            <w:tcW w:w="456" w:type="pct"/>
            <w:gridSpan w:val="2"/>
            <w:shd w:val="clear" w:color="auto" w:fill="CFDFD3" w:themeFill="accent3"/>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Немцы</w:t>
            </w:r>
          </w:p>
        </w:tc>
        <w:tc>
          <w:tcPr>
            <w:tcW w:w="458" w:type="pct"/>
            <w:gridSpan w:val="2"/>
            <w:shd w:val="clear" w:color="auto" w:fill="CFDFD3" w:themeFill="accent3"/>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Дунгане</w:t>
            </w:r>
          </w:p>
        </w:tc>
        <w:tc>
          <w:tcPr>
            <w:tcW w:w="683" w:type="pct"/>
            <w:gridSpan w:val="2"/>
            <w:shd w:val="clear" w:color="auto" w:fill="CFDFD3" w:themeFill="accent3"/>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Другие национальности</w:t>
            </w:r>
          </w:p>
        </w:tc>
        <w:tc>
          <w:tcPr>
            <w:tcW w:w="381" w:type="pct"/>
            <w:shd w:val="clear" w:color="auto" w:fill="CFDFD3" w:themeFill="accent3"/>
            <w:vAlign w:val="center"/>
            <w:hideMark/>
          </w:tcPr>
          <w:p w:rsidR="005D1C98" w:rsidRPr="000059C6" w:rsidRDefault="005D1C98" w:rsidP="005D1C98">
            <w:pPr>
              <w:spacing w:after="0" w:line="240" w:lineRule="auto"/>
              <w:jc w:val="center"/>
              <w:rPr>
                <w:rFonts w:eastAsia="Times New Roman" w:cstheme="minorHAnsi"/>
                <w:b/>
                <w:bCs/>
                <w:color w:val="000000"/>
                <w:sz w:val="24"/>
                <w:szCs w:val="24"/>
                <w:lang w:eastAsia="ru-RU"/>
              </w:rPr>
            </w:pPr>
            <w:r w:rsidRPr="000059C6">
              <w:rPr>
                <w:rFonts w:eastAsia="Times New Roman" w:cstheme="minorHAnsi"/>
                <w:b/>
                <w:bCs/>
                <w:color w:val="000000"/>
                <w:sz w:val="24"/>
                <w:szCs w:val="24"/>
                <w:lang w:eastAsia="ru-RU"/>
              </w:rPr>
              <w:t>Всего</w:t>
            </w:r>
          </w:p>
        </w:tc>
      </w:tr>
      <w:tr w:rsidR="005D1C98" w:rsidRPr="000059C6" w:rsidTr="000059C6">
        <w:trPr>
          <w:trHeight w:val="20"/>
        </w:trPr>
        <w:tc>
          <w:tcPr>
            <w:tcW w:w="677" w:type="pct"/>
            <w:vMerge/>
            <w:shd w:val="clear" w:color="auto" w:fill="auto"/>
            <w:vAlign w:val="center"/>
            <w:hideMark/>
          </w:tcPr>
          <w:p w:rsidR="005D1C98" w:rsidRPr="000059C6" w:rsidRDefault="005D1C98" w:rsidP="008F1BD6">
            <w:pPr>
              <w:spacing w:after="0" w:line="240" w:lineRule="auto"/>
              <w:rPr>
                <w:rFonts w:eastAsia="Times New Roman" w:cstheme="minorHAnsi"/>
                <w:bCs/>
                <w:color w:val="000000"/>
                <w:sz w:val="24"/>
                <w:szCs w:val="24"/>
                <w:lang w:eastAsia="ru-RU"/>
              </w:rPr>
            </w:pPr>
          </w:p>
        </w:tc>
        <w:tc>
          <w:tcPr>
            <w:tcW w:w="382" w:type="pct"/>
            <w:shd w:val="clear" w:color="auto" w:fill="auto"/>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чел.</w:t>
            </w:r>
          </w:p>
        </w:tc>
        <w:tc>
          <w:tcPr>
            <w:tcW w:w="162" w:type="pct"/>
            <w:shd w:val="clear" w:color="auto" w:fill="auto"/>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w:t>
            </w:r>
          </w:p>
        </w:tc>
        <w:tc>
          <w:tcPr>
            <w:tcW w:w="316" w:type="pct"/>
            <w:shd w:val="clear" w:color="auto" w:fill="auto"/>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чел.</w:t>
            </w:r>
          </w:p>
        </w:tc>
        <w:tc>
          <w:tcPr>
            <w:tcW w:w="157" w:type="pct"/>
            <w:shd w:val="clear" w:color="auto" w:fill="auto"/>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w:t>
            </w:r>
          </w:p>
        </w:tc>
        <w:tc>
          <w:tcPr>
            <w:tcW w:w="316" w:type="pct"/>
            <w:shd w:val="clear" w:color="auto" w:fill="auto"/>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чел.</w:t>
            </w:r>
          </w:p>
        </w:tc>
        <w:tc>
          <w:tcPr>
            <w:tcW w:w="114" w:type="pct"/>
            <w:shd w:val="clear" w:color="auto" w:fill="auto"/>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w:t>
            </w:r>
          </w:p>
        </w:tc>
        <w:tc>
          <w:tcPr>
            <w:tcW w:w="316" w:type="pct"/>
            <w:shd w:val="clear" w:color="auto" w:fill="auto"/>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чел.</w:t>
            </w:r>
          </w:p>
        </w:tc>
        <w:tc>
          <w:tcPr>
            <w:tcW w:w="127" w:type="pct"/>
            <w:shd w:val="clear" w:color="auto" w:fill="auto"/>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w:t>
            </w:r>
          </w:p>
        </w:tc>
        <w:tc>
          <w:tcPr>
            <w:tcW w:w="316" w:type="pct"/>
            <w:shd w:val="clear" w:color="auto" w:fill="auto"/>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чел.</w:t>
            </w:r>
          </w:p>
        </w:tc>
        <w:tc>
          <w:tcPr>
            <w:tcW w:w="140" w:type="pct"/>
            <w:shd w:val="clear" w:color="auto" w:fill="auto"/>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w:t>
            </w:r>
          </w:p>
        </w:tc>
        <w:tc>
          <w:tcPr>
            <w:tcW w:w="316" w:type="pct"/>
            <w:shd w:val="clear" w:color="auto" w:fill="auto"/>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чел.</w:t>
            </w:r>
          </w:p>
        </w:tc>
        <w:tc>
          <w:tcPr>
            <w:tcW w:w="140" w:type="pct"/>
            <w:shd w:val="clear" w:color="auto" w:fill="auto"/>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w:t>
            </w:r>
          </w:p>
        </w:tc>
        <w:tc>
          <w:tcPr>
            <w:tcW w:w="316" w:type="pct"/>
            <w:shd w:val="clear" w:color="auto" w:fill="auto"/>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чел.</w:t>
            </w:r>
          </w:p>
        </w:tc>
        <w:tc>
          <w:tcPr>
            <w:tcW w:w="142" w:type="pct"/>
            <w:shd w:val="clear" w:color="auto" w:fill="auto"/>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w:t>
            </w:r>
          </w:p>
        </w:tc>
        <w:tc>
          <w:tcPr>
            <w:tcW w:w="436" w:type="pct"/>
            <w:shd w:val="clear" w:color="auto" w:fill="auto"/>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чел.</w:t>
            </w:r>
          </w:p>
        </w:tc>
        <w:tc>
          <w:tcPr>
            <w:tcW w:w="247" w:type="pct"/>
            <w:shd w:val="clear" w:color="auto" w:fill="auto"/>
            <w:vAlign w:val="center"/>
            <w:hideMark/>
          </w:tcPr>
          <w:p w:rsidR="005D1C98" w:rsidRPr="000059C6" w:rsidRDefault="005D1C98" w:rsidP="005D1C98">
            <w:pPr>
              <w:spacing w:after="0" w:line="240" w:lineRule="auto"/>
              <w:jc w:val="center"/>
              <w:rPr>
                <w:rFonts w:eastAsia="Times New Roman" w:cstheme="minorHAnsi"/>
                <w:color w:val="000000"/>
                <w:sz w:val="24"/>
                <w:szCs w:val="24"/>
                <w:lang w:eastAsia="ru-RU"/>
              </w:rPr>
            </w:pPr>
            <w:r w:rsidRPr="000059C6">
              <w:rPr>
                <w:rFonts w:eastAsia="Times New Roman" w:cstheme="minorHAnsi"/>
                <w:color w:val="000000"/>
                <w:sz w:val="24"/>
                <w:szCs w:val="24"/>
                <w:lang w:eastAsia="ru-RU"/>
              </w:rPr>
              <w:t>%</w:t>
            </w:r>
          </w:p>
        </w:tc>
        <w:tc>
          <w:tcPr>
            <w:tcW w:w="381" w:type="pct"/>
            <w:shd w:val="clear" w:color="auto" w:fill="auto"/>
            <w:vAlign w:val="center"/>
            <w:hideMark/>
          </w:tcPr>
          <w:p w:rsidR="005D1C98" w:rsidRPr="000059C6" w:rsidRDefault="005D1C98" w:rsidP="005D1C98">
            <w:pPr>
              <w:spacing w:after="0" w:line="240" w:lineRule="auto"/>
              <w:jc w:val="center"/>
              <w:rPr>
                <w:rFonts w:eastAsia="Times New Roman" w:cstheme="minorHAnsi"/>
                <w:b/>
                <w:color w:val="000000"/>
                <w:sz w:val="24"/>
                <w:szCs w:val="24"/>
                <w:lang w:eastAsia="ru-RU"/>
              </w:rPr>
            </w:pPr>
            <w:r w:rsidRPr="000059C6">
              <w:rPr>
                <w:rFonts w:eastAsia="Times New Roman" w:cstheme="minorHAnsi"/>
                <w:b/>
                <w:color w:val="000000"/>
                <w:sz w:val="24"/>
                <w:szCs w:val="24"/>
                <w:lang w:eastAsia="ru-RU"/>
              </w:rPr>
              <w:t>чел.</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Акмолинская</w:t>
            </w:r>
          </w:p>
        </w:tc>
        <w:tc>
          <w:tcPr>
            <w:tcW w:w="382"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75 831</w:t>
            </w:r>
          </w:p>
        </w:tc>
        <w:tc>
          <w:tcPr>
            <w:tcW w:w="162" w:type="pct"/>
            <w:shd w:val="clear" w:color="000000" w:fill="C5E6D0"/>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62</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29 224</w:t>
            </w:r>
          </w:p>
        </w:tc>
        <w:tc>
          <w:tcPr>
            <w:tcW w:w="157" w:type="pct"/>
            <w:shd w:val="clear" w:color="000000" w:fill="A9DBB7"/>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24</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271</w:t>
            </w:r>
          </w:p>
        </w:tc>
        <w:tc>
          <w:tcPr>
            <w:tcW w:w="114"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50</w:t>
            </w:r>
          </w:p>
        </w:tc>
        <w:tc>
          <w:tcPr>
            <w:tcW w:w="127"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3 961</w:t>
            </w:r>
          </w:p>
        </w:tc>
        <w:tc>
          <w:tcPr>
            <w:tcW w:w="140" w:type="pct"/>
            <w:shd w:val="clear" w:color="000000" w:fill="B8E1C5"/>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4 020</w:t>
            </w:r>
          </w:p>
        </w:tc>
        <w:tc>
          <w:tcPr>
            <w:tcW w:w="140" w:type="pct"/>
            <w:shd w:val="clear" w:color="000000" w:fill="7CC891"/>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87</w:t>
            </w:r>
          </w:p>
        </w:tc>
        <w:tc>
          <w:tcPr>
            <w:tcW w:w="142" w:type="pct"/>
            <w:shd w:val="clear" w:color="000000" w:fill="FAFCFE"/>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436" w:type="pct"/>
            <w:shd w:val="clear" w:color="auto" w:fill="auto"/>
            <w:noWrap/>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8 076</w:t>
            </w:r>
          </w:p>
        </w:tc>
        <w:tc>
          <w:tcPr>
            <w:tcW w:w="247" w:type="pct"/>
            <w:shd w:val="clear" w:color="000000" w:fill="7BC890"/>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7</w:t>
            </w:r>
          </w:p>
        </w:tc>
        <w:tc>
          <w:tcPr>
            <w:tcW w:w="381" w:type="pct"/>
            <w:shd w:val="clear" w:color="auto" w:fill="auto"/>
            <w:vAlign w:val="center"/>
            <w:hideMark/>
          </w:tcPr>
          <w:p w:rsidR="008F1BD6" w:rsidRPr="000059C6" w:rsidRDefault="008F1BD6" w:rsidP="005D1C98">
            <w:pPr>
              <w:spacing w:after="0"/>
              <w:jc w:val="center"/>
              <w:rPr>
                <w:rFonts w:cstheme="minorHAnsi"/>
                <w:b/>
                <w:color w:val="000000"/>
                <w:sz w:val="24"/>
                <w:szCs w:val="24"/>
              </w:rPr>
            </w:pPr>
            <w:r w:rsidRPr="000059C6">
              <w:rPr>
                <w:rFonts w:cstheme="minorHAnsi"/>
                <w:b/>
                <w:color w:val="000000"/>
                <w:sz w:val="24"/>
                <w:szCs w:val="24"/>
              </w:rPr>
              <w:t>121 520</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Актюбинская</w:t>
            </w:r>
          </w:p>
        </w:tc>
        <w:tc>
          <w:tcPr>
            <w:tcW w:w="382"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125 322</w:t>
            </w:r>
          </w:p>
        </w:tc>
        <w:tc>
          <w:tcPr>
            <w:tcW w:w="162" w:type="pct"/>
            <w:shd w:val="clear" w:color="000000" w:fill="7DC992"/>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88</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9 288</w:t>
            </w:r>
          </w:p>
        </w:tc>
        <w:tc>
          <w:tcPr>
            <w:tcW w:w="157" w:type="pct"/>
            <w:shd w:val="clear" w:color="000000" w:fill="E8F4EE"/>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7</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186</w:t>
            </w:r>
          </w:p>
        </w:tc>
        <w:tc>
          <w:tcPr>
            <w:tcW w:w="114"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27</w:t>
            </w:r>
          </w:p>
        </w:tc>
        <w:tc>
          <w:tcPr>
            <w:tcW w:w="127"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3 284</w:t>
            </w:r>
          </w:p>
        </w:tc>
        <w:tc>
          <w:tcPr>
            <w:tcW w:w="140" w:type="pct"/>
            <w:shd w:val="clear" w:color="000000" w:fill="CCE9D6"/>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955</w:t>
            </w:r>
          </w:p>
        </w:tc>
        <w:tc>
          <w:tcPr>
            <w:tcW w:w="140" w:type="pct"/>
            <w:shd w:val="clear" w:color="000000" w:fill="E3F2EA"/>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w:t>
            </w:r>
          </w:p>
        </w:tc>
        <w:tc>
          <w:tcPr>
            <w:tcW w:w="142"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436" w:type="pct"/>
            <w:shd w:val="clear" w:color="auto" w:fill="auto"/>
            <w:noWrap/>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3 181</w:t>
            </w:r>
          </w:p>
        </w:tc>
        <w:tc>
          <w:tcPr>
            <w:tcW w:w="247" w:type="pct"/>
            <w:shd w:val="clear" w:color="000000" w:fill="E9F4EE"/>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w:t>
            </w:r>
          </w:p>
        </w:tc>
        <w:tc>
          <w:tcPr>
            <w:tcW w:w="381" w:type="pct"/>
            <w:shd w:val="clear" w:color="auto" w:fill="auto"/>
            <w:vAlign w:val="center"/>
            <w:hideMark/>
          </w:tcPr>
          <w:p w:rsidR="008F1BD6" w:rsidRPr="000059C6" w:rsidRDefault="008F1BD6" w:rsidP="005D1C98">
            <w:pPr>
              <w:spacing w:after="0"/>
              <w:jc w:val="center"/>
              <w:rPr>
                <w:rFonts w:cstheme="minorHAnsi"/>
                <w:b/>
                <w:color w:val="000000"/>
                <w:sz w:val="24"/>
                <w:szCs w:val="24"/>
              </w:rPr>
            </w:pPr>
            <w:r w:rsidRPr="000059C6">
              <w:rPr>
                <w:rFonts w:cstheme="minorHAnsi"/>
                <w:b/>
                <w:color w:val="000000"/>
                <w:sz w:val="24"/>
                <w:szCs w:val="24"/>
              </w:rPr>
              <w:t>142 247</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Алматинская</w:t>
            </w:r>
          </w:p>
        </w:tc>
        <w:tc>
          <w:tcPr>
            <w:tcW w:w="382"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298 789</w:t>
            </w:r>
          </w:p>
        </w:tc>
        <w:tc>
          <w:tcPr>
            <w:tcW w:w="162" w:type="pct"/>
            <w:shd w:val="clear" w:color="000000" w:fill="9DD6AD"/>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77</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33 271</w:t>
            </w:r>
          </w:p>
        </w:tc>
        <w:tc>
          <w:tcPr>
            <w:tcW w:w="157" w:type="pct"/>
            <w:shd w:val="clear" w:color="000000" w:fill="E1F1E8"/>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9</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1 142</w:t>
            </w:r>
          </w:p>
        </w:tc>
        <w:tc>
          <w:tcPr>
            <w:tcW w:w="114" w:type="pct"/>
            <w:shd w:val="clear" w:color="000000" w:fill="FBFCFE"/>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32 127</w:t>
            </w:r>
          </w:p>
        </w:tc>
        <w:tc>
          <w:tcPr>
            <w:tcW w:w="127" w:type="pct"/>
            <w:shd w:val="clear" w:color="000000" w:fill="63BE7B"/>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8</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808</w:t>
            </w:r>
          </w:p>
        </w:tc>
        <w:tc>
          <w:tcPr>
            <w:tcW w:w="140" w:type="pct"/>
            <w:shd w:val="clear" w:color="000000" w:fill="F9FBFD"/>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1 557</w:t>
            </w:r>
          </w:p>
        </w:tc>
        <w:tc>
          <w:tcPr>
            <w:tcW w:w="140" w:type="pct"/>
            <w:shd w:val="clear" w:color="000000" w:fill="EEF7F3"/>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399</w:t>
            </w:r>
          </w:p>
        </w:tc>
        <w:tc>
          <w:tcPr>
            <w:tcW w:w="142" w:type="pct"/>
            <w:shd w:val="clear" w:color="000000" w:fill="FAFBFD"/>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436" w:type="pct"/>
            <w:shd w:val="clear" w:color="auto" w:fill="auto"/>
            <w:noWrap/>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21 997</w:t>
            </w:r>
          </w:p>
        </w:tc>
        <w:tc>
          <w:tcPr>
            <w:tcW w:w="247" w:type="pct"/>
            <w:shd w:val="clear" w:color="000000" w:fill="94D2A6"/>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6</w:t>
            </w:r>
          </w:p>
        </w:tc>
        <w:tc>
          <w:tcPr>
            <w:tcW w:w="381" w:type="pct"/>
            <w:shd w:val="clear" w:color="auto" w:fill="auto"/>
            <w:vAlign w:val="center"/>
            <w:hideMark/>
          </w:tcPr>
          <w:p w:rsidR="008F1BD6" w:rsidRPr="000059C6" w:rsidRDefault="008F1BD6" w:rsidP="005D1C98">
            <w:pPr>
              <w:spacing w:after="0"/>
              <w:jc w:val="center"/>
              <w:rPr>
                <w:rFonts w:cstheme="minorHAnsi"/>
                <w:b/>
                <w:color w:val="000000"/>
                <w:sz w:val="24"/>
                <w:szCs w:val="24"/>
              </w:rPr>
            </w:pPr>
            <w:r w:rsidRPr="000059C6">
              <w:rPr>
                <w:rFonts w:cstheme="minorHAnsi"/>
                <w:b/>
                <w:color w:val="000000"/>
                <w:sz w:val="24"/>
                <w:szCs w:val="24"/>
              </w:rPr>
              <w:t>390 090</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Атырауская</w:t>
            </w:r>
          </w:p>
        </w:tc>
        <w:tc>
          <w:tcPr>
            <w:tcW w:w="382"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115 869</w:t>
            </w:r>
          </w:p>
        </w:tc>
        <w:tc>
          <w:tcPr>
            <w:tcW w:w="162" w:type="pct"/>
            <w:shd w:val="clear" w:color="000000" w:fill="6CC283"/>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94</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4 747</w:t>
            </w:r>
          </w:p>
        </w:tc>
        <w:tc>
          <w:tcPr>
            <w:tcW w:w="157" w:type="pct"/>
            <w:shd w:val="clear" w:color="000000" w:fill="F2F8F6"/>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228</w:t>
            </w:r>
          </w:p>
        </w:tc>
        <w:tc>
          <w:tcPr>
            <w:tcW w:w="114"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19</w:t>
            </w:r>
          </w:p>
        </w:tc>
        <w:tc>
          <w:tcPr>
            <w:tcW w:w="127"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139</w:t>
            </w:r>
          </w:p>
        </w:tc>
        <w:tc>
          <w:tcPr>
            <w:tcW w:w="140" w:type="pct"/>
            <w:shd w:val="clear" w:color="000000" w:fill="FBFCFE"/>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71</w:t>
            </w:r>
          </w:p>
        </w:tc>
        <w:tc>
          <w:tcPr>
            <w:tcW w:w="140" w:type="pct"/>
            <w:shd w:val="clear" w:color="000000" w:fill="FBFCFE"/>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6</w:t>
            </w:r>
          </w:p>
        </w:tc>
        <w:tc>
          <w:tcPr>
            <w:tcW w:w="142"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436" w:type="pct"/>
            <w:shd w:val="clear" w:color="auto" w:fill="auto"/>
            <w:noWrap/>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1 789</w:t>
            </w:r>
          </w:p>
        </w:tc>
        <w:tc>
          <w:tcPr>
            <w:tcW w:w="247"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w:t>
            </w:r>
          </w:p>
        </w:tc>
        <w:tc>
          <w:tcPr>
            <w:tcW w:w="381" w:type="pct"/>
            <w:shd w:val="clear" w:color="auto" w:fill="auto"/>
            <w:vAlign w:val="center"/>
            <w:hideMark/>
          </w:tcPr>
          <w:p w:rsidR="008F1BD6" w:rsidRPr="000059C6" w:rsidRDefault="008F1BD6" w:rsidP="005D1C98">
            <w:pPr>
              <w:spacing w:after="0"/>
              <w:jc w:val="center"/>
              <w:rPr>
                <w:rFonts w:cstheme="minorHAnsi"/>
                <w:b/>
                <w:color w:val="000000"/>
                <w:sz w:val="24"/>
                <w:szCs w:val="24"/>
              </w:rPr>
            </w:pPr>
            <w:r w:rsidRPr="000059C6">
              <w:rPr>
                <w:rFonts w:cstheme="minorHAnsi"/>
                <w:b/>
                <w:color w:val="000000"/>
                <w:sz w:val="24"/>
                <w:szCs w:val="24"/>
              </w:rPr>
              <w:t>122 868</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ЗКО</w:t>
            </w:r>
          </w:p>
        </w:tc>
        <w:tc>
          <w:tcPr>
            <w:tcW w:w="382"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83 819</w:t>
            </w:r>
          </w:p>
        </w:tc>
        <w:tc>
          <w:tcPr>
            <w:tcW w:w="162" w:type="pct"/>
            <w:shd w:val="clear" w:color="000000" w:fill="8FD0A1"/>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82</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14 654</w:t>
            </w:r>
          </w:p>
        </w:tc>
        <w:tc>
          <w:tcPr>
            <w:tcW w:w="157" w:type="pct"/>
            <w:shd w:val="clear" w:color="000000" w:fill="CCE9D6"/>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14</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134</w:t>
            </w:r>
          </w:p>
        </w:tc>
        <w:tc>
          <w:tcPr>
            <w:tcW w:w="114"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21</w:t>
            </w:r>
          </w:p>
        </w:tc>
        <w:tc>
          <w:tcPr>
            <w:tcW w:w="127"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1 082</w:t>
            </w:r>
          </w:p>
        </w:tc>
        <w:tc>
          <w:tcPr>
            <w:tcW w:w="140" w:type="pct"/>
            <w:shd w:val="clear" w:color="000000" w:fill="E7F4ED"/>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215</w:t>
            </w:r>
          </w:p>
        </w:tc>
        <w:tc>
          <w:tcPr>
            <w:tcW w:w="140" w:type="pct"/>
            <w:shd w:val="clear" w:color="000000" w:fill="F5FAF9"/>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11</w:t>
            </w:r>
          </w:p>
        </w:tc>
        <w:tc>
          <w:tcPr>
            <w:tcW w:w="142"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436" w:type="pct"/>
            <w:shd w:val="clear" w:color="auto" w:fill="auto"/>
            <w:noWrap/>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2 615</w:t>
            </w:r>
          </w:p>
        </w:tc>
        <w:tc>
          <w:tcPr>
            <w:tcW w:w="247" w:type="pct"/>
            <w:shd w:val="clear" w:color="000000" w:fill="E1F1E8"/>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w:t>
            </w:r>
          </w:p>
        </w:tc>
        <w:tc>
          <w:tcPr>
            <w:tcW w:w="381" w:type="pct"/>
            <w:shd w:val="clear" w:color="auto" w:fill="auto"/>
            <w:vAlign w:val="center"/>
            <w:hideMark/>
          </w:tcPr>
          <w:p w:rsidR="008F1BD6" w:rsidRPr="000059C6" w:rsidRDefault="008F1BD6" w:rsidP="005D1C98">
            <w:pPr>
              <w:spacing w:after="0"/>
              <w:jc w:val="center"/>
              <w:rPr>
                <w:rFonts w:cstheme="minorHAnsi"/>
                <w:b/>
                <w:color w:val="000000"/>
                <w:sz w:val="24"/>
                <w:szCs w:val="24"/>
              </w:rPr>
            </w:pPr>
            <w:r w:rsidRPr="000059C6">
              <w:rPr>
                <w:rFonts w:cstheme="minorHAnsi"/>
                <w:b/>
                <w:color w:val="000000"/>
                <w:sz w:val="24"/>
                <w:szCs w:val="24"/>
              </w:rPr>
              <w:t>102 551</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Жамбылская</w:t>
            </w:r>
          </w:p>
        </w:tc>
        <w:tc>
          <w:tcPr>
            <w:tcW w:w="382"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174 577</w:t>
            </w:r>
          </w:p>
        </w:tc>
        <w:tc>
          <w:tcPr>
            <w:tcW w:w="162" w:type="pct"/>
            <w:shd w:val="clear" w:color="000000" w:fill="98D4A9"/>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78</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12 706</w:t>
            </w:r>
          </w:p>
        </w:tc>
        <w:tc>
          <w:tcPr>
            <w:tcW w:w="157" w:type="pct"/>
            <w:shd w:val="clear" w:color="000000" w:fill="EBF6F1"/>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6</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5 108</w:t>
            </w:r>
          </w:p>
        </w:tc>
        <w:tc>
          <w:tcPr>
            <w:tcW w:w="114" w:type="pct"/>
            <w:shd w:val="clear" w:color="000000" w:fill="EAF5E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554</w:t>
            </w:r>
          </w:p>
        </w:tc>
        <w:tc>
          <w:tcPr>
            <w:tcW w:w="127" w:type="pct"/>
            <w:shd w:val="clear" w:color="000000" w:fill="F8FBFC"/>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732</w:t>
            </w:r>
          </w:p>
        </w:tc>
        <w:tc>
          <w:tcPr>
            <w:tcW w:w="140" w:type="pct"/>
            <w:shd w:val="clear" w:color="000000" w:fill="F7FAFA"/>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671</w:t>
            </w:r>
          </w:p>
        </w:tc>
        <w:tc>
          <w:tcPr>
            <w:tcW w:w="140" w:type="pct"/>
            <w:shd w:val="clear" w:color="000000" w:fill="F2F8F6"/>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11 937</w:t>
            </w:r>
          </w:p>
        </w:tc>
        <w:tc>
          <w:tcPr>
            <w:tcW w:w="142" w:type="pct"/>
            <w:shd w:val="clear" w:color="000000" w:fill="63BE7B"/>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5</w:t>
            </w:r>
          </w:p>
        </w:tc>
        <w:tc>
          <w:tcPr>
            <w:tcW w:w="436" w:type="pct"/>
            <w:shd w:val="clear" w:color="auto" w:fill="auto"/>
            <w:noWrap/>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16 523</w:t>
            </w:r>
          </w:p>
        </w:tc>
        <w:tc>
          <w:tcPr>
            <w:tcW w:w="247" w:type="pct"/>
            <w:shd w:val="clear" w:color="000000" w:fill="68C080"/>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7</w:t>
            </w:r>
          </w:p>
        </w:tc>
        <w:tc>
          <w:tcPr>
            <w:tcW w:w="381" w:type="pct"/>
            <w:shd w:val="clear" w:color="auto" w:fill="auto"/>
            <w:vAlign w:val="center"/>
            <w:hideMark/>
          </w:tcPr>
          <w:p w:rsidR="008F1BD6" w:rsidRPr="000059C6" w:rsidRDefault="008F1BD6" w:rsidP="005D1C98">
            <w:pPr>
              <w:spacing w:after="0"/>
              <w:jc w:val="center"/>
              <w:rPr>
                <w:rFonts w:cstheme="minorHAnsi"/>
                <w:b/>
                <w:color w:val="000000"/>
                <w:sz w:val="24"/>
                <w:szCs w:val="24"/>
              </w:rPr>
            </w:pPr>
            <w:r w:rsidRPr="000059C6">
              <w:rPr>
                <w:rFonts w:cstheme="minorHAnsi"/>
                <w:b/>
                <w:color w:val="000000"/>
                <w:sz w:val="24"/>
                <w:szCs w:val="24"/>
              </w:rPr>
              <w:t>222 808</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Карагандинская</w:t>
            </w:r>
          </w:p>
        </w:tc>
        <w:tc>
          <w:tcPr>
            <w:tcW w:w="382"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120 208</w:t>
            </w:r>
          </w:p>
        </w:tc>
        <w:tc>
          <w:tcPr>
            <w:tcW w:w="162" w:type="pct"/>
            <w:shd w:val="clear" w:color="000000" w:fill="C4E6C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63</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50 319</w:t>
            </w:r>
          </w:p>
        </w:tc>
        <w:tc>
          <w:tcPr>
            <w:tcW w:w="157" w:type="pct"/>
            <w:shd w:val="clear" w:color="000000" w:fill="A1D7B1"/>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26</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636</w:t>
            </w:r>
          </w:p>
        </w:tc>
        <w:tc>
          <w:tcPr>
            <w:tcW w:w="114" w:type="pct"/>
            <w:shd w:val="clear" w:color="000000" w:fill="FBFCFE"/>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118</w:t>
            </w:r>
          </w:p>
        </w:tc>
        <w:tc>
          <w:tcPr>
            <w:tcW w:w="127"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4 059</w:t>
            </w:r>
          </w:p>
        </w:tc>
        <w:tc>
          <w:tcPr>
            <w:tcW w:w="140" w:type="pct"/>
            <w:shd w:val="clear" w:color="000000" w:fill="D0EBDA"/>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4 556</w:t>
            </w:r>
          </w:p>
        </w:tc>
        <w:tc>
          <w:tcPr>
            <w:tcW w:w="140" w:type="pct"/>
            <w:shd w:val="clear" w:color="000000" w:fill="A1D7B0"/>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109</w:t>
            </w:r>
          </w:p>
        </w:tc>
        <w:tc>
          <w:tcPr>
            <w:tcW w:w="142" w:type="pct"/>
            <w:shd w:val="clear" w:color="000000" w:fill="FBFCFE"/>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436" w:type="pct"/>
            <w:shd w:val="clear" w:color="auto" w:fill="auto"/>
            <w:noWrap/>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11 666</w:t>
            </w:r>
          </w:p>
        </w:tc>
        <w:tc>
          <w:tcPr>
            <w:tcW w:w="247" w:type="pct"/>
            <w:shd w:val="clear" w:color="000000" w:fill="89CE9C"/>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6</w:t>
            </w:r>
          </w:p>
        </w:tc>
        <w:tc>
          <w:tcPr>
            <w:tcW w:w="381" w:type="pct"/>
            <w:shd w:val="clear" w:color="auto" w:fill="auto"/>
            <w:vAlign w:val="center"/>
            <w:hideMark/>
          </w:tcPr>
          <w:p w:rsidR="008F1BD6" w:rsidRPr="000059C6" w:rsidRDefault="008F1BD6" w:rsidP="005D1C98">
            <w:pPr>
              <w:spacing w:after="0"/>
              <w:jc w:val="center"/>
              <w:rPr>
                <w:rFonts w:cstheme="minorHAnsi"/>
                <w:b/>
                <w:color w:val="000000"/>
                <w:sz w:val="24"/>
                <w:szCs w:val="24"/>
              </w:rPr>
            </w:pPr>
            <w:r w:rsidRPr="000059C6">
              <w:rPr>
                <w:rFonts w:cstheme="minorHAnsi"/>
                <w:b/>
                <w:color w:val="000000"/>
                <w:sz w:val="24"/>
                <w:szCs w:val="24"/>
              </w:rPr>
              <w:t>191 671</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Костанайская</w:t>
            </w:r>
          </w:p>
        </w:tc>
        <w:tc>
          <w:tcPr>
            <w:tcW w:w="382"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52 669</w:t>
            </w:r>
          </w:p>
        </w:tc>
        <w:tc>
          <w:tcPr>
            <w:tcW w:w="162" w:type="pct"/>
            <w:shd w:val="clear" w:color="000000" w:fill="E7F4ED"/>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50</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33 966</w:t>
            </w:r>
          </w:p>
        </w:tc>
        <w:tc>
          <w:tcPr>
            <w:tcW w:w="157" w:type="pct"/>
            <w:shd w:val="clear" w:color="000000" w:fill="8BCF9E"/>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32</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160</w:t>
            </w:r>
          </w:p>
        </w:tc>
        <w:tc>
          <w:tcPr>
            <w:tcW w:w="114"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32</w:t>
            </w:r>
          </w:p>
        </w:tc>
        <w:tc>
          <w:tcPr>
            <w:tcW w:w="127"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7 593</w:t>
            </w:r>
          </w:p>
        </w:tc>
        <w:tc>
          <w:tcPr>
            <w:tcW w:w="140" w:type="pct"/>
            <w:shd w:val="clear" w:color="000000" w:fill="63BE7B"/>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7</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3 849</w:t>
            </w:r>
          </w:p>
        </w:tc>
        <w:tc>
          <w:tcPr>
            <w:tcW w:w="140" w:type="pct"/>
            <w:shd w:val="clear" w:color="000000" w:fill="6EC385"/>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5</w:t>
            </w:r>
          </w:p>
        </w:tc>
        <w:tc>
          <w:tcPr>
            <w:tcW w:w="142"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436" w:type="pct"/>
            <w:shd w:val="clear" w:color="auto" w:fill="auto"/>
            <w:noWrap/>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6 764</w:t>
            </w:r>
          </w:p>
        </w:tc>
        <w:tc>
          <w:tcPr>
            <w:tcW w:w="247" w:type="pct"/>
            <w:shd w:val="clear" w:color="000000" w:fill="80CA95"/>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6</w:t>
            </w:r>
          </w:p>
        </w:tc>
        <w:tc>
          <w:tcPr>
            <w:tcW w:w="381" w:type="pct"/>
            <w:shd w:val="clear" w:color="auto" w:fill="auto"/>
            <w:vAlign w:val="center"/>
            <w:hideMark/>
          </w:tcPr>
          <w:p w:rsidR="008F1BD6" w:rsidRPr="000059C6" w:rsidRDefault="008F1BD6" w:rsidP="005D1C98">
            <w:pPr>
              <w:spacing w:after="0"/>
              <w:jc w:val="center"/>
              <w:rPr>
                <w:rFonts w:cstheme="minorHAnsi"/>
                <w:b/>
                <w:color w:val="000000"/>
                <w:sz w:val="24"/>
                <w:szCs w:val="24"/>
              </w:rPr>
            </w:pPr>
            <w:r w:rsidRPr="000059C6">
              <w:rPr>
                <w:rFonts w:cstheme="minorHAnsi"/>
                <w:b/>
                <w:color w:val="000000"/>
                <w:sz w:val="24"/>
                <w:szCs w:val="24"/>
              </w:rPr>
              <w:t>105 038</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Кызылординская</w:t>
            </w:r>
          </w:p>
        </w:tc>
        <w:tc>
          <w:tcPr>
            <w:tcW w:w="382"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149 255</w:t>
            </w:r>
          </w:p>
        </w:tc>
        <w:tc>
          <w:tcPr>
            <w:tcW w:w="162" w:type="pct"/>
            <w:shd w:val="clear" w:color="000000" w:fill="63BE7B"/>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97</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1 594</w:t>
            </w:r>
          </w:p>
        </w:tc>
        <w:tc>
          <w:tcPr>
            <w:tcW w:w="157"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306</w:t>
            </w:r>
          </w:p>
        </w:tc>
        <w:tc>
          <w:tcPr>
            <w:tcW w:w="114"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26</w:t>
            </w:r>
          </w:p>
        </w:tc>
        <w:tc>
          <w:tcPr>
            <w:tcW w:w="127"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81</w:t>
            </w:r>
          </w:p>
        </w:tc>
        <w:tc>
          <w:tcPr>
            <w:tcW w:w="140"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37</w:t>
            </w:r>
          </w:p>
        </w:tc>
        <w:tc>
          <w:tcPr>
            <w:tcW w:w="140"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142"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436" w:type="pct"/>
            <w:shd w:val="clear" w:color="auto" w:fill="auto"/>
            <w:noWrap/>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2 203</w:t>
            </w:r>
          </w:p>
        </w:tc>
        <w:tc>
          <w:tcPr>
            <w:tcW w:w="247"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w:t>
            </w:r>
          </w:p>
        </w:tc>
        <w:tc>
          <w:tcPr>
            <w:tcW w:w="381" w:type="pct"/>
            <w:shd w:val="clear" w:color="auto" w:fill="auto"/>
            <w:vAlign w:val="center"/>
            <w:hideMark/>
          </w:tcPr>
          <w:p w:rsidR="008F1BD6" w:rsidRPr="000059C6" w:rsidRDefault="008F1BD6" w:rsidP="005D1C98">
            <w:pPr>
              <w:spacing w:after="0"/>
              <w:jc w:val="center"/>
              <w:rPr>
                <w:rFonts w:cstheme="minorHAnsi"/>
                <w:b/>
                <w:color w:val="000000"/>
                <w:sz w:val="24"/>
                <w:szCs w:val="24"/>
              </w:rPr>
            </w:pPr>
            <w:r w:rsidRPr="000059C6">
              <w:rPr>
                <w:rFonts w:cstheme="minorHAnsi"/>
                <w:b/>
                <w:color w:val="000000"/>
                <w:sz w:val="24"/>
                <w:szCs w:val="24"/>
              </w:rPr>
              <w:t>153 502</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Мангистауская</w:t>
            </w:r>
          </w:p>
        </w:tc>
        <w:tc>
          <w:tcPr>
            <w:tcW w:w="382"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131 056</w:t>
            </w:r>
          </w:p>
        </w:tc>
        <w:tc>
          <w:tcPr>
            <w:tcW w:w="162" w:type="pct"/>
            <w:shd w:val="clear" w:color="000000" w:fill="6BC182"/>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95</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4 163</w:t>
            </w:r>
          </w:p>
        </w:tc>
        <w:tc>
          <w:tcPr>
            <w:tcW w:w="157" w:type="pct"/>
            <w:shd w:val="clear" w:color="000000" w:fill="F5F9F9"/>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268</w:t>
            </w:r>
          </w:p>
        </w:tc>
        <w:tc>
          <w:tcPr>
            <w:tcW w:w="114"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40</w:t>
            </w:r>
          </w:p>
        </w:tc>
        <w:tc>
          <w:tcPr>
            <w:tcW w:w="127"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241</w:t>
            </w:r>
          </w:p>
        </w:tc>
        <w:tc>
          <w:tcPr>
            <w:tcW w:w="140" w:type="pct"/>
            <w:shd w:val="clear" w:color="000000" w:fill="FAFBFD"/>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47</w:t>
            </w:r>
          </w:p>
        </w:tc>
        <w:tc>
          <w:tcPr>
            <w:tcW w:w="140"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16</w:t>
            </w:r>
          </w:p>
        </w:tc>
        <w:tc>
          <w:tcPr>
            <w:tcW w:w="142"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436" w:type="pct"/>
            <w:shd w:val="clear" w:color="auto" w:fill="auto"/>
            <w:noWrap/>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2 632</w:t>
            </w:r>
          </w:p>
        </w:tc>
        <w:tc>
          <w:tcPr>
            <w:tcW w:w="247" w:type="pct"/>
            <w:shd w:val="clear" w:color="000000" w:fill="F1F8F6"/>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w:t>
            </w:r>
          </w:p>
        </w:tc>
        <w:tc>
          <w:tcPr>
            <w:tcW w:w="381" w:type="pct"/>
            <w:shd w:val="clear" w:color="auto" w:fill="auto"/>
            <w:vAlign w:val="center"/>
            <w:hideMark/>
          </w:tcPr>
          <w:p w:rsidR="008F1BD6" w:rsidRPr="000059C6" w:rsidRDefault="008F1BD6" w:rsidP="005D1C98">
            <w:pPr>
              <w:spacing w:after="0"/>
              <w:jc w:val="center"/>
              <w:rPr>
                <w:rFonts w:cstheme="minorHAnsi"/>
                <w:b/>
                <w:color w:val="000000"/>
                <w:sz w:val="24"/>
                <w:szCs w:val="24"/>
              </w:rPr>
            </w:pPr>
            <w:r w:rsidRPr="000059C6">
              <w:rPr>
                <w:rFonts w:cstheme="minorHAnsi"/>
                <w:b/>
                <w:color w:val="000000"/>
                <w:sz w:val="24"/>
                <w:szCs w:val="24"/>
              </w:rPr>
              <w:t>138 463</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Туркестанская</w:t>
            </w:r>
          </w:p>
        </w:tc>
        <w:tc>
          <w:tcPr>
            <w:tcW w:w="382"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360 241</w:t>
            </w:r>
          </w:p>
        </w:tc>
        <w:tc>
          <w:tcPr>
            <w:tcW w:w="162" w:type="pct"/>
            <w:shd w:val="clear" w:color="000000" w:fill="9BD5AC"/>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77</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4 407</w:t>
            </w:r>
          </w:p>
        </w:tc>
        <w:tc>
          <w:tcPr>
            <w:tcW w:w="157"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80 925</w:t>
            </w:r>
          </w:p>
        </w:tc>
        <w:tc>
          <w:tcPr>
            <w:tcW w:w="114" w:type="pct"/>
            <w:shd w:val="clear" w:color="000000" w:fill="69C180"/>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17</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439</w:t>
            </w:r>
          </w:p>
        </w:tc>
        <w:tc>
          <w:tcPr>
            <w:tcW w:w="127" w:type="pct"/>
            <w:shd w:val="clear" w:color="000000" w:fill="FBFCFE"/>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271</w:t>
            </w:r>
          </w:p>
        </w:tc>
        <w:tc>
          <w:tcPr>
            <w:tcW w:w="140"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227</w:t>
            </w:r>
          </w:p>
        </w:tc>
        <w:tc>
          <w:tcPr>
            <w:tcW w:w="140"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5</w:t>
            </w:r>
          </w:p>
        </w:tc>
        <w:tc>
          <w:tcPr>
            <w:tcW w:w="142"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436" w:type="pct"/>
            <w:shd w:val="clear" w:color="auto" w:fill="auto"/>
            <w:noWrap/>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19 575</w:t>
            </w:r>
          </w:p>
        </w:tc>
        <w:tc>
          <w:tcPr>
            <w:tcW w:w="247" w:type="pct"/>
            <w:shd w:val="clear" w:color="000000" w:fill="B8E1C4"/>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w:t>
            </w:r>
          </w:p>
        </w:tc>
        <w:tc>
          <w:tcPr>
            <w:tcW w:w="381" w:type="pct"/>
            <w:shd w:val="clear" w:color="auto" w:fill="auto"/>
            <w:vAlign w:val="center"/>
            <w:hideMark/>
          </w:tcPr>
          <w:p w:rsidR="008F1BD6" w:rsidRPr="000059C6" w:rsidRDefault="008F1BD6" w:rsidP="005D1C98">
            <w:pPr>
              <w:spacing w:after="0"/>
              <w:jc w:val="center"/>
              <w:rPr>
                <w:rFonts w:cstheme="minorHAnsi"/>
                <w:b/>
                <w:color w:val="000000"/>
                <w:sz w:val="24"/>
                <w:szCs w:val="24"/>
              </w:rPr>
            </w:pPr>
            <w:r w:rsidRPr="000059C6">
              <w:rPr>
                <w:rFonts w:cstheme="minorHAnsi"/>
                <w:b/>
                <w:color w:val="000000"/>
                <w:sz w:val="24"/>
                <w:szCs w:val="24"/>
              </w:rPr>
              <w:t>466 090</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Павлодарская</w:t>
            </w:r>
          </w:p>
        </w:tc>
        <w:tc>
          <w:tcPr>
            <w:tcW w:w="382"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62 461</w:t>
            </w:r>
          </w:p>
        </w:tc>
        <w:tc>
          <w:tcPr>
            <w:tcW w:w="162" w:type="pct"/>
            <w:shd w:val="clear" w:color="000000" w:fill="C7E7D2"/>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62</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27 607</w:t>
            </w:r>
          </w:p>
        </w:tc>
        <w:tc>
          <w:tcPr>
            <w:tcW w:w="157" w:type="pct"/>
            <w:shd w:val="clear" w:color="000000" w:fill="9ED6AE"/>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27</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224</w:t>
            </w:r>
          </w:p>
        </w:tc>
        <w:tc>
          <w:tcPr>
            <w:tcW w:w="114"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42</w:t>
            </w:r>
          </w:p>
        </w:tc>
        <w:tc>
          <w:tcPr>
            <w:tcW w:w="127"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3 377</w:t>
            </w:r>
          </w:p>
        </w:tc>
        <w:tc>
          <w:tcPr>
            <w:tcW w:w="140" w:type="pct"/>
            <w:shd w:val="clear" w:color="000000" w:fill="B7E0C3"/>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3 142</w:t>
            </w:r>
          </w:p>
        </w:tc>
        <w:tc>
          <w:tcPr>
            <w:tcW w:w="140" w:type="pct"/>
            <w:shd w:val="clear" w:color="000000" w:fill="84CC98"/>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5</w:t>
            </w:r>
          </w:p>
        </w:tc>
        <w:tc>
          <w:tcPr>
            <w:tcW w:w="142"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436" w:type="pct"/>
            <w:shd w:val="clear" w:color="auto" w:fill="auto"/>
            <w:noWrap/>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4 601</w:t>
            </w:r>
          </w:p>
        </w:tc>
        <w:tc>
          <w:tcPr>
            <w:tcW w:w="247" w:type="pct"/>
            <w:shd w:val="clear" w:color="000000" w:fill="B0DDBD"/>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5</w:t>
            </w:r>
          </w:p>
        </w:tc>
        <w:tc>
          <w:tcPr>
            <w:tcW w:w="381" w:type="pct"/>
            <w:shd w:val="clear" w:color="auto" w:fill="auto"/>
            <w:vAlign w:val="center"/>
            <w:hideMark/>
          </w:tcPr>
          <w:p w:rsidR="008F1BD6" w:rsidRPr="000059C6" w:rsidRDefault="008F1BD6" w:rsidP="005D1C98">
            <w:pPr>
              <w:spacing w:after="0"/>
              <w:jc w:val="center"/>
              <w:rPr>
                <w:rFonts w:cstheme="minorHAnsi"/>
                <w:b/>
                <w:color w:val="000000"/>
                <w:sz w:val="24"/>
                <w:szCs w:val="24"/>
              </w:rPr>
            </w:pPr>
            <w:r w:rsidRPr="000059C6">
              <w:rPr>
                <w:rFonts w:cstheme="minorHAnsi"/>
                <w:b/>
                <w:color w:val="000000"/>
                <w:sz w:val="24"/>
                <w:szCs w:val="24"/>
              </w:rPr>
              <w:t>101 459</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СКО</w:t>
            </w:r>
          </w:p>
        </w:tc>
        <w:tc>
          <w:tcPr>
            <w:tcW w:w="382"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29 890</w:t>
            </w:r>
          </w:p>
        </w:tc>
        <w:tc>
          <w:tcPr>
            <w:tcW w:w="162"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43</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30 419</w:t>
            </w:r>
          </w:p>
        </w:tc>
        <w:tc>
          <w:tcPr>
            <w:tcW w:w="157" w:type="pct"/>
            <w:shd w:val="clear" w:color="000000" w:fill="63BE7B"/>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43</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103</w:t>
            </w:r>
          </w:p>
        </w:tc>
        <w:tc>
          <w:tcPr>
            <w:tcW w:w="114"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20</w:t>
            </w:r>
          </w:p>
        </w:tc>
        <w:tc>
          <w:tcPr>
            <w:tcW w:w="127"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2 178</w:t>
            </w:r>
          </w:p>
        </w:tc>
        <w:tc>
          <w:tcPr>
            <w:tcW w:w="140" w:type="pct"/>
            <w:shd w:val="clear" w:color="000000" w:fill="BCE2C7"/>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2 768</w:t>
            </w:r>
          </w:p>
        </w:tc>
        <w:tc>
          <w:tcPr>
            <w:tcW w:w="140" w:type="pct"/>
            <w:shd w:val="clear" w:color="000000" w:fill="63BE7B"/>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36</w:t>
            </w:r>
          </w:p>
        </w:tc>
        <w:tc>
          <w:tcPr>
            <w:tcW w:w="142" w:type="pct"/>
            <w:shd w:val="clear" w:color="000000" w:fill="FBFCFE"/>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436" w:type="pct"/>
            <w:shd w:val="clear" w:color="auto" w:fill="auto"/>
            <w:noWrap/>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4 866</w:t>
            </w:r>
          </w:p>
        </w:tc>
        <w:tc>
          <w:tcPr>
            <w:tcW w:w="247" w:type="pct"/>
            <w:shd w:val="clear" w:color="000000" w:fill="75C58A"/>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7</w:t>
            </w:r>
          </w:p>
        </w:tc>
        <w:tc>
          <w:tcPr>
            <w:tcW w:w="381" w:type="pct"/>
            <w:shd w:val="clear" w:color="auto" w:fill="auto"/>
            <w:vAlign w:val="center"/>
            <w:hideMark/>
          </w:tcPr>
          <w:p w:rsidR="008F1BD6" w:rsidRPr="000059C6" w:rsidRDefault="008F1BD6" w:rsidP="005D1C98">
            <w:pPr>
              <w:spacing w:after="0"/>
              <w:jc w:val="center"/>
              <w:rPr>
                <w:rFonts w:cstheme="minorHAnsi"/>
                <w:b/>
                <w:color w:val="000000"/>
                <w:sz w:val="24"/>
                <w:szCs w:val="24"/>
              </w:rPr>
            </w:pPr>
            <w:r w:rsidRPr="000059C6">
              <w:rPr>
                <w:rFonts w:cstheme="minorHAnsi"/>
                <w:b/>
                <w:color w:val="000000"/>
                <w:sz w:val="24"/>
                <w:szCs w:val="24"/>
              </w:rPr>
              <w:t>70 280</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ВКО</w:t>
            </w:r>
          </w:p>
        </w:tc>
        <w:tc>
          <w:tcPr>
            <w:tcW w:w="382"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131 210</w:t>
            </w:r>
          </w:p>
        </w:tc>
        <w:tc>
          <w:tcPr>
            <w:tcW w:w="162" w:type="pct"/>
            <w:shd w:val="clear" w:color="000000" w:fill="ADDCBB"/>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71</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47 739</w:t>
            </w:r>
          </w:p>
        </w:tc>
        <w:tc>
          <w:tcPr>
            <w:tcW w:w="157" w:type="pct"/>
            <w:shd w:val="clear" w:color="000000" w:fill="A2D8B2"/>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26</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200</w:t>
            </w:r>
          </w:p>
        </w:tc>
        <w:tc>
          <w:tcPr>
            <w:tcW w:w="114"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159</w:t>
            </w:r>
          </w:p>
        </w:tc>
        <w:tc>
          <w:tcPr>
            <w:tcW w:w="127" w:type="pct"/>
            <w:shd w:val="clear" w:color="000000" w:fill="FBFCFE"/>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334</w:t>
            </w:r>
          </w:p>
        </w:tc>
        <w:tc>
          <w:tcPr>
            <w:tcW w:w="140" w:type="pct"/>
            <w:shd w:val="clear" w:color="000000" w:fill="FAFBFD"/>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1 693</w:t>
            </w:r>
          </w:p>
        </w:tc>
        <w:tc>
          <w:tcPr>
            <w:tcW w:w="140" w:type="pct"/>
            <w:shd w:val="clear" w:color="000000" w:fill="DAEEE1"/>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26</w:t>
            </w:r>
          </w:p>
        </w:tc>
        <w:tc>
          <w:tcPr>
            <w:tcW w:w="142"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436" w:type="pct"/>
            <w:shd w:val="clear" w:color="auto" w:fill="auto"/>
            <w:noWrap/>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3 262</w:t>
            </w:r>
          </w:p>
        </w:tc>
        <w:tc>
          <w:tcPr>
            <w:tcW w:w="247" w:type="pct"/>
            <w:shd w:val="clear" w:color="000000" w:fill="F4F9F8"/>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w:t>
            </w:r>
          </w:p>
        </w:tc>
        <w:tc>
          <w:tcPr>
            <w:tcW w:w="381" w:type="pct"/>
            <w:shd w:val="clear" w:color="auto" w:fill="auto"/>
            <w:vAlign w:val="center"/>
            <w:hideMark/>
          </w:tcPr>
          <w:p w:rsidR="008F1BD6" w:rsidRPr="000059C6" w:rsidRDefault="008F1BD6" w:rsidP="005D1C98">
            <w:pPr>
              <w:spacing w:after="0"/>
              <w:jc w:val="center"/>
              <w:rPr>
                <w:rFonts w:cstheme="minorHAnsi"/>
                <w:b/>
                <w:color w:val="000000"/>
                <w:sz w:val="24"/>
                <w:szCs w:val="24"/>
              </w:rPr>
            </w:pPr>
            <w:r w:rsidRPr="000059C6">
              <w:rPr>
                <w:rFonts w:cstheme="minorHAnsi"/>
                <w:b/>
                <w:color w:val="000000"/>
                <w:sz w:val="24"/>
                <w:szCs w:val="24"/>
              </w:rPr>
              <w:t>184 623</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г. Астана</w:t>
            </w:r>
          </w:p>
        </w:tc>
        <w:tc>
          <w:tcPr>
            <w:tcW w:w="382"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127 640</w:t>
            </w:r>
          </w:p>
        </w:tc>
        <w:tc>
          <w:tcPr>
            <w:tcW w:w="162" w:type="pct"/>
            <w:shd w:val="clear" w:color="000000" w:fill="8CCF9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83</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15 581</w:t>
            </w:r>
          </w:p>
        </w:tc>
        <w:tc>
          <w:tcPr>
            <w:tcW w:w="157" w:type="pct"/>
            <w:shd w:val="clear" w:color="000000" w:fill="DBEFE3"/>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10</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996</w:t>
            </w:r>
          </w:p>
        </w:tc>
        <w:tc>
          <w:tcPr>
            <w:tcW w:w="114" w:type="pct"/>
            <w:shd w:val="clear" w:color="000000" w:fill="F8FBFC"/>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212</w:t>
            </w:r>
          </w:p>
        </w:tc>
        <w:tc>
          <w:tcPr>
            <w:tcW w:w="127" w:type="pct"/>
            <w:shd w:val="clear" w:color="000000" w:fill="FAFCFE"/>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1 583</w:t>
            </w:r>
          </w:p>
        </w:tc>
        <w:tc>
          <w:tcPr>
            <w:tcW w:w="140" w:type="pct"/>
            <w:shd w:val="clear" w:color="000000" w:fill="E8F4EE"/>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1 174</w:t>
            </w:r>
          </w:p>
        </w:tc>
        <w:tc>
          <w:tcPr>
            <w:tcW w:w="140" w:type="pct"/>
            <w:shd w:val="clear" w:color="000000" w:fill="E0F1E7"/>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181</w:t>
            </w:r>
          </w:p>
        </w:tc>
        <w:tc>
          <w:tcPr>
            <w:tcW w:w="142" w:type="pct"/>
            <w:shd w:val="clear" w:color="000000" w:fill="F9FBFD"/>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436" w:type="pct"/>
            <w:shd w:val="clear" w:color="auto" w:fill="auto"/>
            <w:noWrap/>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7 007</w:t>
            </w:r>
          </w:p>
        </w:tc>
        <w:tc>
          <w:tcPr>
            <w:tcW w:w="247" w:type="pct"/>
            <w:shd w:val="clear" w:color="000000" w:fill="B0DDBD"/>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5</w:t>
            </w:r>
          </w:p>
        </w:tc>
        <w:tc>
          <w:tcPr>
            <w:tcW w:w="381" w:type="pct"/>
            <w:shd w:val="clear" w:color="auto" w:fill="auto"/>
            <w:vAlign w:val="center"/>
            <w:hideMark/>
          </w:tcPr>
          <w:p w:rsidR="008F1BD6" w:rsidRPr="000059C6" w:rsidRDefault="008F1BD6" w:rsidP="005D1C98">
            <w:pPr>
              <w:spacing w:after="0"/>
              <w:jc w:val="center"/>
              <w:rPr>
                <w:rFonts w:cstheme="minorHAnsi"/>
                <w:b/>
                <w:color w:val="000000"/>
                <w:sz w:val="24"/>
                <w:szCs w:val="24"/>
              </w:rPr>
            </w:pPr>
            <w:r w:rsidRPr="000059C6">
              <w:rPr>
                <w:rFonts w:cstheme="minorHAnsi"/>
                <w:b/>
                <w:color w:val="000000"/>
                <w:sz w:val="24"/>
                <w:szCs w:val="24"/>
              </w:rPr>
              <w:t>154 374</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г. Алматы</w:t>
            </w:r>
          </w:p>
        </w:tc>
        <w:tc>
          <w:tcPr>
            <w:tcW w:w="382"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154 778</w:t>
            </w:r>
          </w:p>
        </w:tc>
        <w:tc>
          <w:tcPr>
            <w:tcW w:w="162" w:type="pct"/>
            <w:shd w:val="clear" w:color="000000" w:fill="C2E5CD"/>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63</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47 284</w:t>
            </w:r>
          </w:p>
        </w:tc>
        <w:tc>
          <w:tcPr>
            <w:tcW w:w="157" w:type="pct"/>
            <w:shd w:val="clear" w:color="000000" w:fill="BAE2C6"/>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19</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1 763</w:t>
            </w:r>
          </w:p>
        </w:tc>
        <w:tc>
          <w:tcPr>
            <w:tcW w:w="114" w:type="pct"/>
            <w:shd w:val="clear" w:color="000000" w:fill="F7FAFB"/>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16 899</w:t>
            </w:r>
          </w:p>
        </w:tc>
        <w:tc>
          <w:tcPr>
            <w:tcW w:w="127" w:type="pct"/>
            <w:shd w:val="clear" w:color="000000" w:fill="7CC891"/>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7</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1 391</w:t>
            </w:r>
          </w:p>
        </w:tc>
        <w:tc>
          <w:tcPr>
            <w:tcW w:w="140" w:type="pct"/>
            <w:shd w:val="clear" w:color="000000" w:fill="F1F8F6"/>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1 132</w:t>
            </w:r>
          </w:p>
        </w:tc>
        <w:tc>
          <w:tcPr>
            <w:tcW w:w="140" w:type="pct"/>
            <w:shd w:val="clear" w:color="000000" w:fill="EBF6F1"/>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2 171</w:t>
            </w:r>
          </w:p>
        </w:tc>
        <w:tc>
          <w:tcPr>
            <w:tcW w:w="142" w:type="pct"/>
            <w:shd w:val="clear" w:color="000000" w:fill="E3F2EA"/>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w:t>
            </w:r>
          </w:p>
        </w:tc>
        <w:tc>
          <w:tcPr>
            <w:tcW w:w="436" w:type="pct"/>
            <w:shd w:val="clear" w:color="auto" w:fill="auto"/>
            <w:noWrap/>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18 567</w:t>
            </w:r>
          </w:p>
        </w:tc>
        <w:tc>
          <w:tcPr>
            <w:tcW w:w="247" w:type="pct"/>
            <w:shd w:val="clear" w:color="000000" w:fill="63BE7B"/>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8</w:t>
            </w:r>
          </w:p>
        </w:tc>
        <w:tc>
          <w:tcPr>
            <w:tcW w:w="381" w:type="pct"/>
            <w:shd w:val="clear" w:color="auto" w:fill="auto"/>
            <w:vAlign w:val="center"/>
            <w:hideMark/>
          </w:tcPr>
          <w:p w:rsidR="008F1BD6" w:rsidRPr="000059C6" w:rsidRDefault="008F1BD6" w:rsidP="005D1C98">
            <w:pPr>
              <w:spacing w:after="0"/>
              <w:jc w:val="center"/>
              <w:rPr>
                <w:rFonts w:cstheme="minorHAnsi"/>
                <w:b/>
                <w:color w:val="000000"/>
                <w:sz w:val="24"/>
                <w:szCs w:val="24"/>
              </w:rPr>
            </w:pPr>
            <w:r w:rsidRPr="000059C6">
              <w:rPr>
                <w:rFonts w:cstheme="minorHAnsi"/>
                <w:b/>
                <w:color w:val="000000"/>
                <w:sz w:val="24"/>
                <w:szCs w:val="24"/>
              </w:rPr>
              <w:t>243 985</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Cs/>
                <w:color w:val="000000"/>
                <w:sz w:val="24"/>
                <w:szCs w:val="24"/>
                <w:lang w:eastAsia="ru-RU"/>
              </w:rPr>
            </w:pPr>
            <w:r w:rsidRPr="000059C6">
              <w:rPr>
                <w:rFonts w:eastAsia="Times New Roman" w:cstheme="minorHAnsi"/>
                <w:bCs/>
                <w:color w:val="000000"/>
                <w:sz w:val="24"/>
                <w:szCs w:val="24"/>
                <w:lang w:eastAsia="ru-RU"/>
              </w:rPr>
              <w:t>г. Шымкент</w:t>
            </w:r>
          </w:p>
        </w:tc>
        <w:tc>
          <w:tcPr>
            <w:tcW w:w="382"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137 457</w:t>
            </w:r>
          </w:p>
        </w:tc>
        <w:tc>
          <w:tcPr>
            <w:tcW w:w="162" w:type="pct"/>
            <w:shd w:val="clear" w:color="000000" w:fill="ADDCBB"/>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71</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11 142</w:t>
            </w:r>
          </w:p>
        </w:tc>
        <w:tc>
          <w:tcPr>
            <w:tcW w:w="157" w:type="pct"/>
            <w:shd w:val="clear" w:color="000000" w:fill="EBF5F1"/>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6</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34 843</w:t>
            </w:r>
          </w:p>
        </w:tc>
        <w:tc>
          <w:tcPr>
            <w:tcW w:w="114" w:type="pct"/>
            <w:shd w:val="clear" w:color="000000" w:fill="63BE7B"/>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18</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333</w:t>
            </w:r>
          </w:p>
        </w:tc>
        <w:tc>
          <w:tcPr>
            <w:tcW w:w="127" w:type="pct"/>
            <w:shd w:val="clear" w:color="000000" w:fill="FAFBFD"/>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547</w:t>
            </w:r>
          </w:p>
        </w:tc>
        <w:tc>
          <w:tcPr>
            <w:tcW w:w="140" w:type="pct"/>
            <w:shd w:val="clear" w:color="000000" w:fill="F8FBFB"/>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167</w:t>
            </w:r>
          </w:p>
        </w:tc>
        <w:tc>
          <w:tcPr>
            <w:tcW w:w="140" w:type="pct"/>
            <w:shd w:val="clear" w:color="000000" w:fill="FAFCFD"/>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316" w:type="pct"/>
            <w:shd w:val="clear" w:color="auto" w:fill="auto"/>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5</w:t>
            </w:r>
          </w:p>
        </w:tc>
        <w:tc>
          <w:tcPr>
            <w:tcW w:w="142" w:type="pct"/>
            <w:shd w:val="clear" w:color="000000" w:fill="FCFCFF"/>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w:t>
            </w:r>
          </w:p>
        </w:tc>
        <w:tc>
          <w:tcPr>
            <w:tcW w:w="436" w:type="pct"/>
            <w:shd w:val="clear" w:color="auto" w:fill="auto"/>
            <w:noWrap/>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9 271</w:t>
            </w:r>
          </w:p>
        </w:tc>
        <w:tc>
          <w:tcPr>
            <w:tcW w:w="247" w:type="pct"/>
            <w:shd w:val="clear" w:color="000000" w:fill="AADBB8"/>
            <w:vAlign w:val="center"/>
            <w:hideMark/>
          </w:tcPr>
          <w:p w:rsidR="008F1BD6" w:rsidRPr="000059C6" w:rsidRDefault="008F1BD6" w:rsidP="005D1C98">
            <w:pPr>
              <w:spacing w:after="0"/>
              <w:jc w:val="center"/>
              <w:rPr>
                <w:rFonts w:cstheme="minorHAnsi"/>
                <w:color w:val="000000"/>
                <w:sz w:val="24"/>
                <w:szCs w:val="24"/>
              </w:rPr>
            </w:pPr>
            <w:r w:rsidRPr="000059C6">
              <w:rPr>
                <w:rFonts w:cstheme="minorHAnsi"/>
                <w:color w:val="000000"/>
                <w:sz w:val="24"/>
                <w:szCs w:val="24"/>
              </w:rPr>
              <w:t>5</w:t>
            </w:r>
          </w:p>
        </w:tc>
        <w:tc>
          <w:tcPr>
            <w:tcW w:w="381" w:type="pct"/>
            <w:shd w:val="clear" w:color="auto" w:fill="auto"/>
            <w:vAlign w:val="center"/>
            <w:hideMark/>
          </w:tcPr>
          <w:p w:rsidR="008F1BD6" w:rsidRPr="000059C6" w:rsidRDefault="008F1BD6" w:rsidP="005D1C98">
            <w:pPr>
              <w:spacing w:after="0"/>
              <w:jc w:val="center"/>
              <w:rPr>
                <w:rFonts w:cstheme="minorHAnsi"/>
                <w:b/>
                <w:color w:val="000000"/>
                <w:sz w:val="24"/>
                <w:szCs w:val="24"/>
              </w:rPr>
            </w:pPr>
            <w:r w:rsidRPr="000059C6">
              <w:rPr>
                <w:rFonts w:cstheme="minorHAnsi"/>
                <w:b/>
                <w:color w:val="000000"/>
                <w:sz w:val="24"/>
                <w:szCs w:val="24"/>
              </w:rPr>
              <w:t>193 765</w:t>
            </w:r>
          </w:p>
        </w:tc>
      </w:tr>
      <w:tr w:rsidR="008F1BD6" w:rsidRPr="000059C6" w:rsidTr="000059C6">
        <w:trPr>
          <w:trHeight w:val="20"/>
        </w:trPr>
        <w:tc>
          <w:tcPr>
            <w:tcW w:w="677" w:type="pct"/>
            <w:shd w:val="clear" w:color="auto" w:fill="auto"/>
            <w:vAlign w:val="center"/>
            <w:hideMark/>
          </w:tcPr>
          <w:p w:rsidR="008F1BD6" w:rsidRPr="000059C6" w:rsidRDefault="008F1BD6" w:rsidP="005D1C98">
            <w:pPr>
              <w:spacing w:after="0" w:line="240" w:lineRule="auto"/>
              <w:rPr>
                <w:rFonts w:eastAsia="Times New Roman" w:cstheme="minorHAnsi"/>
                <w:b/>
                <w:bCs/>
                <w:color w:val="000000"/>
                <w:sz w:val="24"/>
                <w:szCs w:val="24"/>
                <w:lang w:eastAsia="ru-RU"/>
              </w:rPr>
            </w:pPr>
            <w:r w:rsidRPr="000059C6">
              <w:rPr>
                <w:rFonts w:eastAsia="Times New Roman" w:cstheme="minorHAnsi"/>
                <w:b/>
                <w:bCs/>
                <w:color w:val="000000"/>
                <w:sz w:val="24"/>
                <w:szCs w:val="24"/>
                <w:lang w:eastAsia="ru-RU"/>
              </w:rPr>
              <w:t>Казахстан</w:t>
            </w:r>
          </w:p>
        </w:tc>
        <w:tc>
          <w:tcPr>
            <w:tcW w:w="382" w:type="pct"/>
            <w:shd w:val="clear" w:color="auto" w:fill="auto"/>
            <w:noWrap/>
            <w:vAlign w:val="center"/>
            <w:hideMark/>
          </w:tcPr>
          <w:p w:rsidR="008F1BD6" w:rsidRPr="000059C6" w:rsidRDefault="008F1BD6" w:rsidP="005D1C98">
            <w:pPr>
              <w:spacing w:after="0" w:line="240" w:lineRule="auto"/>
              <w:jc w:val="center"/>
              <w:rPr>
                <w:rFonts w:cstheme="minorHAnsi"/>
                <w:b/>
                <w:color w:val="000000"/>
                <w:sz w:val="24"/>
                <w:szCs w:val="24"/>
              </w:rPr>
            </w:pPr>
            <w:r w:rsidRPr="000059C6">
              <w:rPr>
                <w:rFonts w:cstheme="minorHAnsi"/>
                <w:b/>
                <w:color w:val="000000"/>
                <w:sz w:val="24"/>
                <w:szCs w:val="24"/>
              </w:rPr>
              <w:t>2 331 072</w:t>
            </w:r>
          </w:p>
        </w:tc>
        <w:tc>
          <w:tcPr>
            <w:tcW w:w="162" w:type="pct"/>
            <w:shd w:val="clear" w:color="auto" w:fill="auto"/>
            <w:vAlign w:val="center"/>
            <w:hideMark/>
          </w:tcPr>
          <w:p w:rsidR="008F1BD6" w:rsidRPr="000059C6" w:rsidRDefault="008F1BD6" w:rsidP="005D1C98">
            <w:pPr>
              <w:spacing w:after="0" w:line="240" w:lineRule="auto"/>
              <w:jc w:val="center"/>
              <w:rPr>
                <w:rFonts w:cstheme="minorHAnsi"/>
                <w:color w:val="000000"/>
                <w:sz w:val="24"/>
                <w:szCs w:val="24"/>
              </w:rPr>
            </w:pPr>
            <w:r w:rsidRPr="000059C6">
              <w:rPr>
                <w:rFonts w:cstheme="minorHAnsi"/>
                <w:color w:val="000000"/>
                <w:sz w:val="24"/>
                <w:szCs w:val="24"/>
              </w:rPr>
              <w:t>75</w:t>
            </w:r>
          </w:p>
        </w:tc>
        <w:tc>
          <w:tcPr>
            <w:tcW w:w="316" w:type="pct"/>
            <w:shd w:val="clear" w:color="auto" w:fill="auto"/>
            <w:noWrap/>
            <w:vAlign w:val="center"/>
            <w:hideMark/>
          </w:tcPr>
          <w:p w:rsidR="008F1BD6" w:rsidRPr="000059C6" w:rsidRDefault="008F1BD6" w:rsidP="005D1C98">
            <w:pPr>
              <w:spacing w:after="0" w:line="240" w:lineRule="auto"/>
              <w:jc w:val="center"/>
              <w:rPr>
                <w:rFonts w:cstheme="minorHAnsi"/>
                <w:b/>
                <w:color w:val="000000"/>
                <w:sz w:val="24"/>
                <w:szCs w:val="24"/>
              </w:rPr>
            </w:pPr>
            <w:r w:rsidRPr="000059C6">
              <w:rPr>
                <w:rFonts w:cstheme="minorHAnsi"/>
                <w:b/>
                <w:color w:val="000000"/>
                <w:sz w:val="24"/>
                <w:szCs w:val="24"/>
              </w:rPr>
              <w:t>378 111</w:t>
            </w:r>
          </w:p>
        </w:tc>
        <w:tc>
          <w:tcPr>
            <w:tcW w:w="157" w:type="pct"/>
            <w:shd w:val="clear" w:color="auto" w:fill="auto"/>
            <w:vAlign w:val="center"/>
            <w:hideMark/>
          </w:tcPr>
          <w:p w:rsidR="008F1BD6" w:rsidRPr="000059C6" w:rsidRDefault="008F1BD6" w:rsidP="005D1C98">
            <w:pPr>
              <w:spacing w:after="0" w:line="240" w:lineRule="auto"/>
              <w:jc w:val="center"/>
              <w:rPr>
                <w:rFonts w:cstheme="minorHAnsi"/>
                <w:b/>
                <w:color w:val="000000"/>
                <w:sz w:val="24"/>
                <w:szCs w:val="24"/>
              </w:rPr>
            </w:pPr>
            <w:r w:rsidRPr="000059C6">
              <w:rPr>
                <w:rFonts w:cstheme="minorHAnsi"/>
                <w:b/>
                <w:color w:val="000000"/>
                <w:sz w:val="24"/>
                <w:szCs w:val="24"/>
              </w:rPr>
              <w:t>12</w:t>
            </w:r>
          </w:p>
        </w:tc>
        <w:tc>
          <w:tcPr>
            <w:tcW w:w="316" w:type="pct"/>
            <w:shd w:val="clear" w:color="auto" w:fill="auto"/>
            <w:noWrap/>
            <w:vAlign w:val="center"/>
            <w:hideMark/>
          </w:tcPr>
          <w:p w:rsidR="008F1BD6" w:rsidRPr="000059C6" w:rsidRDefault="008F1BD6" w:rsidP="005D1C98">
            <w:pPr>
              <w:spacing w:after="0" w:line="240" w:lineRule="auto"/>
              <w:jc w:val="center"/>
              <w:rPr>
                <w:rFonts w:cstheme="minorHAnsi"/>
                <w:b/>
                <w:color w:val="000000"/>
                <w:sz w:val="24"/>
                <w:szCs w:val="24"/>
              </w:rPr>
            </w:pPr>
            <w:r w:rsidRPr="000059C6">
              <w:rPr>
                <w:rFonts w:cstheme="minorHAnsi"/>
                <w:b/>
                <w:color w:val="000000"/>
                <w:sz w:val="24"/>
                <w:szCs w:val="24"/>
              </w:rPr>
              <w:t>127 493</w:t>
            </w:r>
          </w:p>
        </w:tc>
        <w:tc>
          <w:tcPr>
            <w:tcW w:w="114" w:type="pct"/>
            <w:shd w:val="clear" w:color="auto" w:fill="auto"/>
            <w:vAlign w:val="center"/>
            <w:hideMark/>
          </w:tcPr>
          <w:p w:rsidR="008F1BD6" w:rsidRPr="000059C6" w:rsidRDefault="008F1BD6" w:rsidP="005D1C98">
            <w:pPr>
              <w:spacing w:after="0" w:line="240" w:lineRule="auto"/>
              <w:jc w:val="center"/>
              <w:rPr>
                <w:rFonts w:cstheme="minorHAnsi"/>
                <w:b/>
                <w:color w:val="000000"/>
                <w:sz w:val="24"/>
                <w:szCs w:val="24"/>
              </w:rPr>
            </w:pPr>
            <w:r w:rsidRPr="000059C6">
              <w:rPr>
                <w:rFonts w:cstheme="minorHAnsi"/>
                <w:b/>
                <w:color w:val="000000"/>
                <w:sz w:val="24"/>
                <w:szCs w:val="24"/>
              </w:rPr>
              <w:t>4</w:t>
            </w:r>
          </w:p>
        </w:tc>
        <w:tc>
          <w:tcPr>
            <w:tcW w:w="316" w:type="pct"/>
            <w:shd w:val="clear" w:color="auto" w:fill="auto"/>
            <w:noWrap/>
            <w:vAlign w:val="center"/>
            <w:hideMark/>
          </w:tcPr>
          <w:p w:rsidR="008F1BD6" w:rsidRPr="000059C6" w:rsidRDefault="008F1BD6" w:rsidP="005D1C98">
            <w:pPr>
              <w:spacing w:after="0" w:line="240" w:lineRule="auto"/>
              <w:jc w:val="center"/>
              <w:rPr>
                <w:rFonts w:cstheme="minorHAnsi"/>
                <w:b/>
                <w:color w:val="000000"/>
                <w:sz w:val="24"/>
                <w:szCs w:val="24"/>
              </w:rPr>
            </w:pPr>
            <w:r w:rsidRPr="000059C6">
              <w:rPr>
                <w:rFonts w:cstheme="minorHAnsi"/>
                <w:b/>
                <w:color w:val="000000"/>
                <w:sz w:val="24"/>
                <w:szCs w:val="24"/>
              </w:rPr>
              <w:t>51 118</w:t>
            </w:r>
          </w:p>
        </w:tc>
        <w:tc>
          <w:tcPr>
            <w:tcW w:w="127" w:type="pct"/>
            <w:shd w:val="clear" w:color="auto" w:fill="auto"/>
            <w:vAlign w:val="center"/>
            <w:hideMark/>
          </w:tcPr>
          <w:p w:rsidR="008F1BD6" w:rsidRPr="000059C6" w:rsidRDefault="008F1BD6" w:rsidP="005D1C98">
            <w:pPr>
              <w:spacing w:after="0" w:line="240" w:lineRule="auto"/>
              <w:jc w:val="center"/>
              <w:rPr>
                <w:rFonts w:cstheme="minorHAnsi"/>
                <w:b/>
                <w:color w:val="000000"/>
                <w:sz w:val="24"/>
                <w:szCs w:val="24"/>
              </w:rPr>
            </w:pPr>
            <w:r w:rsidRPr="000059C6">
              <w:rPr>
                <w:rFonts w:cstheme="minorHAnsi"/>
                <w:b/>
                <w:color w:val="000000"/>
                <w:sz w:val="24"/>
                <w:szCs w:val="24"/>
              </w:rPr>
              <w:t>2</w:t>
            </w:r>
          </w:p>
        </w:tc>
        <w:tc>
          <w:tcPr>
            <w:tcW w:w="316" w:type="pct"/>
            <w:shd w:val="clear" w:color="auto" w:fill="auto"/>
            <w:noWrap/>
            <w:vAlign w:val="center"/>
            <w:hideMark/>
          </w:tcPr>
          <w:p w:rsidR="008F1BD6" w:rsidRPr="000059C6" w:rsidRDefault="008F1BD6" w:rsidP="005D1C98">
            <w:pPr>
              <w:spacing w:after="0" w:line="240" w:lineRule="auto"/>
              <w:jc w:val="center"/>
              <w:rPr>
                <w:rFonts w:cstheme="minorHAnsi"/>
                <w:b/>
                <w:color w:val="000000"/>
                <w:sz w:val="24"/>
                <w:szCs w:val="24"/>
              </w:rPr>
            </w:pPr>
            <w:r w:rsidRPr="000059C6">
              <w:rPr>
                <w:rFonts w:cstheme="minorHAnsi"/>
                <w:b/>
                <w:color w:val="000000"/>
                <w:sz w:val="24"/>
                <w:szCs w:val="24"/>
              </w:rPr>
              <w:t>31 661</w:t>
            </w:r>
          </w:p>
        </w:tc>
        <w:tc>
          <w:tcPr>
            <w:tcW w:w="140" w:type="pct"/>
            <w:shd w:val="clear" w:color="auto" w:fill="auto"/>
            <w:vAlign w:val="center"/>
            <w:hideMark/>
          </w:tcPr>
          <w:p w:rsidR="008F1BD6" w:rsidRPr="000059C6" w:rsidRDefault="008F1BD6" w:rsidP="005D1C98">
            <w:pPr>
              <w:spacing w:after="0" w:line="240" w:lineRule="auto"/>
              <w:jc w:val="center"/>
              <w:rPr>
                <w:rFonts w:cstheme="minorHAnsi"/>
                <w:b/>
                <w:color w:val="000000"/>
                <w:sz w:val="24"/>
                <w:szCs w:val="24"/>
              </w:rPr>
            </w:pPr>
            <w:r w:rsidRPr="000059C6">
              <w:rPr>
                <w:rFonts w:cstheme="minorHAnsi"/>
                <w:b/>
                <w:color w:val="000000"/>
                <w:sz w:val="24"/>
                <w:szCs w:val="24"/>
              </w:rPr>
              <w:t>1</w:t>
            </w:r>
          </w:p>
        </w:tc>
        <w:tc>
          <w:tcPr>
            <w:tcW w:w="316" w:type="pct"/>
            <w:shd w:val="clear" w:color="auto" w:fill="auto"/>
            <w:noWrap/>
            <w:vAlign w:val="center"/>
            <w:hideMark/>
          </w:tcPr>
          <w:p w:rsidR="008F1BD6" w:rsidRPr="000059C6" w:rsidRDefault="008F1BD6" w:rsidP="005D1C98">
            <w:pPr>
              <w:spacing w:after="0" w:line="240" w:lineRule="auto"/>
              <w:jc w:val="center"/>
              <w:rPr>
                <w:rFonts w:cstheme="minorHAnsi"/>
                <w:b/>
                <w:color w:val="000000"/>
                <w:sz w:val="24"/>
                <w:szCs w:val="24"/>
              </w:rPr>
            </w:pPr>
            <w:r w:rsidRPr="000059C6">
              <w:rPr>
                <w:rFonts w:cstheme="minorHAnsi"/>
                <w:b/>
                <w:color w:val="000000"/>
                <w:sz w:val="24"/>
                <w:szCs w:val="24"/>
              </w:rPr>
              <w:t>26 281</w:t>
            </w:r>
          </w:p>
        </w:tc>
        <w:tc>
          <w:tcPr>
            <w:tcW w:w="140" w:type="pct"/>
            <w:shd w:val="clear" w:color="auto" w:fill="auto"/>
            <w:vAlign w:val="center"/>
            <w:hideMark/>
          </w:tcPr>
          <w:p w:rsidR="008F1BD6" w:rsidRPr="000059C6" w:rsidRDefault="008F1BD6" w:rsidP="005D1C98">
            <w:pPr>
              <w:spacing w:after="0" w:line="240" w:lineRule="auto"/>
              <w:jc w:val="center"/>
              <w:rPr>
                <w:rFonts w:cstheme="minorHAnsi"/>
                <w:b/>
                <w:color w:val="000000"/>
                <w:sz w:val="24"/>
                <w:szCs w:val="24"/>
              </w:rPr>
            </w:pPr>
            <w:r w:rsidRPr="000059C6">
              <w:rPr>
                <w:rFonts w:cstheme="minorHAnsi"/>
                <w:b/>
                <w:color w:val="000000"/>
                <w:sz w:val="24"/>
                <w:szCs w:val="24"/>
              </w:rPr>
              <w:t>1</w:t>
            </w:r>
          </w:p>
        </w:tc>
        <w:tc>
          <w:tcPr>
            <w:tcW w:w="316" w:type="pct"/>
            <w:shd w:val="clear" w:color="auto" w:fill="auto"/>
            <w:noWrap/>
            <w:vAlign w:val="center"/>
            <w:hideMark/>
          </w:tcPr>
          <w:p w:rsidR="008F1BD6" w:rsidRPr="000059C6" w:rsidRDefault="008F1BD6" w:rsidP="005D1C98">
            <w:pPr>
              <w:spacing w:after="0" w:line="240" w:lineRule="auto"/>
              <w:jc w:val="center"/>
              <w:rPr>
                <w:rFonts w:cstheme="minorHAnsi"/>
                <w:b/>
                <w:color w:val="000000"/>
                <w:sz w:val="24"/>
                <w:szCs w:val="24"/>
              </w:rPr>
            </w:pPr>
            <w:r w:rsidRPr="000059C6">
              <w:rPr>
                <w:rFonts w:cstheme="minorHAnsi"/>
                <w:b/>
                <w:color w:val="000000"/>
                <w:sz w:val="24"/>
                <w:szCs w:val="24"/>
              </w:rPr>
              <w:t>15 003</w:t>
            </w:r>
          </w:p>
        </w:tc>
        <w:tc>
          <w:tcPr>
            <w:tcW w:w="142" w:type="pct"/>
            <w:shd w:val="clear" w:color="auto" w:fill="auto"/>
            <w:vAlign w:val="center"/>
            <w:hideMark/>
          </w:tcPr>
          <w:p w:rsidR="008F1BD6" w:rsidRPr="000059C6" w:rsidRDefault="008F1BD6" w:rsidP="005D1C98">
            <w:pPr>
              <w:spacing w:after="0" w:line="240" w:lineRule="auto"/>
              <w:jc w:val="center"/>
              <w:rPr>
                <w:rFonts w:cstheme="minorHAnsi"/>
                <w:b/>
                <w:color w:val="000000"/>
                <w:sz w:val="24"/>
                <w:szCs w:val="24"/>
              </w:rPr>
            </w:pPr>
            <w:r w:rsidRPr="000059C6">
              <w:rPr>
                <w:rFonts w:cstheme="minorHAnsi"/>
                <w:b/>
                <w:color w:val="000000"/>
                <w:sz w:val="24"/>
                <w:szCs w:val="24"/>
              </w:rPr>
              <w:t>-</w:t>
            </w:r>
          </w:p>
        </w:tc>
        <w:tc>
          <w:tcPr>
            <w:tcW w:w="436" w:type="pct"/>
            <w:shd w:val="clear" w:color="auto" w:fill="auto"/>
            <w:noWrap/>
            <w:vAlign w:val="center"/>
            <w:hideMark/>
          </w:tcPr>
          <w:p w:rsidR="008F1BD6" w:rsidRPr="000059C6" w:rsidRDefault="008F1BD6" w:rsidP="005D1C98">
            <w:pPr>
              <w:spacing w:after="0" w:line="240" w:lineRule="auto"/>
              <w:jc w:val="center"/>
              <w:rPr>
                <w:rFonts w:cstheme="minorHAnsi"/>
                <w:b/>
                <w:color w:val="000000"/>
                <w:sz w:val="24"/>
                <w:szCs w:val="24"/>
              </w:rPr>
            </w:pPr>
            <w:r w:rsidRPr="000059C6">
              <w:rPr>
                <w:rFonts w:cstheme="minorHAnsi"/>
                <w:b/>
                <w:color w:val="000000"/>
                <w:sz w:val="24"/>
                <w:szCs w:val="24"/>
              </w:rPr>
              <w:t>144 595</w:t>
            </w:r>
          </w:p>
        </w:tc>
        <w:tc>
          <w:tcPr>
            <w:tcW w:w="247" w:type="pct"/>
            <w:shd w:val="clear" w:color="auto" w:fill="auto"/>
            <w:vAlign w:val="center"/>
            <w:hideMark/>
          </w:tcPr>
          <w:p w:rsidR="008F1BD6" w:rsidRPr="000059C6" w:rsidRDefault="008F1BD6" w:rsidP="005D1C98">
            <w:pPr>
              <w:spacing w:after="0" w:line="240" w:lineRule="auto"/>
              <w:jc w:val="center"/>
              <w:rPr>
                <w:rFonts w:cstheme="minorHAnsi"/>
                <w:b/>
                <w:color w:val="000000"/>
                <w:sz w:val="24"/>
                <w:szCs w:val="24"/>
              </w:rPr>
            </w:pPr>
            <w:r w:rsidRPr="000059C6">
              <w:rPr>
                <w:rFonts w:cstheme="minorHAnsi"/>
                <w:b/>
                <w:color w:val="000000"/>
                <w:sz w:val="24"/>
                <w:szCs w:val="24"/>
              </w:rPr>
              <w:t>5</w:t>
            </w:r>
          </w:p>
        </w:tc>
        <w:tc>
          <w:tcPr>
            <w:tcW w:w="381" w:type="pct"/>
            <w:shd w:val="clear" w:color="auto" w:fill="auto"/>
            <w:noWrap/>
            <w:vAlign w:val="center"/>
            <w:hideMark/>
          </w:tcPr>
          <w:p w:rsidR="008F1BD6" w:rsidRPr="000059C6" w:rsidRDefault="008F1BD6" w:rsidP="005D1C98">
            <w:pPr>
              <w:spacing w:after="0" w:line="240" w:lineRule="auto"/>
              <w:jc w:val="center"/>
              <w:rPr>
                <w:rFonts w:cstheme="minorHAnsi"/>
                <w:b/>
                <w:color w:val="000000"/>
                <w:sz w:val="24"/>
                <w:szCs w:val="24"/>
              </w:rPr>
            </w:pPr>
            <w:r w:rsidRPr="000059C6">
              <w:rPr>
                <w:rFonts w:cstheme="minorHAnsi"/>
                <w:b/>
                <w:color w:val="000000"/>
                <w:sz w:val="24"/>
                <w:szCs w:val="24"/>
              </w:rPr>
              <w:t>3 105 334</w:t>
            </w:r>
          </w:p>
        </w:tc>
      </w:tr>
    </w:tbl>
    <w:p w:rsidR="00EA6C34" w:rsidRPr="008F2C14" w:rsidRDefault="008F2C14" w:rsidP="00127411">
      <w:pPr>
        <w:pStyle w:val="aa"/>
      </w:pPr>
      <w:r>
        <w:t xml:space="preserve">Источник: </w:t>
      </w:r>
      <w:r w:rsidRPr="008F2C14">
        <w:t>Сведения о национальном составе учащихся</w:t>
      </w:r>
      <w:r>
        <w:t xml:space="preserve">. </w:t>
      </w:r>
      <w:r w:rsidRPr="008F2C14">
        <w:t>Отчетный период 2018 - 2019 учебный год</w:t>
      </w:r>
      <w:r>
        <w:t>. Данные МОН</w:t>
      </w:r>
    </w:p>
    <w:p w:rsidR="000059C6" w:rsidRDefault="000059C6">
      <w:pPr>
        <w:sectPr w:rsidR="000059C6" w:rsidSect="000059C6">
          <w:pgSz w:w="16839" w:h="11907" w:orient="landscape" w:code="9"/>
          <w:pgMar w:top="1134" w:right="1134" w:bottom="1134" w:left="1134" w:header="709" w:footer="709" w:gutter="0"/>
          <w:cols w:space="708"/>
          <w:docGrid w:linePitch="360"/>
        </w:sectPr>
      </w:pPr>
    </w:p>
    <w:p w:rsidR="008F3B93" w:rsidRPr="00644DE9" w:rsidRDefault="007171F0" w:rsidP="00CF7BED">
      <w:pPr>
        <w:pStyle w:val="3"/>
      </w:pPr>
      <w:bookmarkStart w:id="80" w:name="_Toc6793802"/>
      <w:r w:rsidRPr="00644DE9">
        <w:t>Обеспечение равных прав на образование для детей из отдаленных районов</w:t>
      </w:r>
      <w:bookmarkEnd w:id="80"/>
      <w:r w:rsidRPr="00644DE9">
        <w:t xml:space="preserve"> </w:t>
      </w:r>
    </w:p>
    <w:p w:rsidR="00915A66" w:rsidRPr="007D4563" w:rsidRDefault="00066225" w:rsidP="00CF7BED">
      <w:pPr>
        <w:spacing w:after="0" w:line="276" w:lineRule="auto"/>
        <w:ind w:firstLine="708"/>
        <w:jc w:val="both"/>
        <w:rPr>
          <w:rFonts w:cstheme="minorHAnsi"/>
          <w:sz w:val="28"/>
          <w:szCs w:val="28"/>
        </w:rPr>
      </w:pPr>
      <w:r w:rsidRPr="00510BF2">
        <w:rPr>
          <w:sz w:val="28"/>
          <w:szCs w:val="28"/>
        </w:rPr>
        <w:t>В 2018-2019 учебном году количество сел, в которых отсутствуют организации образования</w:t>
      </w:r>
      <w:r w:rsidR="007171F0">
        <w:rPr>
          <w:sz w:val="28"/>
          <w:szCs w:val="28"/>
        </w:rPr>
        <w:t>,</w:t>
      </w:r>
      <w:r w:rsidRPr="00510BF2">
        <w:rPr>
          <w:sz w:val="28"/>
          <w:szCs w:val="28"/>
        </w:rPr>
        <w:t xml:space="preserve"> составило 1497 (что на 93,3% меньше, </w:t>
      </w:r>
      <w:r w:rsidR="004D774B">
        <w:rPr>
          <w:sz w:val="28"/>
          <w:szCs w:val="28"/>
        </w:rPr>
        <w:br/>
      </w:r>
      <w:r w:rsidRPr="00510BF2">
        <w:rPr>
          <w:sz w:val="28"/>
          <w:szCs w:val="28"/>
        </w:rPr>
        <w:t>чем в предыдущем году).</w:t>
      </w:r>
      <w:r w:rsidR="00F2565A">
        <w:rPr>
          <w:sz w:val="28"/>
          <w:szCs w:val="28"/>
        </w:rPr>
        <w:t xml:space="preserve"> </w:t>
      </w:r>
      <w:r w:rsidRPr="00510BF2">
        <w:rPr>
          <w:sz w:val="28"/>
          <w:szCs w:val="28"/>
        </w:rPr>
        <w:t xml:space="preserve">С целью обеспечения права на бесплатное </w:t>
      </w:r>
      <w:r w:rsidR="004D774B">
        <w:rPr>
          <w:sz w:val="28"/>
          <w:szCs w:val="28"/>
        </w:rPr>
        <w:br/>
      </w:r>
      <w:r w:rsidRPr="00510BF2">
        <w:rPr>
          <w:sz w:val="28"/>
          <w:szCs w:val="28"/>
        </w:rPr>
        <w:t>и доступное среднее образование для детей</w:t>
      </w:r>
      <w:r w:rsidR="00F2565A">
        <w:rPr>
          <w:sz w:val="28"/>
          <w:szCs w:val="28"/>
        </w:rPr>
        <w:t xml:space="preserve"> </w:t>
      </w:r>
      <w:r w:rsidRPr="00510BF2">
        <w:rPr>
          <w:sz w:val="28"/>
          <w:szCs w:val="28"/>
        </w:rPr>
        <w:t xml:space="preserve">из отдаленных районов, местными исполнительными органами организован бесплатный </w:t>
      </w:r>
      <w:r w:rsidRPr="007D4563">
        <w:rPr>
          <w:rFonts w:cstheme="minorHAnsi"/>
          <w:sz w:val="28"/>
          <w:szCs w:val="28"/>
        </w:rPr>
        <w:t>ежедневный подвоз 25 352 учащихся к ближайшей школе и обратно (26 742 детей</w:t>
      </w:r>
      <w:r w:rsidR="00F2565A">
        <w:rPr>
          <w:rFonts w:cstheme="minorHAnsi"/>
          <w:sz w:val="28"/>
          <w:szCs w:val="28"/>
        </w:rPr>
        <w:t xml:space="preserve"> </w:t>
      </w:r>
      <w:r w:rsidRPr="007D4563">
        <w:rPr>
          <w:rFonts w:cstheme="minorHAnsi"/>
          <w:sz w:val="28"/>
          <w:szCs w:val="28"/>
        </w:rPr>
        <w:t>в 2017-2018 уч. году), предоставлены места в пришкольных интернатах для 2 860 детей</w:t>
      </w:r>
      <w:r w:rsidRPr="007D4563">
        <w:rPr>
          <w:rFonts w:cstheme="minorHAnsi"/>
          <w:sz w:val="28"/>
          <w:szCs w:val="28"/>
          <w:vertAlign w:val="superscript"/>
        </w:rPr>
        <w:footnoteReference w:id="23"/>
      </w:r>
      <w:r w:rsidRPr="007D4563">
        <w:rPr>
          <w:rFonts w:cstheme="minorHAnsi"/>
          <w:sz w:val="28"/>
          <w:szCs w:val="28"/>
        </w:rPr>
        <w:t>. 542 (2,2%) обучающихся не обеспечены подвозом, так как добираются сами, проживают</w:t>
      </w:r>
      <w:r w:rsidR="00F2565A">
        <w:rPr>
          <w:rFonts w:cstheme="minorHAnsi"/>
          <w:sz w:val="28"/>
          <w:szCs w:val="28"/>
        </w:rPr>
        <w:t xml:space="preserve"> </w:t>
      </w:r>
      <w:r w:rsidRPr="007D4563">
        <w:rPr>
          <w:rFonts w:cstheme="minorHAnsi"/>
          <w:sz w:val="28"/>
          <w:szCs w:val="28"/>
        </w:rPr>
        <w:t>у родственников (в</w:t>
      </w:r>
      <w:r w:rsidR="00644DE9" w:rsidRPr="007D4563">
        <w:rPr>
          <w:rFonts w:cstheme="minorHAnsi"/>
          <w:sz w:val="28"/>
          <w:szCs w:val="28"/>
        </w:rPr>
        <w:t xml:space="preserve"> </w:t>
      </w:r>
      <w:r w:rsidRPr="007D4563">
        <w:rPr>
          <w:rFonts w:cstheme="minorHAnsi"/>
          <w:sz w:val="28"/>
          <w:szCs w:val="28"/>
        </w:rPr>
        <w:t>Жамбылской, Мангистауской, Карагандинской, Туркестанской областях).</w:t>
      </w:r>
    </w:p>
    <w:p w:rsidR="00915A66" w:rsidRPr="007D4563" w:rsidRDefault="00066225" w:rsidP="00CF7BED">
      <w:pPr>
        <w:spacing w:after="0" w:line="276" w:lineRule="auto"/>
        <w:ind w:firstLine="708"/>
        <w:jc w:val="both"/>
        <w:rPr>
          <w:rFonts w:cstheme="minorHAnsi"/>
          <w:sz w:val="28"/>
          <w:szCs w:val="28"/>
        </w:rPr>
      </w:pPr>
      <w:r w:rsidRPr="007D4563">
        <w:rPr>
          <w:rFonts w:cstheme="minorHAnsi"/>
          <w:sz w:val="28"/>
          <w:szCs w:val="28"/>
        </w:rPr>
        <w:t xml:space="preserve">Организовано 974 автобуса для ежедневного подвоза детей до школы </w:t>
      </w:r>
      <w:r w:rsidR="004D774B">
        <w:rPr>
          <w:rFonts w:cstheme="minorHAnsi"/>
          <w:sz w:val="28"/>
          <w:szCs w:val="28"/>
        </w:rPr>
        <w:br/>
      </w:r>
      <w:r w:rsidRPr="007D4563">
        <w:rPr>
          <w:rFonts w:cstheme="minorHAnsi"/>
          <w:sz w:val="28"/>
          <w:szCs w:val="28"/>
        </w:rPr>
        <w:t>и обратно,</w:t>
      </w:r>
      <w:r w:rsidR="00F2565A">
        <w:rPr>
          <w:rFonts w:cstheme="minorHAnsi"/>
          <w:sz w:val="28"/>
          <w:szCs w:val="28"/>
        </w:rPr>
        <w:t xml:space="preserve"> </w:t>
      </w:r>
      <w:r w:rsidRPr="007D4563">
        <w:rPr>
          <w:rFonts w:cstheme="minorHAnsi"/>
          <w:sz w:val="28"/>
          <w:szCs w:val="28"/>
        </w:rPr>
        <w:t>из которых 71 автобус приобретен в 2018 году. Наибольшее количество детей, охваченных подвозом, проживает в Алматинской, Туркестанской и Восточно-Казахстанской областях.</w:t>
      </w:r>
    </w:p>
    <w:p w:rsidR="00066225" w:rsidRPr="007D4563" w:rsidRDefault="00066225" w:rsidP="00CF7BED">
      <w:pPr>
        <w:spacing w:after="0" w:line="276" w:lineRule="auto"/>
        <w:ind w:firstLine="708"/>
        <w:jc w:val="both"/>
        <w:rPr>
          <w:rFonts w:cstheme="minorHAnsi"/>
          <w:sz w:val="28"/>
          <w:szCs w:val="28"/>
        </w:rPr>
      </w:pPr>
      <w:r w:rsidRPr="007D4563">
        <w:rPr>
          <w:rFonts w:cstheme="minorHAnsi"/>
          <w:sz w:val="28"/>
          <w:szCs w:val="28"/>
        </w:rPr>
        <w:t>По данным социологического опроса,</w:t>
      </w:r>
      <w:r w:rsidR="00AC5B38" w:rsidRPr="007D4563">
        <w:rPr>
          <w:rFonts w:cstheme="minorHAnsi"/>
          <w:sz w:val="28"/>
          <w:szCs w:val="28"/>
        </w:rPr>
        <w:t xml:space="preserve"> 2,4% опрошенных детей сообщили</w:t>
      </w:r>
      <w:r w:rsidRPr="007D4563">
        <w:rPr>
          <w:rFonts w:cstheme="minorHAnsi"/>
          <w:sz w:val="28"/>
          <w:szCs w:val="28"/>
        </w:rPr>
        <w:t>,</w:t>
      </w:r>
      <w:r w:rsidR="00F2565A">
        <w:rPr>
          <w:rFonts w:cstheme="minorHAnsi"/>
          <w:sz w:val="28"/>
          <w:szCs w:val="28"/>
        </w:rPr>
        <w:t xml:space="preserve"> </w:t>
      </w:r>
      <w:r w:rsidRPr="007D4563">
        <w:rPr>
          <w:rFonts w:cstheme="minorHAnsi"/>
          <w:sz w:val="28"/>
          <w:szCs w:val="28"/>
        </w:rPr>
        <w:t>что сталкиваются с «перебоями подвоза к школе»</w:t>
      </w:r>
      <w:r w:rsidRPr="007D4563">
        <w:rPr>
          <w:rFonts w:cstheme="minorHAnsi"/>
          <w:sz w:val="28"/>
          <w:szCs w:val="28"/>
          <w:vertAlign w:val="superscript"/>
        </w:rPr>
        <w:footnoteReference w:id="24"/>
      </w:r>
      <w:r w:rsidRPr="007D4563">
        <w:rPr>
          <w:rFonts w:cstheme="minorHAnsi"/>
          <w:sz w:val="28"/>
          <w:szCs w:val="28"/>
        </w:rPr>
        <w:t xml:space="preserve">. Общая потребность </w:t>
      </w:r>
      <w:r w:rsidR="004D774B">
        <w:rPr>
          <w:rFonts w:cstheme="minorHAnsi"/>
          <w:sz w:val="28"/>
          <w:szCs w:val="28"/>
        </w:rPr>
        <w:br/>
      </w:r>
      <w:r w:rsidRPr="007D4563">
        <w:rPr>
          <w:rFonts w:cstheme="minorHAnsi"/>
          <w:sz w:val="28"/>
          <w:szCs w:val="28"/>
        </w:rPr>
        <w:t>в автотранспорте для подвоза детей составляет 173 единицы, из них наибольшая потребность имеется</w:t>
      </w:r>
      <w:r w:rsidR="00F2565A">
        <w:rPr>
          <w:rFonts w:cstheme="minorHAnsi"/>
          <w:sz w:val="28"/>
          <w:szCs w:val="28"/>
        </w:rPr>
        <w:t xml:space="preserve"> </w:t>
      </w:r>
      <w:r w:rsidRPr="007D4563">
        <w:rPr>
          <w:rFonts w:cstheme="minorHAnsi"/>
          <w:sz w:val="28"/>
          <w:szCs w:val="28"/>
        </w:rPr>
        <w:t xml:space="preserve">в Туркестанской (50 автобусов), </w:t>
      </w:r>
      <w:r w:rsidR="004D774B">
        <w:rPr>
          <w:rFonts w:cstheme="minorHAnsi"/>
          <w:sz w:val="28"/>
          <w:szCs w:val="28"/>
        </w:rPr>
        <w:br/>
      </w:r>
      <w:r w:rsidRPr="007D4563">
        <w:rPr>
          <w:rFonts w:cstheme="minorHAnsi"/>
          <w:sz w:val="28"/>
          <w:szCs w:val="28"/>
        </w:rPr>
        <w:t>СКО (30 автобусов), Костанайской (30 единиц)</w:t>
      </w:r>
      <w:r w:rsidR="00F2565A">
        <w:rPr>
          <w:rFonts w:cstheme="minorHAnsi"/>
          <w:sz w:val="28"/>
          <w:szCs w:val="28"/>
        </w:rPr>
        <w:t xml:space="preserve"> </w:t>
      </w:r>
      <w:r w:rsidRPr="007D4563">
        <w:rPr>
          <w:rFonts w:cstheme="minorHAnsi"/>
          <w:sz w:val="28"/>
          <w:szCs w:val="28"/>
        </w:rPr>
        <w:t>и Акмолинской (30 единиц) областях.</w:t>
      </w:r>
    </w:p>
    <w:p w:rsidR="008F3B93" w:rsidRPr="00644DE9" w:rsidRDefault="00644DE9" w:rsidP="00CF7BED">
      <w:pPr>
        <w:pStyle w:val="3"/>
      </w:pPr>
      <w:bookmarkStart w:id="81" w:name="_Toc6793803"/>
      <w:r w:rsidRPr="00644DE9">
        <w:t xml:space="preserve">Обеспечение равных прав на образование </w:t>
      </w:r>
      <w:r w:rsidR="00066225" w:rsidRPr="00644DE9">
        <w:t>для детей-оралманов и детей иммигрантов</w:t>
      </w:r>
      <w:bookmarkEnd w:id="81"/>
    </w:p>
    <w:p w:rsidR="00915A66" w:rsidRDefault="00066225" w:rsidP="00CF7BED">
      <w:pPr>
        <w:spacing w:after="0" w:line="276" w:lineRule="auto"/>
        <w:ind w:firstLine="708"/>
        <w:jc w:val="both"/>
        <w:rPr>
          <w:sz w:val="28"/>
          <w:szCs w:val="28"/>
        </w:rPr>
      </w:pPr>
      <w:r w:rsidRPr="00510BF2">
        <w:rPr>
          <w:sz w:val="28"/>
          <w:szCs w:val="28"/>
        </w:rPr>
        <w:t>В 2018 г. 282 367 населения в возрасте 0-17 лет поменяли место жительства</w:t>
      </w:r>
      <w:r w:rsidR="00F2565A">
        <w:rPr>
          <w:sz w:val="28"/>
          <w:szCs w:val="28"/>
        </w:rPr>
        <w:t xml:space="preserve"> </w:t>
      </w:r>
      <w:r w:rsidRPr="00510BF2">
        <w:rPr>
          <w:sz w:val="28"/>
          <w:szCs w:val="28"/>
        </w:rPr>
        <w:t>в пределах страны (прибыло). Внутренняя миграция детского населения сократилась</w:t>
      </w:r>
      <w:r w:rsidR="00F2565A">
        <w:rPr>
          <w:sz w:val="28"/>
          <w:szCs w:val="28"/>
        </w:rPr>
        <w:t xml:space="preserve"> </w:t>
      </w:r>
      <w:r w:rsidRPr="00510BF2">
        <w:rPr>
          <w:sz w:val="28"/>
          <w:szCs w:val="28"/>
        </w:rPr>
        <w:t>на 5% по сравнению с прошлым годом. Дети мигрантов из других стран составили</w:t>
      </w:r>
      <w:r w:rsidR="00F2565A">
        <w:rPr>
          <w:sz w:val="28"/>
          <w:szCs w:val="28"/>
        </w:rPr>
        <w:t xml:space="preserve"> </w:t>
      </w:r>
      <w:r w:rsidRPr="00510BF2">
        <w:rPr>
          <w:sz w:val="28"/>
          <w:szCs w:val="28"/>
        </w:rPr>
        <w:t>2135 человек, главным образом из стран СНГ (67,8%).</w:t>
      </w:r>
    </w:p>
    <w:p w:rsidR="00066225" w:rsidRPr="00510BF2" w:rsidRDefault="00066225" w:rsidP="00CF7BED">
      <w:pPr>
        <w:spacing w:after="0" w:line="276" w:lineRule="auto"/>
        <w:ind w:firstLine="708"/>
        <w:jc w:val="both"/>
        <w:rPr>
          <w:sz w:val="28"/>
          <w:szCs w:val="28"/>
        </w:rPr>
      </w:pPr>
      <w:r w:rsidRPr="00510BF2">
        <w:rPr>
          <w:sz w:val="28"/>
          <w:szCs w:val="28"/>
        </w:rPr>
        <w:t>В 2017–2018 учебном году в общеобразовательных школах республики обучалось</w:t>
      </w:r>
      <w:r w:rsidR="00F2565A">
        <w:rPr>
          <w:sz w:val="28"/>
          <w:szCs w:val="28"/>
        </w:rPr>
        <w:t xml:space="preserve"> </w:t>
      </w:r>
      <w:r w:rsidRPr="00510BF2">
        <w:rPr>
          <w:sz w:val="28"/>
          <w:szCs w:val="28"/>
        </w:rPr>
        <w:t xml:space="preserve">3 402 ребенка-мигранта, прибывших из других стран. Наибольшее </w:t>
      </w:r>
      <w:r w:rsidR="004D774B">
        <w:rPr>
          <w:sz w:val="28"/>
          <w:szCs w:val="28"/>
        </w:rPr>
        <w:br/>
      </w:r>
      <w:r w:rsidRPr="00510BF2">
        <w:rPr>
          <w:sz w:val="28"/>
          <w:szCs w:val="28"/>
        </w:rPr>
        <w:t>их число проживает</w:t>
      </w:r>
      <w:r w:rsidR="00F2565A">
        <w:rPr>
          <w:sz w:val="28"/>
          <w:szCs w:val="28"/>
        </w:rPr>
        <w:t xml:space="preserve"> </w:t>
      </w:r>
      <w:r w:rsidRPr="00510BF2">
        <w:rPr>
          <w:sz w:val="28"/>
          <w:szCs w:val="28"/>
        </w:rPr>
        <w:t xml:space="preserve">в городах Алматы (1 423) и Астана (351), ЮКО (418), </w:t>
      </w:r>
      <w:r w:rsidR="004D774B">
        <w:rPr>
          <w:sz w:val="28"/>
          <w:szCs w:val="28"/>
        </w:rPr>
        <w:br/>
      </w:r>
      <w:r w:rsidRPr="00510BF2">
        <w:rPr>
          <w:sz w:val="28"/>
          <w:szCs w:val="28"/>
        </w:rPr>
        <w:t>ЗКО (331),</w:t>
      </w:r>
      <w:r w:rsidR="008A7ACA">
        <w:rPr>
          <w:sz w:val="28"/>
          <w:szCs w:val="28"/>
        </w:rPr>
        <w:t xml:space="preserve"> </w:t>
      </w:r>
      <w:r w:rsidRPr="00510BF2">
        <w:rPr>
          <w:sz w:val="28"/>
          <w:szCs w:val="28"/>
        </w:rPr>
        <w:t>Карагандинской (235)</w:t>
      </w:r>
      <w:r w:rsidR="00F2565A">
        <w:rPr>
          <w:sz w:val="28"/>
          <w:szCs w:val="28"/>
        </w:rPr>
        <w:t xml:space="preserve"> </w:t>
      </w:r>
      <w:r w:rsidRPr="00510BF2">
        <w:rPr>
          <w:sz w:val="28"/>
          <w:szCs w:val="28"/>
        </w:rPr>
        <w:t>и Жамбылской (111) областях.</w:t>
      </w:r>
    </w:p>
    <w:p w:rsidR="00066225" w:rsidRDefault="00066225" w:rsidP="00CF7BED">
      <w:pPr>
        <w:spacing w:after="0" w:line="276" w:lineRule="auto"/>
        <w:ind w:firstLine="708"/>
        <w:jc w:val="both"/>
        <w:rPr>
          <w:sz w:val="28"/>
          <w:szCs w:val="28"/>
        </w:rPr>
      </w:pPr>
      <w:r w:rsidRPr="00510BF2">
        <w:rPr>
          <w:sz w:val="28"/>
          <w:szCs w:val="28"/>
        </w:rPr>
        <w:t>В 2018 году в казахстанских школах обучались 62 ребенка со статусом «беженец»</w:t>
      </w:r>
      <w:r w:rsidR="00F2565A">
        <w:rPr>
          <w:sz w:val="28"/>
          <w:szCs w:val="28"/>
        </w:rPr>
        <w:t xml:space="preserve"> </w:t>
      </w:r>
      <w:r w:rsidRPr="00510BF2">
        <w:rPr>
          <w:sz w:val="28"/>
          <w:szCs w:val="28"/>
        </w:rPr>
        <w:t>и 14 479 детей, имеющих гражданство других стран.</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10</w:t>
      </w:r>
      <w:r w:rsidR="002C5FB9" w:rsidRPr="00510BF2">
        <w:fldChar w:fldCharType="end"/>
      </w:r>
      <w:r w:rsidRPr="00510BF2">
        <w:t>. Миграция населения 0-17 лет, 2017-2018 гг.</w:t>
      </w:r>
    </w:p>
    <w:tbl>
      <w:tblPr>
        <w:tblStyle w:val="-1"/>
        <w:tblW w:w="7169" w:type="dxa"/>
        <w:tblInd w:w="473" w:type="dxa"/>
        <w:tblLook w:val="04A0" w:firstRow="1" w:lastRow="0" w:firstColumn="1" w:lastColumn="0" w:noHBand="0" w:noVBand="1"/>
      </w:tblPr>
      <w:tblGrid>
        <w:gridCol w:w="3871"/>
        <w:gridCol w:w="1597"/>
        <w:gridCol w:w="1701"/>
      </w:tblGrid>
      <w:tr w:rsidR="00066225" w:rsidRPr="00510BF2" w:rsidTr="008A7ACA">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871" w:type="dxa"/>
            <w:hideMark/>
          </w:tcPr>
          <w:p w:rsidR="00066225" w:rsidRPr="008A7ACA" w:rsidRDefault="00066225" w:rsidP="00066225">
            <w:pPr>
              <w:rPr>
                <w:sz w:val="24"/>
                <w:szCs w:val="24"/>
              </w:rPr>
            </w:pPr>
          </w:p>
        </w:tc>
        <w:tc>
          <w:tcPr>
            <w:tcW w:w="1597" w:type="dxa"/>
            <w:hideMark/>
          </w:tcPr>
          <w:p w:rsidR="00066225" w:rsidRPr="008A7ACA" w:rsidRDefault="00066225" w:rsidP="00066225">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8A7ACA">
              <w:rPr>
                <w:b w:val="0"/>
                <w:sz w:val="24"/>
                <w:szCs w:val="24"/>
              </w:rPr>
              <w:t>2017 г.</w:t>
            </w:r>
          </w:p>
        </w:tc>
        <w:tc>
          <w:tcPr>
            <w:tcW w:w="1701" w:type="dxa"/>
            <w:hideMark/>
          </w:tcPr>
          <w:p w:rsidR="00066225" w:rsidRPr="008A7ACA" w:rsidRDefault="00066225" w:rsidP="00066225">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8A7ACA">
              <w:rPr>
                <w:b w:val="0"/>
                <w:sz w:val="24"/>
                <w:szCs w:val="24"/>
              </w:rPr>
              <w:t>2018 г.</w:t>
            </w:r>
          </w:p>
        </w:tc>
      </w:tr>
      <w:tr w:rsidR="00066225" w:rsidRPr="00510BF2" w:rsidTr="008A7AC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871" w:type="dxa"/>
            <w:hideMark/>
          </w:tcPr>
          <w:p w:rsidR="00066225" w:rsidRPr="008A7ACA" w:rsidRDefault="00066225" w:rsidP="00066225">
            <w:pPr>
              <w:rPr>
                <w:b w:val="0"/>
                <w:sz w:val="24"/>
                <w:szCs w:val="24"/>
              </w:rPr>
            </w:pPr>
            <w:r w:rsidRPr="008A7ACA">
              <w:rPr>
                <w:b w:val="0"/>
                <w:sz w:val="24"/>
                <w:szCs w:val="24"/>
              </w:rPr>
              <w:t>Внешняя миграция (прибыло)</w:t>
            </w:r>
          </w:p>
        </w:tc>
        <w:tc>
          <w:tcPr>
            <w:tcW w:w="1597" w:type="dxa"/>
            <w:hideMark/>
          </w:tcPr>
          <w:p w:rsidR="00066225" w:rsidRPr="008A7ACA"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8A7ACA">
              <w:rPr>
                <w:sz w:val="24"/>
                <w:szCs w:val="24"/>
              </w:rPr>
              <w:t>2 451</w:t>
            </w:r>
          </w:p>
        </w:tc>
        <w:tc>
          <w:tcPr>
            <w:tcW w:w="1701" w:type="dxa"/>
            <w:hideMark/>
          </w:tcPr>
          <w:p w:rsidR="00066225" w:rsidRPr="008A7ACA"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8A7ACA">
              <w:rPr>
                <w:sz w:val="24"/>
                <w:szCs w:val="24"/>
              </w:rPr>
              <w:t>2 135</w:t>
            </w:r>
          </w:p>
        </w:tc>
      </w:tr>
      <w:tr w:rsidR="00066225" w:rsidRPr="00510BF2" w:rsidTr="008A7ACA">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3871" w:type="dxa"/>
            <w:hideMark/>
          </w:tcPr>
          <w:p w:rsidR="00066225" w:rsidRPr="008A7ACA" w:rsidRDefault="00066225" w:rsidP="00066225">
            <w:pPr>
              <w:rPr>
                <w:b w:val="0"/>
                <w:sz w:val="24"/>
                <w:szCs w:val="24"/>
              </w:rPr>
            </w:pPr>
            <w:r w:rsidRPr="008A7ACA">
              <w:rPr>
                <w:b w:val="0"/>
                <w:sz w:val="24"/>
                <w:szCs w:val="24"/>
              </w:rPr>
              <w:t>Внутренняя миграция (прибыло)</w:t>
            </w:r>
          </w:p>
        </w:tc>
        <w:tc>
          <w:tcPr>
            <w:tcW w:w="1597" w:type="dxa"/>
            <w:hideMark/>
          </w:tcPr>
          <w:p w:rsidR="00066225" w:rsidRPr="008A7ACA"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8A7ACA">
              <w:rPr>
                <w:sz w:val="24"/>
                <w:szCs w:val="24"/>
              </w:rPr>
              <w:t>298 002</w:t>
            </w:r>
          </w:p>
        </w:tc>
        <w:tc>
          <w:tcPr>
            <w:tcW w:w="1701" w:type="dxa"/>
            <w:hideMark/>
          </w:tcPr>
          <w:p w:rsidR="00066225" w:rsidRPr="008A7ACA"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8A7ACA">
              <w:rPr>
                <w:sz w:val="24"/>
                <w:szCs w:val="24"/>
              </w:rPr>
              <w:t>282 367</w:t>
            </w:r>
          </w:p>
        </w:tc>
      </w:tr>
      <w:tr w:rsidR="00066225" w:rsidRPr="00510BF2" w:rsidTr="008A7AC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871" w:type="dxa"/>
            <w:hideMark/>
          </w:tcPr>
          <w:p w:rsidR="00066225" w:rsidRPr="008A7ACA" w:rsidRDefault="00066225" w:rsidP="00066225">
            <w:pPr>
              <w:rPr>
                <w:b w:val="0"/>
                <w:sz w:val="24"/>
                <w:szCs w:val="24"/>
              </w:rPr>
            </w:pPr>
            <w:r w:rsidRPr="008A7ACA">
              <w:rPr>
                <w:b w:val="0"/>
                <w:sz w:val="24"/>
                <w:szCs w:val="24"/>
              </w:rPr>
              <w:t>Всего</w:t>
            </w:r>
          </w:p>
        </w:tc>
        <w:tc>
          <w:tcPr>
            <w:tcW w:w="1597" w:type="dxa"/>
            <w:hideMark/>
          </w:tcPr>
          <w:p w:rsidR="00066225" w:rsidRPr="008A7ACA"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8A7ACA">
              <w:rPr>
                <w:sz w:val="24"/>
                <w:szCs w:val="24"/>
              </w:rPr>
              <w:t>300 453</w:t>
            </w:r>
          </w:p>
        </w:tc>
        <w:tc>
          <w:tcPr>
            <w:tcW w:w="1701" w:type="dxa"/>
            <w:hideMark/>
          </w:tcPr>
          <w:p w:rsidR="00066225" w:rsidRPr="008A7ACA"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8A7ACA">
              <w:rPr>
                <w:sz w:val="24"/>
                <w:szCs w:val="24"/>
              </w:rPr>
              <w:t>284 502</w:t>
            </w:r>
          </w:p>
        </w:tc>
      </w:tr>
    </w:tbl>
    <w:p w:rsidR="00066225" w:rsidRPr="00510BF2" w:rsidRDefault="00066225" w:rsidP="00127411">
      <w:pPr>
        <w:pStyle w:val="aa"/>
      </w:pPr>
      <w:r w:rsidRPr="00510BF2">
        <w:t>Источник</w:t>
      </w:r>
      <w:r w:rsidR="007D4563">
        <w:t>:</w:t>
      </w:r>
      <w:r w:rsidRPr="00510BF2">
        <w:t xml:space="preserve"> Комитет по статистике РК</w:t>
      </w:r>
    </w:p>
    <w:p w:rsidR="008E6200" w:rsidRPr="00145A9E" w:rsidRDefault="008E6200" w:rsidP="008E6200">
      <w:pPr>
        <w:spacing w:after="0"/>
        <w:ind w:firstLine="708"/>
        <w:jc w:val="both"/>
        <w:rPr>
          <w:sz w:val="28"/>
          <w:szCs w:val="28"/>
        </w:rPr>
      </w:pPr>
      <w:r w:rsidRPr="00145A9E">
        <w:rPr>
          <w:sz w:val="28"/>
          <w:szCs w:val="28"/>
        </w:rPr>
        <w:t>В общеобразовательных организациях образования</w:t>
      </w:r>
      <w:r>
        <w:rPr>
          <w:sz w:val="28"/>
          <w:szCs w:val="28"/>
        </w:rPr>
        <w:t xml:space="preserve"> </w:t>
      </w:r>
      <w:r w:rsidRPr="00145A9E">
        <w:rPr>
          <w:sz w:val="28"/>
          <w:szCs w:val="28"/>
        </w:rPr>
        <w:t>обучаются 1899 детей оралманов</w:t>
      </w:r>
      <w:r w:rsidRPr="00644DE9">
        <w:rPr>
          <w:sz w:val="28"/>
          <w:szCs w:val="28"/>
        </w:rPr>
        <w:t xml:space="preserve">. </w:t>
      </w:r>
      <w:r w:rsidRPr="00145A9E">
        <w:rPr>
          <w:sz w:val="28"/>
          <w:szCs w:val="28"/>
        </w:rPr>
        <w:t>Наибольшее их число проживает в следующих областях: Алматинской – 570, Восточно-Казахстанской – 280, Карагандинской</w:t>
      </w:r>
      <w:r>
        <w:rPr>
          <w:sz w:val="28"/>
          <w:szCs w:val="28"/>
        </w:rPr>
        <w:t xml:space="preserve"> – </w:t>
      </w:r>
      <w:r w:rsidR="004D774B">
        <w:rPr>
          <w:sz w:val="28"/>
          <w:szCs w:val="28"/>
        </w:rPr>
        <w:br/>
      </w:r>
      <w:r w:rsidRPr="00145A9E">
        <w:rPr>
          <w:sz w:val="28"/>
          <w:szCs w:val="28"/>
        </w:rPr>
        <w:t xml:space="preserve">223 оралманов. </w:t>
      </w:r>
    </w:p>
    <w:p w:rsidR="008E6200" w:rsidRPr="00644DE9" w:rsidRDefault="008E6200" w:rsidP="008E6200">
      <w:pPr>
        <w:spacing w:after="0"/>
        <w:ind w:firstLine="708"/>
        <w:jc w:val="both"/>
        <w:rPr>
          <w:sz w:val="28"/>
          <w:szCs w:val="28"/>
        </w:rPr>
      </w:pPr>
      <w:r w:rsidRPr="00145A9E">
        <w:rPr>
          <w:sz w:val="28"/>
          <w:szCs w:val="28"/>
        </w:rPr>
        <w:t xml:space="preserve">Из 13 967 детей-иностранцев наибольшее количество проживает </w:t>
      </w:r>
      <w:r w:rsidR="004D774B">
        <w:rPr>
          <w:sz w:val="28"/>
          <w:szCs w:val="28"/>
        </w:rPr>
        <w:br/>
      </w:r>
      <w:r w:rsidRPr="00145A9E">
        <w:rPr>
          <w:sz w:val="28"/>
          <w:szCs w:val="28"/>
        </w:rPr>
        <w:t>в г. Алматы –</w:t>
      </w:r>
      <w:r w:rsidR="00F2565A">
        <w:rPr>
          <w:sz w:val="28"/>
          <w:szCs w:val="28"/>
        </w:rPr>
        <w:t xml:space="preserve"> </w:t>
      </w:r>
      <w:r w:rsidRPr="00145A9E">
        <w:rPr>
          <w:sz w:val="28"/>
          <w:szCs w:val="28"/>
        </w:rPr>
        <w:t>3773, Алматинской области – 1413, Карагандинской области – 1056, г. Астане –</w:t>
      </w:r>
      <w:r w:rsidR="00F2565A">
        <w:rPr>
          <w:sz w:val="28"/>
          <w:szCs w:val="28"/>
        </w:rPr>
        <w:t xml:space="preserve"> </w:t>
      </w:r>
      <w:r w:rsidRPr="00145A9E">
        <w:rPr>
          <w:sz w:val="28"/>
          <w:szCs w:val="28"/>
        </w:rPr>
        <w:t>1207, Костанайской области</w:t>
      </w:r>
      <w:r w:rsidR="007D4563">
        <w:rPr>
          <w:sz w:val="28"/>
          <w:szCs w:val="28"/>
        </w:rPr>
        <w:t xml:space="preserve"> </w:t>
      </w:r>
      <w:r w:rsidR="007D4563" w:rsidRPr="00145A9E">
        <w:rPr>
          <w:sz w:val="28"/>
          <w:szCs w:val="28"/>
        </w:rPr>
        <w:t xml:space="preserve">– </w:t>
      </w:r>
      <w:r w:rsidRPr="00145A9E">
        <w:rPr>
          <w:sz w:val="28"/>
          <w:szCs w:val="28"/>
        </w:rPr>
        <w:t>766</w:t>
      </w:r>
      <w:r w:rsidR="007D4563">
        <w:rPr>
          <w:sz w:val="28"/>
          <w:szCs w:val="28"/>
        </w:rPr>
        <w:t xml:space="preserve"> детей</w:t>
      </w:r>
      <w:r w:rsidRPr="00145A9E">
        <w:rPr>
          <w:sz w:val="28"/>
          <w:szCs w:val="28"/>
        </w:rPr>
        <w:t>. </w:t>
      </w:r>
    </w:p>
    <w:p w:rsidR="00644DE9" w:rsidRPr="002C4A86" w:rsidRDefault="00644DE9" w:rsidP="00FD5D0E">
      <w:pPr>
        <w:spacing w:after="0" w:line="276" w:lineRule="auto"/>
        <w:ind w:firstLine="708"/>
        <w:jc w:val="both"/>
        <w:rPr>
          <w:sz w:val="28"/>
          <w:szCs w:val="28"/>
        </w:rPr>
      </w:pPr>
      <w:r w:rsidRPr="00145A9E">
        <w:rPr>
          <w:sz w:val="28"/>
          <w:szCs w:val="28"/>
        </w:rPr>
        <w:t xml:space="preserve">Эти дети в возрасте от 6 до 16 лет посещают школу, для адаптации </w:t>
      </w:r>
      <w:r w:rsidR="004D774B">
        <w:rPr>
          <w:sz w:val="28"/>
          <w:szCs w:val="28"/>
        </w:rPr>
        <w:br/>
      </w:r>
      <w:r w:rsidRPr="00145A9E">
        <w:rPr>
          <w:sz w:val="28"/>
          <w:szCs w:val="28"/>
        </w:rPr>
        <w:t xml:space="preserve">к школьным программам им предоставляются консультации и помощь </w:t>
      </w:r>
      <w:r w:rsidR="004D774B">
        <w:rPr>
          <w:sz w:val="28"/>
          <w:szCs w:val="28"/>
        </w:rPr>
        <w:br/>
      </w:r>
      <w:r w:rsidRPr="00145A9E">
        <w:rPr>
          <w:sz w:val="28"/>
          <w:szCs w:val="28"/>
        </w:rPr>
        <w:t>по преодолению языкового барьера.</w:t>
      </w:r>
      <w:r w:rsidRPr="002C4A86">
        <w:rPr>
          <w:sz w:val="28"/>
          <w:szCs w:val="28"/>
        </w:rPr>
        <w:t xml:space="preserve"> </w:t>
      </w:r>
    </w:p>
    <w:p w:rsidR="00644DE9" w:rsidRPr="00510BF2" w:rsidRDefault="00644DE9" w:rsidP="00FD5D0E">
      <w:pPr>
        <w:spacing w:after="0" w:line="276" w:lineRule="auto"/>
        <w:ind w:firstLine="708"/>
        <w:jc w:val="both"/>
        <w:rPr>
          <w:sz w:val="28"/>
          <w:szCs w:val="28"/>
        </w:rPr>
      </w:pPr>
      <w:r w:rsidRPr="00510BF2">
        <w:rPr>
          <w:sz w:val="28"/>
          <w:szCs w:val="28"/>
        </w:rPr>
        <w:t xml:space="preserve">В результате проведенных мероприятий по охвату средним образованием установлено, 51% детей, продолжающих не посещать школу в течение </w:t>
      </w:r>
      <w:r w:rsidR="004D774B">
        <w:rPr>
          <w:sz w:val="28"/>
          <w:szCs w:val="28"/>
        </w:rPr>
        <w:br/>
      </w:r>
      <w:r w:rsidRPr="00510BF2">
        <w:rPr>
          <w:sz w:val="28"/>
          <w:szCs w:val="28"/>
        </w:rPr>
        <w:t>2018-2019</w:t>
      </w:r>
      <w:r w:rsidR="00AC5B38">
        <w:rPr>
          <w:sz w:val="28"/>
          <w:szCs w:val="28"/>
        </w:rPr>
        <w:t> </w:t>
      </w:r>
      <w:r w:rsidRPr="00510BF2">
        <w:rPr>
          <w:sz w:val="28"/>
          <w:szCs w:val="28"/>
        </w:rPr>
        <w:t xml:space="preserve">гг., являются членами семей, мигрировавших в другие регионы </w:t>
      </w:r>
      <w:r w:rsidR="004D774B">
        <w:rPr>
          <w:sz w:val="28"/>
          <w:szCs w:val="28"/>
        </w:rPr>
        <w:br/>
      </w:r>
      <w:r w:rsidRPr="00510BF2">
        <w:rPr>
          <w:sz w:val="28"/>
          <w:szCs w:val="28"/>
        </w:rPr>
        <w:t>и за пределы страны</w:t>
      </w:r>
      <w:r w:rsidR="00F2565A">
        <w:rPr>
          <w:sz w:val="28"/>
          <w:szCs w:val="28"/>
        </w:rPr>
        <w:t xml:space="preserve"> </w:t>
      </w:r>
      <w:r w:rsidRPr="00510BF2">
        <w:rPr>
          <w:sz w:val="28"/>
          <w:szCs w:val="28"/>
        </w:rPr>
        <w:t>(74 детей)</w:t>
      </w:r>
      <w:r w:rsidRPr="008A7ACA">
        <w:rPr>
          <w:vertAlign w:val="superscript"/>
        </w:rPr>
        <w:footnoteReference w:id="25"/>
      </w:r>
      <w:r w:rsidRPr="00510BF2">
        <w:rPr>
          <w:sz w:val="28"/>
          <w:szCs w:val="28"/>
        </w:rPr>
        <w:t>. Следует отметить, что данная категория детей среди продолжающих</w:t>
      </w:r>
      <w:r w:rsidR="00F2565A">
        <w:rPr>
          <w:sz w:val="28"/>
          <w:szCs w:val="28"/>
        </w:rPr>
        <w:t xml:space="preserve"> </w:t>
      </w:r>
      <w:r w:rsidRPr="00510BF2">
        <w:rPr>
          <w:sz w:val="28"/>
          <w:szCs w:val="28"/>
        </w:rPr>
        <w:t xml:space="preserve">не посещать школу увеличилась по сравнению </w:t>
      </w:r>
      <w:r w:rsidR="004D774B">
        <w:rPr>
          <w:sz w:val="28"/>
          <w:szCs w:val="28"/>
        </w:rPr>
        <w:br/>
      </w:r>
      <w:r w:rsidRPr="00510BF2">
        <w:rPr>
          <w:sz w:val="28"/>
          <w:szCs w:val="28"/>
        </w:rPr>
        <w:t>с прошлым учебным годом (2017-2018гг. – 19,6% или 64). Таким образом, миграция населения является одной из причин непосещения детей школы.</w:t>
      </w:r>
    </w:p>
    <w:p w:rsidR="00644DE9" w:rsidRPr="00510BF2" w:rsidRDefault="00644DE9" w:rsidP="00FD5D0E">
      <w:pPr>
        <w:spacing w:after="0" w:line="276" w:lineRule="auto"/>
        <w:ind w:firstLine="708"/>
        <w:jc w:val="both"/>
        <w:rPr>
          <w:sz w:val="28"/>
          <w:szCs w:val="28"/>
        </w:rPr>
      </w:pPr>
      <w:r w:rsidRPr="00510BF2">
        <w:rPr>
          <w:sz w:val="28"/>
          <w:szCs w:val="28"/>
        </w:rPr>
        <w:t>Учитывая трудности в освоении учебной программы, с которыми сталкиваются дети-оралманы, дети-мигранты, дети-беженцы, в школах создаются условия для всесторонней поддержки детей данных категорий, привлекая их к занятиям дополнительного образования и организацией психологического сопровождения. Для лучшего овладения родным языком</w:t>
      </w:r>
      <w:r w:rsidR="00F2565A">
        <w:rPr>
          <w:sz w:val="28"/>
          <w:szCs w:val="28"/>
        </w:rPr>
        <w:t xml:space="preserve"> </w:t>
      </w:r>
      <w:r w:rsidR="004D774B">
        <w:rPr>
          <w:sz w:val="28"/>
          <w:szCs w:val="28"/>
        </w:rPr>
        <w:br/>
      </w:r>
      <w:r w:rsidRPr="00510BF2">
        <w:rPr>
          <w:sz w:val="28"/>
          <w:szCs w:val="28"/>
        </w:rPr>
        <w:t xml:space="preserve">в школах вводятся дополнительные спецкурсы «Тіл дамыту», «Тіл мәдениеті», «Сөз өнері». Дети из малоимущих семей оралманов обеспечены бесплатными учебниками, а также принимаются меры по обеспечению их одеждой, обувью </w:t>
      </w:r>
      <w:r w:rsidR="004D774B">
        <w:rPr>
          <w:sz w:val="28"/>
          <w:szCs w:val="28"/>
        </w:rPr>
        <w:br/>
      </w:r>
      <w:r w:rsidRPr="00510BF2">
        <w:rPr>
          <w:sz w:val="28"/>
          <w:szCs w:val="28"/>
        </w:rPr>
        <w:t>и школьными принадлежностями</w:t>
      </w:r>
      <w:r w:rsidR="00F2565A">
        <w:rPr>
          <w:sz w:val="28"/>
          <w:szCs w:val="28"/>
        </w:rPr>
        <w:t xml:space="preserve"> </w:t>
      </w:r>
      <w:r w:rsidRPr="00510BF2">
        <w:rPr>
          <w:sz w:val="28"/>
          <w:szCs w:val="28"/>
        </w:rPr>
        <w:t>в соответствии с действующим законодательством.</w:t>
      </w:r>
    </w:p>
    <w:p w:rsidR="00F323EF" w:rsidRPr="00644DE9" w:rsidRDefault="00644DE9" w:rsidP="00FD5D0E">
      <w:pPr>
        <w:pStyle w:val="3"/>
      </w:pPr>
      <w:bookmarkStart w:id="82" w:name="_Toc6793804"/>
      <w:r w:rsidRPr="00644DE9">
        <w:t xml:space="preserve">Обеспечение равных прав на образование </w:t>
      </w:r>
      <w:r w:rsidR="008F3B93" w:rsidRPr="00644DE9">
        <w:t xml:space="preserve">для </w:t>
      </w:r>
      <w:r w:rsidR="00066225" w:rsidRPr="00644DE9">
        <w:t>детей с особыми</w:t>
      </w:r>
      <w:r w:rsidR="00F323EF" w:rsidRPr="00644DE9">
        <w:t xml:space="preserve"> образовательными потребностями</w:t>
      </w:r>
      <w:bookmarkEnd w:id="82"/>
    </w:p>
    <w:p w:rsidR="00644DE9" w:rsidRPr="00510BF2" w:rsidRDefault="00644DE9" w:rsidP="00FD5D0E">
      <w:pPr>
        <w:spacing w:after="0" w:line="276" w:lineRule="auto"/>
        <w:ind w:firstLine="708"/>
        <w:jc w:val="both"/>
        <w:rPr>
          <w:sz w:val="28"/>
          <w:szCs w:val="28"/>
        </w:rPr>
      </w:pPr>
      <w:r w:rsidRPr="00510BF2">
        <w:rPr>
          <w:sz w:val="28"/>
          <w:szCs w:val="28"/>
        </w:rPr>
        <w:t>По данным областных психолого-медико-педагогических консультаций за 2018 год выявлено 153 230 детей с особыми образовательными потребностями. Из них 54 311 детей</w:t>
      </w:r>
      <w:r w:rsidR="00F2565A">
        <w:rPr>
          <w:sz w:val="28"/>
          <w:szCs w:val="28"/>
        </w:rPr>
        <w:t xml:space="preserve"> </w:t>
      </w:r>
      <w:r w:rsidRPr="00510BF2">
        <w:rPr>
          <w:sz w:val="28"/>
          <w:szCs w:val="28"/>
        </w:rPr>
        <w:t>с особыми образовательными потребностями в возрасте 0-6 лет и 98 919 детей с особыми образовательными потребностями в возрасте 7-18 лет</w:t>
      </w:r>
      <w:r w:rsidRPr="00644DE9">
        <w:rPr>
          <w:sz w:val="28"/>
          <w:szCs w:val="28"/>
        </w:rPr>
        <w:t xml:space="preserve">. </w:t>
      </w:r>
      <w:r w:rsidRPr="00510BF2">
        <w:rPr>
          <w:sz w:val="28"/>
          <w:szCs w:val="28"/>
        </w:rPr>
        <w:t>Обучением, воспитанием</w:t>
      </w:r>
      <w:r w:rsidR="00F2565A">
        <w:rPr>
          <w:sz w:val="28"/>
          <w:szCs w:val="28"/>
        </w:rPr>
        <w:t xml:space="preserve"> </w:t>
      </w:r>
      <w:r w:rsidR="004D774B">
        <w:rPr>
          <w:sz w:val="28"/>
          <w:szCs w:val="28"/>
        </w:rPr>
        <w:br/>
      </w:r>
      <w:r w:rsidRPr="00510BF2">
        <w:rPr>
          <w:sz w:val="28"/>
          <w:szCs w:val="28"/>
        </w:rPr>
        <w:t>по образовательным программам и коррекционно-педагогической поддержкой</w:t>
      </w:r>
      <w:r w:rsidR="00F2565A">
        <w:rPr>
          <w:sz w:val="28"/>
          <w:szCs w:val="28"/>
        </w:rPr>
        <w:t xml:space="preserve"> </w:t>
      </w:r>
      <w:r w:rsidRPr="00510BF2">
        <w:rPr>
          <w:sz w:val="28"/>
          <w:szCs w:val="28"/>
        </w:rPr>
        <w:t>в организациях образования, здравоохранения, социальной защиты, общественных</w:t>
      </w:r>
      <w:r w:rsidR="00F2565A">
        <w:rPr>
          <w:sz w:val="28"/>
          <w:szCs w:val="28"/>
        </w:rPr>
        <w:t xml:space="preserve"> </w:t>
      </w:r>
      <w:r w:rsidRPr="00510BF2">
        <w:rPr>
          <w:sz w:val="28"/>
          <w:szCs w:val="28"/>
        </w:rPr>
        <w:t>и частных организациях охвачено 146 452</w:t>
      </w:r>
      <w:r w:rsidRPr="00644DE9">
        <w:rPr>
          <w:sz w:val="28"/>
          <w:szCs w:val="28"/>
        </w:rPr>
        <w:t xml:space="preserve"> </w:t>
      </w:r>
      <w:r w:rsidRPr="00510BF2">
        <w:rPr>
          <w:sz w:val="28"/>
          <w:szCs w:val="28"/>
        </w:rPr>
        <w:t>детей, что составляет 95,6%. По сравнению</w:t>
      </w:r>
      <w:r w:rsidR="00F2565A">
        <w:rPr>
          <w:sz w:val="28"/>
          <w:szCs w:val="28"/>
        </w:rPr>
        <w:t xml:space="preserve"> </w:t>
      </w:r>
      <w:r w:rsidRPr="00510BF2">
        <w:rPr>
          <w:sz w:val="28"/>
          <w:szCs w:val="28"/>
        </w:rPr>
        <w:t xml:space="preserve">с 2017 годом охват коррекционно-развивающим обучением детей с особыми образовательными потребностями увеличился на 1,5% (в 2017 – 94,1%, 2018г. – 95,6%). </w:t>
      </w:r>
    </w:p>
    <w:p w:rsidR="00644DE9" w:rsidRPr="00145A9E" w:rsidRDefault="00644DE9" w:rsidP="007D4563">
      <w:pPr>
        <w:spacing w:after="0" w:line="276" w:lineRule="auto"/>
        <w:ind w:firstLine="708"/>
        <w:jc w:val="both"/>
        <w:rPr>
          <w:sz w:val="28"/>
          <w:szCs w:val="28"/>
        </w:rPr>
      </w:pPr>
      <w:r w:rsidRPr="00145A9E">
        <w:rPr>
          <w:sz w:val="28"/>
          <w:szCs w:val="28"/>
        </w:rPr>
        <w:t xml:space="preserve">Для обеспечения доступа к образованию детям с особыми образовательными потребностями, в 2018-2019 году в 99 специальных организациях, в 13 реабилитационных центрах, 187 кабинетах психолого-педагогической коррекции и 1236 логопедических пунктах оказывается коррекционно-педагогическая поддержка. Увеличивается количество школ, </w:t>
      </w:r>
      <w:r w:rsidR="004D774B">
        <w:rPr>
          <w:sz w:val="28"/>
          <w:szCs w:val="28"/>
        </w:rPr>
        <w:br/>
      </w:r>
      <w:r w:rsidRPr="00145A9E">
        <w:rPr>
          <w:sz w:val="28"/>
          <w:szCs w:val="28"/>
        </w:rPr>
        <w:t xml:space="preserve">в которых созданы условия для инклюзивного образования. </w:t>
      </w:r>
      <w:r w:rsidR="004D774B">
        <w:rPr>
          <w:sz w:val="28"/>
          <w:szCs w:val="28"/>
        </w:rPr>
        <w:br/>
      </w:r>
      <w:r w:rsidRPr="00145A9E">
        <w:rPr>
          <w:sz w:val="28"/>
          <w:szCs w:val="28"/>
        </w:rPr>
        <w:t>В 2018-2019 учебном году 46013 детей с особыми образовательными потребностями обучались в массовых классах общеобразовательных школ (46,5% от всех детей с особыми образовательными потребностями</w:t>
      </w:r>
      <w:r w:rsidR="003D057B">
        <w:rPr>
          <w:sz w:val="28"/>
          <w:szCs w:val="28"/>
        </w:rPr>
        <w:t xml:space="preserve"> </w:t>
      </w:r>
      <w:r w:rsidRPr="00145A9E">
        <w:rPr>
          <w:sz w:val="28"/>
          <w:szCs w:val="28"/>
        </w:rPr>
        <w:t>школьного возраста), 12 117 ребенка (12,0</w:t>
      </w:r>
      <w:r w:rsidR="0072670B">
        <w:rPr>
          <w:sz w:val="28"/>
          <w:szCs w:val="28"/>
        </w:rPr>
        <w:t>%</w:t>
      </w:r>
      <w:r w:rsidRPr="00145A9E">
        <w:rPr>
          <w:sz w:val="28"/>
          <w:szCs w:val="28"/>
        </w:rPr>
        <w:t>) охвачены обучением</w:t>
      </w:r>
      <w:r w:rsidR="00F2565A">
        <w:rPr>
          <w:sz w:val="28"/>
          <w:szCs w:val="28"/>
        </w:rPr>
        <w:t xml:space="preserve"> </w:t>
      </w:r>
      <w:r w:rsidRPr="00145A9E">
        <w:rPr>
          <w:sz w:val="28"/>
          <w:szCs w:val="28"/>
        </w:rPr>
        <w:t xml:space="preserve">в специальных классах при общеобразовательных школах. </w:t>
      </w:r>
    </w:p>
    <w:p w:rsidR="00644DE9" w:rsidRPr="00145A9E" w:rsidRDefault="00644DE9" w:rsidP="007D4563">
      <w:pPr>
        <w:spacing w:after="0" w:line="276" w:lineRule="auto"/>
        <w:ind w:firstLine="708"/>
        <w:jc w:val="both"/>
        <w:rPr>
          <w:sz w:val="28"/>
          <w:szCs w:val="28"/>
        </w:rPr>
      </w:pPr>
      <w:r w:rsidRPr="00145A9E">
        <w:rPr>
          <w:sz w:val="28"/>
          <w:szCs w:val="28"/>
        </w:rPr>
        <w:t>В 2018 учебном году 4 207 школ или 60% (2017 г. – 55%) создали условия для инклюзивного образования.</w:t>
      </w:r>
    </w:p>
    <w:p w:rsidR="00644DE9" w:rsidRPr="00145A9E" w:rsidRDefault="00644DE9" w:rsidP="007D4563">
      <w:pPr>
        <w:spacing w:after="0" w:line="276" w:lineRule="auto"/>
        <w:ind w:firstLine="708"/>
        <w:jc w:val="both"/>
        <w:rPr>
          <w:sz w:val="28"/>
          <w:szCs w:val="28"/>
        </w:rPr>
      </w:pPr>
      <w:r w:rsidRPr="00145A9E">
        <w:rPr>
          <w:sz w:val="28"/>
          <w:szCs w:val="28"/>
        </w:rPr>
        <w:t xml:space="preserve">На сегодня присутствие детей с особыми образовательными потребностями в обычной школе не всегда принимается однозначно </w:t>
      </w:r>
      <w:r w:rsidR="004D774B">
        <w:rPr>
          <w:sz w:val="28"/>
          <w:szCs w:val="28"/>
        </w:rPr>
        <w:br/>
      </w:r>
      <w:r w:rsidRPr="00145A9E">
        <w:rPr>
          <w:sz w:val="28"/>
          <w:szCs w:val="28"/>
        </w:rPr>
        <w:t>и в условиях инклюзии дети с особыми образовательными потребностями не всегда адаптируются сразу.</w:t>
      </w:r>
    </w:p>
    <w:p w:rsidR="00644DE9" w:rsidRPr="002C4A86" w:rsidRDefault="00644DE9" w:rsidP="007D4563">
      <w:pPr>
        <w:spacing w:after="0" w:line="276" w:lineRule="auto"/>
        <w:ind w:firstLine="708"/>
        <w:jc w:val="both"/>
        <w:rPr>
          <w:sz w:val="28"/>
          <w:szCs w:val="28"/>
        </w:rPr>
      </w:pPr>
      <w:r w:rsidRPr="00145A9E">
        <w:rPr>
          <w:sz w:val="28"/>
          <w:szCs w:val="28"/>
        </w:rPr>
        <w:t xml:space="preserve">Инклюзия – это не только доступ к образованию для детей </w:t>
      </w:r>
      <w:r w:rsidR="004D774B">
        <w:rPr>
          <w:sz w:val="28"/>
          <w:szCs w:val="28"/>
        </w:rPr>
        <w:br/>
      </w:r>
      <w:r w:rsidRPr="00145A9E">
        <w:rPr>
          <w:sz w:val="28"/>
          <w:szCs w:val="28"/>
        </w:rPr>
        <w:t>с инвалидностью,</w:t>
      </w:r>
      <w:r w:rsidR="00F2565A">
        <w:rPr>
          <w:sz w:val="28"/>
          <w:szCs w:val="28"/>
        </w:rPr>
        <w:t xml:space="preserve"> </w:t>
      </w:r>
      <w:r w:rsidRPr="00145A9E">
        <w:rPr>
          <w:sz w:val="28"/>
          <w:szCs w:val="28"/>
        </w:rPr>
        <w:t>но и особая, глубокая форма воспитания милосердия.</w:t>
      </w:r>
      <w:r w:rsidRPr="002C4A86">
        <w:rPr>
          <w:sz w:val="28"/>
          <w:szCs w:val="28"/>
        </w:rPr>
        <w:t xml:space="preserve"> </w:t>
      </w:r>
    </w:p>
    <w:p w:rsidR="00F323EF" w:rsidRPr="00644DE9" w:rsidRDefault="00F323EF" w:rsidP="00FD5D0E">
      <w:pPr>
        <w:pStyle w:val="3"/>
      </w:pPr>
      <w:bookmarkStart w:id="83" w:name="_Toc6793805"/>
      <w:r w:rsidRPr="00644DE9">
        <w:t>Работа с одаренными детьми</w:t>
      </w:r>
      <w:bookmarkEnd w:id="83"/>
    </w:p>
    <w:p w:rsidR="00644DE9" w:rsidRDefault="00644DE9" w:rsidP="007D4563">
      <w:pPr>
        <w:spacing w:after="0" w:line="276" w:lineRule="auto"/>
        <w:ind w:firstLine="708"/>
        <w:jc w:val="both"/>
        <w:rPr>
          <w:sz w:val="28"/>
          <w:szCs w:val="28"/>
        </w:rPr>
      </w:pPr>
      <w:r w:rsidRPr="00644DE9">
        <w:rPr>
          <w:sz w:val="28"/>
          <w:szCs w:val="28"/>
        </w:rPr>
        <w:t>В Казахстане создана целостная система работы с одаренными детьми, ежегодно расширяется сеть специализированных организаций образования (далее</w:t>
      </w:r>
      <w:r w:rsidR="00CC1B07">
        <w:rPr>
          <w:sz w:val="28"/>
          <w:szCs w:val="28"/>
        </w:rPr>
        <w:t xml:space="preserve"> – </w:t>
      </w:r>
      <w:r w:rsidRPr="00644DE9">
        <w:rPr>
          <w:sz w:val="28"/>
          <w:szCs w:val="28"/>
        </w:rPr>
        <w:t>СОО). Так, если</w:t>
      </w:r>
      <w:r w:rsidR="00F2565A">
        <w:rPr>
          <w:sz w:val="28"/>
          <w:szCs w:val="28"/>
        </w:rPr>
        <w:t xml:space="preserve"> </w:t>
      </w:r>
      <w:r w:rsidRPr="00644DE9">
        <w:rPr>
          <w:sz w:val="28"/>
          <w:szCs w:val="28"/>
        </w:rPr>
        <w:t xml:space="preserve">в 2014-2015 учебном году в 115-ти СОО обучались </w:t>
      </w:r>
      <w:r w:rsidR="004D774B">
        <w:rPr>
          <w:sz w:val="28"/>
          <w:szCs w:val="28"/>
        </w:rPr>
        <w:br/>
      </w:r>
      <w:r w:rsidRPr="00644DE9">
        <w:rPr>
          <w:sz w:val="28"/>
          <w:szCs w:val="28"/>
        </w:rPr>
        <w:t xml:space="preserve">51 238 учащихся, то 2018-2019 учебном году в 131 ССО обучается </w:t>
      </w:r>
      <w:r w:rsidR="004D774B">
        <w:rPr>
          <w:sz w:val="28"/>
          <w:szCs w:val="28"/>
        </w:rPr>
        <w:br/>
      </w:r>
      <w:r w:rsidRPr="00644DE9">
        <w:rPr>
          <w:sz w:val="28"/>
          <w:szCs w:val="28"/>
        </w:rPr>
        <w:t>72 200 учащихся. Больше всего развито естественно-математическое направление – в стране имеется 94 ССО с такой специализацией. Также развита сеть общественно-гуманитарных ССО (8), многопрофильных (10), музыкально-эстетических (11), военно-спортивных (7) ССО и имеется один (1) учебно-оздоровительный центр.</w:t>
      </w:r>
    </w:p>
    <w:p w:rsidR="00066225" w:rsidRPr="00C24C7A" w:rsidRDefault="00066225" w:rsidP="00542317">
      <w:pPr>
        <w:pStyle w:val="3"/>
      </w:pPr>
      <w:bookmarkStart w:id="84" w:name="_Toc6793806"/>
      <w:r w:rsidRPr="00C24C7A">
        <w:t>Обеспечение права на качественное образование</w:t>
      </w:r>
      <w:bookmarkEnd w:id="84"/>
    </w:p>
    <w:p w:rsidR="001C4593" w:rsidRDefault="00066225" w:rsidP="007D4563">
      <w:pPr>
        <w:spacing w:after="0" w:line="276" w:lineRule="auto"/>
        <w:ind w:firstLine="708"/>
        <w:jc w:val="both"/>
        <w:rPr>
          <w:rFonts w:eastAsia="Calibri"/>
          <w:b/>
          <w:bCs/>
          <w:i/>
          <w:iCs/>
          <w:noProof/>
          <w:color w:val="20344C" w:themeColor="accent1" w:themeShade="40"/>
          <w:sz w:val="28"/>
          <w:szCs w:val="24"/>
          <w:lang w:eastAsia="ru-RU"/>
        </w:rPr>
      </w:pPr>
      <w:r w:rsidRPr="00510BF2">
        <w:rPr>
          <w:sz w:val="28"/>
          <w:szCs w:val="28"/>
        </w:rPr>
        <w:t>Вопрос качества образования становится наиболее важным в ходе дискуссии</w:t>
      </w:r>
      <w:r w:rsidR="00F2565A">
        <w:rPr>
          <w:sz w:val="28"/>
          <w:szCs w:val="28"/>
        </w:rPr>
        <w:t xml:space="preserve"> </w:t>
      </w:r>
      <w:r w:rsidRPr="00510BF2">
        <w:rPr>
          <w:sz w:val="28"/>
          <w:szCs w:val="28"/>
        </w:rPr>
        <w:t xml:space="preserve">о современной политике в образовательной системе. Независимая оценка качества знаний была получена в ходе проведенного исследования. </w:t>
      </w:r>
    </w:p>
    <w:p w:rsidR="00066225" w:rsidRPr="000C54C7" w:rsidRDefault="00066225" w:rsidP="00127411">
      <w:pPr>
        <w:pStyle w:val="affff4"/>
      </w:pPr>
      <w:r w:rsidRPr="003D74F4">
        <w:t xml:space="preserve">Диаграмма </w:t>
      </w:r>
      <w:r w:rsidR="002C5FB9" w:rsidRPr="003D74F4">
        <w:fldChar w:fldCharType="begin"/>
      </w:r>
      <w:r w:rsidRPr="003D74F4">
        <w:instrText xml:space="preserve"> SEQ Диаграмма \* ARABIC </w:instrText>
      </w:r>
      <w:r w:rsidR="002C5FB9" w:rsidRPr="003D74F4">
        <w:fldChar w:fldCharType="separate"/>
      </w:r>
      <w:r w:rsidR="00CD20D6">
        <w:t>15</w:t>
      </w:r>
      <w:r w:rsidR="002C5FB9" w:rsidRPr="003D74F4">
        <w:fldChar w:fldCharType="end"/>
      </w:r>
      <w:r w:rsidRPr="003D74F4">
        <w:t>. Оценка родителями и школьниками качества среднего образования в Казахстане, 2018 г.,</w:t>
      </w:r>
      <w:r w:rsidR="0072670B" w:rsidRPr="003D74F4">
        <w:t>%</w:t>
      </w:r>
    </w:p>
    <w:tbl>
      <w:tblPr>
        <w:tblStyle w:val="ac"/>
        <w:tblW w:w="1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4440"/>
        <w:gridCol w:w="5369"/>
      </w:tblGrid>
      <w:tr w:rsidR="007D4563" w:rsidTr="005E0C0A">
        <w:trPr>
          <w:trHeight w:val="3685"/>
        </w:trPr>
        <w:tc>
          <w:tcPr>
            <w:tcW w:w="2500" w:type="pct"/>
            <w:vAlign w:val="center"/>
          </w:tcPr>
          <w:p w:rsidR="007D4563" w:rsidRDefault="007D4563" w:rsidP="00127411">
            <w:pPr>
              <w:pStyle w:val="aa"/>
            </w:pPr>
            <w:r w:rsidRPr="00CA183F">
              <w:drawing>
                <wp:inline distT="0" distB="0" distL="0" distR="0" wp14:anchorId="2206AC5A" wp14:editId="750EC02D">
                  <wp:extent cx="2941320" cy="3147060"/>
                  <wp:effectExtent l="0" t="0" r="0" b="0"/>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2500" w:type="pct"/>
            <w:vAlign w:val="center"/>
          </w:tcPr>
          <w:p w:rsidR="007D4563" w:rsidRPr="00244F84" w:rsidRDefault="007D4563" w:rsidP="00127411">
            <w:pPr>
              <w:pStyle w:val="aa"/>
            </w:pPr>
            <w:r>
              <w:drawing>
                <wp:inline distT="0" distB="0" distL="0" distR="0" wp14:anchorId="7ED77E77" wp14:editId="2C1B9C09">
                  <wp:extent cx="3596640" cy="3375660"/>
                  <wp:effectExtent l="0" t="0" r="3810" b="0"/>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8E6200" w:rsidRPr="00510BF2" w:rsidRDefault="008E6200" w:rsidP="007D4563">
      <w:pPr>
        <w:spacing w:after="0" w:line="276" w:lineRule="auto"/>
        <w:ind w:firstLine="708"/>
        <w:jc w:val="both"/>
        <w:rPr>
          <w:sz w:val="28"/>
          <w:szCs w:val="28"/>
        </w:rPr>
      </w:pPr>
      <w:r w:rsidRPr="00510BF2">
        <w:rPr>
          <w:sz w:val="28"/>
          <w:szCs w:val="28"/>
        </w:rPr>
        <w:t>По результатам опроса</w:t>
      </w:r>
      <w:r>
        <w:rPr>
          <w:sz w:val="28"/>
          <w:szCs w:val="28"/>
        </w:rPr>
        <w:t>,</w:t>
      </w:r>
      <w:r w:rsidRPr="00510BF2">
        <w:rPr>
          <w:sz w:val="28"/>
          <w:szCs w:val="28"/>
        </w:rPr>
        <w:t xml:space="preserve"> 80,0% родителей и 84,5% детей, получающих среднее образование, оценили его как хорошее и только 0,7% родителей </w:t>
      </w:r>
      <w:r w:rsidR="004D774B">
        <w:rPr>
          <w:sz w:val="28"/>
          <w:szCs w:val="28"/>
        </w:rPr>
        <w:br/>
      </w:r>
      <w:r w:rsidRPr="00510BF2">
        <w:rPr>
          <w:sz w:val="28"/>
          <w:szCs w:val="28"/>
        </w:rPr>
        <w:t xml:space="preserve">и </w:t>
      </w:r>
      <w:r>
        <w:rPr>
          <w:sz w:val="28"/>
          <w:szCs w:val="28"/>
        </w:rPr>
        <w:t>3,5% детей как плохое. При этом</w:t>
      </w:r>
      <w:r w:rsidRPr="00510BF2">
        <w:rPr>
          <w:sz w:val="28"/>
          <w:szCs w:val="28"/>
        </w:rPr>
        <w:t xml:space="preserve"> только 58,5% родителей считает, что учебная программа соответствует всем современным требованиям.</w:t>
      </w:r>
    </w:p>
    <w:p w:rsidR="008E6200" w:rsidRDefault="008E6200" w:rsidP="007D4563">
      <w:pPr>
        <w:spacing w:after="0" w:line="276" w:lineRule="auto"/>
        <w:ind w:firstLine="708"/>
        <w:jc w:val="both"/>
        <w:rPr>
          <w:sz w:val="28"/>
          <w:szCs w:val="28"/>
        </w:rPr>
      </w:pPr>
      <w:r w:rsidRPr="00510BF2">
        <w:rPr>
          <w:sz w:val="28"/>
          <w:szCs w:val="28"/>
        </w:rPr>
        <w:t>Несмотря на то</w:t>
      </w:r>
      <w:r w:rsidR="00C216E9">
        <w:rPr>
          <w:sz w:val="28"/>
          <w:szCs w:val="28"/>
        </w:rPr>
        <w:t>,</w:t>
      </w:r>
      <w:r w:rsidRPr="00510BF2">
        <w:rPr>
          <w:sz w:val="28"/>
          <w:szCs w:val="28"/>
        </w:rPr>
        <w:t xml:space="preserve"> что подавляющее количество родителей и школьников считают образование в школах хорошим, 31,6% опрошенных детей занимаются дополнительно</w:t>
      </w:r>
      <w:r w:rsidR="00F2565A">
        <w:rPr>
          <w:sz w:val="28"/>
          <w:szCs w:val="28"/>
        </w:rPr>
        <w:t xml:space="preserve"> </w:t>
      </w:r>
      <w:r w:rsidRPr="00510BF2">
        <w:rPr>
          <w:sz w:val="28"/>
          <w:szCs w:val="28"/>
        </w:rPr>
        <w:t>с репетиторами (18,2% вне школы и 13,4% со своим школьным учителем).</w:t>
      </w:r>
    </w:p>
    <w:p w:rsidR="00915A66" w:rsidRDefault="00066225" w:rsidP="007D4563">
      <w:pPr>
        <w:spacing w:after="0" w:line="276" w:lineRule="auto"/>
        <w:ind w:firstLine="708"/>
        <w:jc w:val="both"/>
        <w:rPr>
          <w:sz w:val="28"/>
          <w:szCs w:val="28"/>
        </w:rPr>
      </w:pPr>
      <w:r w:rsidRPr="00510BF2">
        <w:rPr>
          <w:sz w:val="28"/>
          <w:szCs w:val="28"/>
        </w:rPr>
        <w:t>К сожалению, каждый 8-й ребенок считает, что уроки в школе неинтересные (10,3%), каждый 12-й школьник сообщил, что ему трудно учиться, он ничего не понимает,</w:t>
      </w:r>
      <w:r w:rsidR="00F2565A">
        <w:rPr>
          <w:sz w:val="28"/>
          <w:szCs w:val="28"/>
        </w:rPr>
        <w:t xml:space="preserve"> </w:t>
      </w:r>
      <w:r w:rsidRPr="00510BF2">
        <w:rPr>
          <w:sz w:val="28"/>
          <w:szCs w:val="28"/>
        </w:rPr>
        <w:t>7,2% сетуют на несправедливое отношение учителей, 4,7% детей считают, что учителя ставят выше оценки тем учащимся, с которыми они занимаются репетиторством, каждый 10-й школьник говорит о том, что в школе нет интересных для него мероприятий.</w:t>
      </w:r>
    </w:p>
    <w:p w:rsidR="00066225" w:rsidRPr="000C54C7" w:rsidRDefault="00066225" w:rsidP="00127411">
      <w:pPr>
        <w:pStyle w:val="affff4"/>
      </w:pPr>
      <w:r w:rsidRPr="000C54C7">
        <w:t xml:space="preserve">Диаграмма </w:t>
      </w:r>
      <w:r w:rsidR="002C5FB9" w:rsidRPr="000C54C7">
        <w:fldChar w:fldCharType="begin"/>
      </w:r>
      <w:r w:rsidRPr="000C54C7">
        <w:instrText xml:space="preserve"> SEQ Диаграмма \* ARABIC </w:instrText>
      </w:r>
      <w:r w:rsidR="002C5FB9" w:rsidRPr="000C54C7">
        <w:fldChar w:fldCharType="separate"/>
      </w:r>
      <w:r w:rsidR="00CD20D6">
        <w:t>16</w:t>
      </w:r>
      <w:r w:rsidR="002C5FB9" w:rsidRPr="000C54C7">
        <w:fldChar w:fldCharType="end"/>
      </w:r>
      <w:r w:rsidRPr="000C54C7">
        <w:t>. Проблемы в школе, отмечаемые детьми, 2018 г.,</w:t>
      </w:r>
      <w:r w:rsidR="0072670B">
        <w:t>%</w:t>
      </w:r>
    </w:p>
    <w:p w:rsidR="00066225" w:rsidRPr="00510BF2" w:rsidRDefault="001D0768" w:rsidP="00066225">
      <w:pPr>
        <w:jc w:val="center"/>
        <w:rPr>
          <w:sz w:val="28"/>
          <w:szCs w:val="28"/>
        </w:rPr>
      </w:pPr>
      <w:r>
        <w:rPr>
          <w:noProof/>
          <w:sz w:val="28"/>
          <w:szCs w:val="28"/>
          <w:lang w:eastAsia="ru-RU"/>
        </w:rPr>
        <w:drawing>
          <wp:inline distT="0" distB="0" distL="0" distR="0" wp14:anchorId="532DA2EB" wp14:editId="18CFE8D1">
            <wp:extent cx="6577965" cy="2118360"/>
            <wp:effectExtent l="0" t="0" r="0" b="0"/>
            <wp:docPr id="20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15A66" w:rsidRDefault="00066225" w:rsidP="00FD5D0E">
      <w:pPr>
        <w:spacing w:after="0" w:line="276" w:lineRule="auto"/>
        <w:ind w:firstLine="708"/>
        <w:jc w:val="both"/>
        <w:rPr>
          <w:iCs/>
          <w:sz w:val="28"/>
          <w:szCs w:val="28"/>
        </w:rPr>
      </w:pPr>
      <w:r w:rsidRPr="00510BF2">
        <w:rPr>
          <w:sz w:val="28"/>
          <w:szCs w:val="28"/>
        </w:rPr>
        <w:t>В Казахстане постепенно вводится обучение на трех языках: казахском,</w:t>
      </w:r>
      <w:r w:rsidRPr="00510BF2">
        <w:rPr>
          <w:iCs/>
          <w:sz w:val="28"/>
          <w:szCs w:val="28"/>
        </w:rPr>
        <w:t xml:space="preserve"> русском</w:t>
      </w:r>
      <w:r w:rsidR="00F2565A">
        <w:rPr>
          <w:iCs/>
          <w:sz w:val="28"/>
          <w:szCs w:val="28"/>
        </w:rPr>
        <w:t xml:space="preserve"> </w:t>
      </w:r>
      <w:r w:rsidRPr="00510BF2">
        <w:rPr>
          <w:iCs/>
          <w:sz w:val="28"/>
          <w:szCs w:val="28"/>
        </w:rPr>
        <w:t>и английском. 4% опрошенных детей сообщили, что у них проводятся уроки (</w:t>
      </w:r>
      <w:r w:rsidR="001C120A">
        <w:rPr>
          <w:iCs/>
          <w:sz w:val="28"/>
          <w:szCs w:val="28"/>
        </w:rPr>
        <w:t>физики</w:t>
      </w:r>
      <w:r w:rsidRPr="00510BF2">
        <w:rPr>
          <w:iCs/>
          <w:sz w:val="28"/>
          <w:szCs w:val="28"/>
        </w:rPr>
        <w:t>, химии, биологии и т.д.) на английском языке. При этом наибольшая доля таких детей</w:t>
      </w:r>
      <w:r w:rsidR="00F2565A">
        <w:rPr>
          <w:iCs/>
          <w:sz w:val="28"/>
          <w:szCs w:val="28"/>
        </w:rPr>
        <w:t xml:space="preserve"> </w:t>
      </w:r>
      <w:r w:rsidRPr="00510BF2">
        <w:rPr>
          <w:iCs/>
          <w:sz w:val="28"/>
          <w:szCs w:val="28"/>
        </w:rPr>
        <w:t>в Астане (16,1% от опрошенных в этом городе).</w:t>
      </w:r>
    </w:p>
    <w:p w:rsidR="00066225" w:rsidRPr="00510BF2" w:rsidRDefault="00066225" w:rsidP="00FD5D0E">
      <w:pPr>
        <w:spacing w:after="0" w:line="276" w:lineRule="auto"/>
        <w:ind w:firstLine="708"/>
        <w:jc w:val="both"/>
      </w:pPr>
      <w:r w:rsidRPr="00510BF2">
        <w:rPr>
          <w:iCs/>
          <w:sz w:val="28"/>
          <w:szCs w:val="28"/>
        </w:rPr>
        <w:t>Не всегда дети легко воспринимают введение трехъязычного образования: «</w:t>
      </w:r>
      <w:r w:rsidRPr="00510BF2">
        <w:rPr>
          <w:bCs/>
          <w:i/>
          <w:sz w:val="28"/>
          <w:szCs w:val="28"/>
        </w:rPr>
        <w:t>некоторые уроки ведутся на английском языке, я не могу понять, о чем речь» (Туркестанская область)</w:t>
      </w:r>
      <w:r w:rsidRPr="00510BF2">
        <w:rPr>
          <w:rStyle w:val="af1"/>
          <w:i/>
        </w:rPr>
        <w:footnoteReference w:id="26"/>
      </w:r>
      <w:r w:rsidRPr="00510BF2">
        <w:rPr>
          <w:bCs/>
          <w:i/>
          <w:sz w:val="28"/>
          <w:szCs w:val="28"/>
        </w:rPr>
        <w:t xml:space="preserve">. </w:t>
      </w:r>
      <w:r w:rsidRPr="00510BF2">
        <w:rPr>
          <w:bCs/>
          <w:sz w:val="28"/>
          <w:szCs w:val="28"/>
        </w:rPr>
        <w:t xml:space="preserve">Таким образом, при внедрении трех языков могут возникнуть проблемы с качеством знаний по предметам </w:t>
      </w:r>
      <w:r w:rsidR="004D774B">
        <w:rPr>
          <w:bCs/>
          <w:sz w:val="28"/>
          <w:szCs w:val="28"/>
        </w:rPr>
        <w:br/>
      </w:r>
      <w:r w:rsidRPr="00510BF2">
        <w:rPr>
          <w:bCs/>
          <w:sz w:val="28"/>
          <w:szCs w:val="28"/>
        </w:rPr>
        <w:t>из-за языкового барьера.</w:t>
      </w:r>
    </w:p>
    <w:p w:rsidR="007B4ACF" w:rsidRDefault="00066225" w:rsidP="007B4ACF">
      <w:pPr>
        <w:pStyle w:val="3"/>
      </w:pPr>
      <w:bookmarkStart w:id="85" w:name="_Toc6793807"/>
      <w:r w:rsidRPr="00510BF2">
        <w:t>Контроль качества среднего образования</w:t>
      </w:r>
      <w:bookmarkEnd w:id="85"/>
    </w:p>
    <w:p w:rsidR="001C120A" w:rsidRPr="00510BF2" w:rsidRDefault="001C120A" w:rsidP="00FD5D0E">
      <w:pPr>
        <w:spacing w:after="0" w:line="276" w:lineRule="auto"/>
        <w:ind w:firstLine="708"/>
        <w:jc w:val="both"/>
        <w:rPr>
          <w:sz w:val="28"/>
          <w:szCs w:val="28"/>
        </w:rPr>
      </w:pPr>
      <w:r w:rsidRPr="00510BF2">
        <w:rPr>
          <w:sz w:val="28"/>
          <w:szCs w:val="28"/>
        </w:rPr>
        <w:t>Контроль качества школьного образования в стране осуществляется на основе Внешней оценки учебных достижений. По данным Национального центра тестирования</w:t>
      </w:r>
      <w:r w:rsidRPr="001C120A">
        <w:rPr>
          <w:sz w:val="28"/>
          <w:szCs w:val="28"/>
        </w:rPr>
        <w:t>,</w:t>
      </w:r>
      <w:r w:rsidR="00F2565A">
        <w:rPr>
          <w:sz w:val="28"/>
          <w:szCs w:val="28"/>
        </w:rPr>
        <w:t xml:space="preserve"> </w:t>
      </w:r>
      <w:r w:rsidRPr="00510BF2">
        <w:rPr>
          <w:sz w:val="28"/>
          <w:szCs w:val="28"/>
        </w:rPr>
        <w:t xml:space="preserve">в 2018 году тестирование проходило в 4, 9 и 11 классах организации среднего образования, всего участвовало 1406 школ, </w:t>
      </w:r>
      <w:r w:rsidR="004D774B">
        <w:rPr>
          <w:sz w:val="28"/>
          <w:szCs w:val="28"/>
        </w:rPr>
        <w:br/>
      </w:r>
      <w:r w:rsidRPr="00510BF2">
        <w:rPr>
          <w:sz w:val="28"/>
          <w:szCs w:val="28"/>
        </w:rPr>
        <w:t>118370 учащихся.</w:t>
      </w:r>
      <w:r>
        <w:rPr>
          <w:sz w:val="28"/>
          <w:szCs w:val="28"/>
        </w:rPr>
        <w:t xml:space="preserve"> Средний балл среди 4-х классов </w:t>
      </w:r>
      <w:r w:rsidRPr="00510BF2">
        <w:rPr>
          <w:sz w:val="28"/>
          <w:szCs w:val="28"/>
        </w:rPr>
        <w:t xml:space="preserve">составил 19,97 баллов </w:t>
      </w:r>
      <w:r w:rsidR="004D774B">
        <w:rPr>
          <w:sz w:val="28"/>
          <w:szCs w:val="28"/>
        </w:rPr>
        <w:br/>
      </w:r>
      <w:r w:rsidRPr="00510BF2">
        <w:rPr>
          <w:sz w:val="28"/>
          <w:szCs w:val="28"/>
        </w:rPr>
        <w:t>(из возможных 30 баллов), среди 9-х классов</w:t>
      </w:r>
      <w:r w:rsidR="00CC1B07">
        <w:rPr>
          <w:sz w:val="28"/>
          <w:szCs w:val="28"/>
        </w:rPr>
        <w:t xml:space="preserve"> – </w:t>
      </w:r>
      <w:r w:rsidRPr="00510BF2">
        <w:rPr>
          <w:sz w:val="28"/>
          <w:szCs w:val="28"/>
        </w:rPr>
        <w:t>38,67 баллов</w:t>
      </w:r>
      <w:r w:rsidR="00F2565A">
        <w:rPr>
          <w:sz w:val="28"/>
          <w:szCs w:val="28"/>
        </w:rPr>
        <w:t xml:space="preserve"> </w:t>
      </w:r>
      <w:r w:rsidRPr="00510BF2">
        <w:rPr>
          <w:sz w:val="28"/>
          <w:szCs w:val="28"/>
        </w:rPr>
        <w:t xml:space="preserve">(из возможных </w:t>
      </w:r>
      <w:r w:rsidR="004D774B">
        <w:rPr>
          <w:sz w:val="28"/>
          <w:szCs w:val="28"/>
        </w:rPr>
        <w:br/>
      </w:r>
      <w:r w:rsidRPr="00510BF2">
        <w:rPr>
          <w:sz w:val="28"/>
          <w:szCs w:val="28"/>
        </w:rPr>
        <w:t>75 баллов), среди 11-х классов</w:t>
      </w:r>
      <w:r w:rsidR="00CC1B07">
        <w:rPr>
          <w:sz w:val="28"/>
          <w:szCs w:val="28"/>
        </w:rPr>
        <w:t xml:space="preserve"> – </w:t>
      </w:r>
      <w:r w:rsidRPr="00510BF2">
        <w:rPr>
          <w:sz w:val="28"/>
          <w:szCs w:val="28"/>
        </w:rPr>
        <w:t>63,84 балла (из возможных 100 баллов)</w:t>
      </w:r>
      <w:r w:rsidRPr="00AC5B38">
        <w:rPr>
          <w:sz w:val="28"/>
          <w:szCs w:val="28"/>
          <w:vertAlign w:val="superscript"/>
        </w:rPr>
        <w:footnoteReference w:id="27"/>
      </w:r>
      <w:r w:rsidR="00AC5B38" w:rsidRPr="00510BF2">
        <w:rPr>
          <w:sz w:val="28"/>
          <w:szCs w:val="28"/>
        </w:rPr>
        <w:t>.</w:t>
      </w:r>
    </w:p>
    <w:p w:rsidR="001C120A" w:rsidRPr="001C120A" w:rsidRDefault="001C120A" w:rsidP="00FD5D0E">
      <w:pPr>
        <w:spacing w:after="0" w:line="276" w:lineRule="auto"/>
        <w:ind w:firstLine="708"/>
        <w:jc w:val="both"/>
        <w:rPr>
          <w:sz w:val="28"/>
          <w:szCs w:val="28"/>
        </w:rPr>
      </w:pPr>
      <w:r>
        <w:rPr>
          <w:sz w:val="28"/>
          <w:szCs w:val="28"/>
        </w:rPr>
        <w:t>В 2018 году из 147 тыс.</w:t>
      </w:r>
      <w:r w:rsidRPr="00145A9E">
        <w:rPr>
          <w:sz w:val="28"/>
          <w:szCs w:val="28"/>
        </w:rPr>
        <w:t xml:space="preserve"> выпускников ЕНТ прошли </w:t>
      </w:r>
      <w:r w:rsidRPr="001C120A">
        <w:rPr>
          <w:sz w:val="28"/>
          <w:szCs w:val="28"/>
        </w:rPr>
        <w:t xml:space="preserve">98 698 человек </w:t>
      </w:r>
      <w:r w:rsidR="004D774B">
        <w:rPr>
          <w:sz w:val="28"/>
          <w:szCs w:val="28"/>
        </w:rPr>
        <w:br/>
      </w:r>
      <w:r w:rsidRPr="001C120A">
        <w:rPr>
          <w:sz w:val="28"/>
          <w:szCs w:val="28"/>
        </w:rPr>
        <w:t>(в 2017 году</w:t>
      </w:r>
      <w:r w:rsidR="00CC1B07">
        <w:rPr>
          <w:sz w:val="28"/>
          <w:szCs w:val="28"/>
        </w:rPr>
        <w:t xml:space="preserve"> – </w:t>
      </w:r>
      <w:r w:rsidRPr="001C120A">
        <w:rPr>
          <w:sz w:val="28"/>
          <w:szCs w:val="28"/>
        </w:rPr>
        <w:t xml:space="preserve">88593), в том числе на казахском языке – 76131 (77%), </w:t>
      </w:r>
      <w:r w:rsidR="004D774B">
        <w:rPr>
          <w:sz w:val="28"/>
          <w:szCs w:val="28"/>
        </w:rPr>
        <w:br/>
      </w:r>
      <w:r w:rsidRPr="001C120A">
        <w:rPr>
          <w:sz w:val="28"/>
          <w:szCs w:val="28"/>
        </w:rPr>
        <w:t>на русском языке – 22</w:t>
      </w:r>
      <w:r w:rsidR="00AC5B38">
        <w:rPr>
          <w:sz w:val="28"/>
          <w:szCs w:val="28"/>
        </w:rPr>
        <w:t xml:space="preserve"> </w:t>
      </w:r>
      <w:r w:rsidRPr="001C120A">
        <w:rPr>
          <w:sz w:val="28"/>
          <w:szCs w:val="28"/>
        </w:rPr>
        <w:t>539 (23%)</w:t>
      </w:r>
      <w:r w:rsidR="00F2565A">
        <w:rPr>
          <w:sz w:val="28"/>
          <w:szCs w:val="28"/>
        </w:rPr>
        <w:t xml:space="preserve"> </w:t>
      </w:r>
      <w:r w:rsidRPr="001C120A">
        <w:rPr>
          <w:sz w:val="28"/>
          <w:szCs w:val="28"/>
        </w:rPr>
        <w:t xml:space="preserve">и на английском языке – 28 человек, </w:t>
      </w:r>
      <w:r w:rsidR="004D774B">
        <w:rPr>
          <w:sz w:val="28"/>
          <w:szCs w:val="28"/>
        </w:rPr>
        <w:br/>
      </w:r>
      <w:r w:rsidRPr="001C120A">
        <w:rPr>
          <w:sz w:val="28"/>
          <w:szCs w:val="28"/>
        </w:rPr>
        <w:t>что в целом составило 96,3% от общего количества выпускников, подавших заявление (в 2017 году</w:t>
      </w:r>
      <w:r w:rsidR="00CC1B07">
        <w:rPr>
          <w:sz w:val="28"/>
          <w:szCs w:val="28"/>
        </w:rPr>
        <w:t xml:space="preserve"> – </w:t>
      </w:r>
      <w:r w:rsidRPr="001C120A">
        <w:rPr>
          <w:sz w:val="28"/>
          <w:szCs w:val="28"/>
        </w:rPr>
        <w:t xml:space="preserve">95,4%). </w:t>
      </w:r>
    </w:p>
    <w:p w:rsidR="001C120A" w:rsidRPr="001C120A" w:rsidRDefault="001C120A" w:rsidP="00FD5D0E">
      <w:pPr>
        <w:spacing w:after="0" w:line="276" w:lineRule="auto"/>
        <w:ind w:firstLine="708"/>
        <w:jc w:val="both"/>
        <w:rPr>
          <w:sz w:val="28"/>
          <w:szCs w:val="28"/>
        </w:rPr>
      </w:pPr>
      <w:r w:rsidRPr="00145A9E">
        <w:rPr>
          <w:sz w:val="28"/>
          <w:szCs w:val="28"/>
        </w:rPr>
        <w:t xml:space="preserve">Пороговый балл преодолели 84 065 выпускников, 14 633 </w:t>
      </w:r>
      <w:r>
        <w:rPr>
          <w:sz w:val="28"/>
          <w:szCs w:val="28"/>
        </w:rPr>
        <w:t>(</w:t>
      </w:r>
      <w:r w:rsidRPr="00145A9E">
        <w:rPr>
          <w:sz w:val="28"/>
          <w:szCs w:val="28"/>
        </w:rPr>
        <w:t>14%</w:t>
      </w:r>
      <w:r>
        <w:rPr>
          <w:sz w:val="28"/>
          <w:szCs w:val="28"/>
        </w:rPr>
        <w:t>)</w:t>
      </w:r>
      <w:r w:rsidRPr="00145A9E">
        <w:rPr>
          <w:sz w:val="28"/>
          <w:szCs w:val="28"/>
        </w:rPr>
        <w:t xml:space="preserve"> из числа проходивших тестирование не прошли ЕНТ. Из 46 выпускников, подавших заявление на прохождение тестирования на английском языке, фактически сдали 28</w:t>
      </w:r>
      <w:r w:rsidRPr="00D13ADA">
        <w:rPr>
          <w:sz w:val="28"/>
          <w:szCs w:val="28"/>
          <w:vertAlign w:val="superscript"/>
        </w:rPr>
        <w:footnoteReference w:id="28"/>
      </w:r>
      <w:r w:rsidRPr="00145A9E">
        <w:rPr>
          <w:sz w:val="28"/>
          <w:szCs w:val="28"/>
        </w:rPr>
        <w:t>.</w:t>
      </w:r>
      <w:r w:rsidRPr="001C120A">
        <w:rPr>
          <w:sz w:val="28"/>
          <w:szCs w:val="28"/>
        </w:rPr>
        <w:t xml:space="preserve"> </w:t>
      </w:r>
    </w:p>
    <w:p w:rsidR="001C120A" w:rsidRDefault="001C120A" w:rsidP="00FD5D0E">
      <w:pPr>
        <w:spacing w:after="0" w:line="276" w:lineRule="auto"/>
        <w:ind w:firstLine="708"/>
        <w:jc w:val="both"/>
        <w:rPr>
          <w:sz w:val="28"/>
          <w:szCs w:val="28"/>
        </w:rPr>
      </w:pPr>
      <w:r w:rsidRPr="001C120A">
        <w:rPr>
          <w:sz w:val="28"/>
          <w:szCs w:val="28"/>
        </w:rPr>
        <w:t xml:space="preserve">Предметная олимпиада является своего рода формой оценки достигнутых знаний учащихся, умения применять эти знания в новых нестандартных ситуациях, требующих критического мышления. Казахстанские школьники </w:t>
      </w:r>
      <w:r w:rsidR="004D774B">
        <w:rPr>
          <w:sz w:val="28"/>
          <w:szCs w:val="28"/>
        </w:rPr>
        <w:br/>
      </w:r>
      <w:r w:rsidRPr="001C120A">
        <w:rPr>
          <w:sz w:val="28"/>
          <w:szCs w:val="28"/>
        </w:rPr>
        <w:t>с сентября 2018 года завоевали</w:t>
      </w:r>
      <w:r w:rsidR="00F2565A">
        <w:rPr>
          <w:sz w:val="28"/>
          <w:szCs w:val="28"/>
        </w:rPr>
        <w:t xml:space="preserve"> </w:t>
      </w:r>
      <w:r w:rsidRPr="001C120A">
        <w:rPr>
          <w:sz w:val="28"/>
          <w:szCs w:val="28"/>
        </w:rPr>
        <w:t>53 золотых, 93 серебряных и 1</w:t>
      </w:r>
      <w:r w:rsidR="00D13ADA">
        <w:rPr>
          <w:sz w:val="28"/>
          <w:szCs w:val="28"/>
        </w:rPr>
        <w:t> </w:t>
      </w:r>
      <w:r w:rsidRPr="001C120A">
        <w:rPr>
          <w:sz w:val="28"/>
          <w:szCs w:val="28"/>
        </w:rPr>
        <w:t>497 бронзовых медалей на престижных мировых олимпиадах.</w:t>
      </w:r>
    </w:p>
    <w:p w:rsidR="00FD5D0E" w:rsidRPr="00FD5D0E" w:rsidRDefault="001C120A" w:rsidP="00FD5D0E">
      <w:pPr>
        <w:pStyle w:val="3"/>
        <w:rPr>
          <w:lang w:val="en-US"/>
        </w:rPr>
      </w:pPr>
      <w:bookmarkStart w:id="86" w:name="_Toc6793808"/>
      <w:r w:rsidRPr="00257877">
        <w:t>Результаты</w:t>
      </w:r>
      <w:r w:rsidRPr="00051E54">
        <w:rPr>
          <w:lang w:val="en-US"/>
        </w:rPr>
        <w:t xml:space="preserve"> PISA (Programme for In</w:t>
      </w:r>
      <w:r w:rsidR="00FD5D0E">
        <w:rPr>
          <w:lang w:val="en-US"/>
        </w:rPr>
        <w:t>ternational Student Assessment)</w:t>
      </w:r>
      <w:bookmarkEnd w:id="86"/>
    </w:p>
    <w:p w:rsidR="001C120A" w:rsidRDefault="001C120A" w:rsidP="007D4563">
      <w:pPr>
        <w:spacing w:after="0" w:line="276" w:lineRule="auto"/>
        <w:ind w:firstLine="708"/>
        <w:jc w:val="both"/>
        <w:rPr>
          <w:sz w:val="28"/>
          <w:szCs w:val="28"/>
        </w:rPr>
      </w:pPr>
      <w:r w:rsidRPr="00257877">
        <w:rPr>
          <w:sz w:val="28"/>
          <w:szCs w:val="28"/>
        </w:rPr>
        <w:t>Проект PISA, координируется ОЭСР, проводится трехлетними циклами с 2000 года. Данный проект оценивает уровень математической, естественнонаучной и читательской грамотности 15-летних обучающихся различных стран мира. Казахстан принял участие</w:t>
      </w:r>
      <w:r w:rsidR="00F2565A">
        <w:rPr>
          <w:sz w:val="28"/>
          <w:szCs w:val="28"/>
        </w:rPr>
        <w:t xml:space="preserve"> </w:t>
      </w:r>
      <w:r w:rsidRPr="00257877">
        <w:rPr>
          <w:sz w:val="28"/>
          <w:szCs w:val="28"/>
        </w:rPr>
        <w:t xml:space="preserve">в четырех циклах PISA: </w:t>
      </w:r>
      <w:r w:rsidR="004D774B">
        <w:rPr>
          <w:sz w:val="28"/>
          <w:szCs w:val="28"/>
        </w:rPr>
        <w:br/>
      </w:r>
      <w:r w:rsidRPr="00257877">
        <w:rPr>
          <w:sz w:val="28"/>
          <w:szCs w:val="28"/>
        </w:rPr>
        <w:t xml:space="preserve">в 2009, 2012, 2015, 2018 годах. Количество стран, принимающих участие </w:t>
      </w:r>
      <w:r w:rsidR="004D774B">
        <w:rPr>
          <w:sz w:val="28"/>
          <w:szCs w:val="28"/>
        </w:rPr>
        <w:br/>
      </w:r>
      <w:r w:rsidRPr="00257877">
        <w:rPr>
          <w:sz w:val="28"/>
          <w:szCs w:val="28"/>
        </w:rPr>
        <w:t>в PISA, ежегодно увеличивается.</w:t>
      </w:r>
    </w:p>
    <w:p w:rsidR="001C120A" w:rsidRDefault="001C120A" w:rsidP="007D4563">
      <w:pPr>
        <w:spacing w:after="0" w:line="276" w:lineRule="auto"/>
        <w:ind w:firstLine="708"/>
        <w:jc w:val="both"/>
        <w:rPr>
          <w:sz w:val="28"/>
          <w:szCs w:val="28"/>
        </w:rPr>
      </w:pPr>
      <w:r w:rsidRPr="00257877">
        <w:rPr>
          <w:sz w:val="28"/>
          <w:szCs w:val="28"/>
        </w:rPr>
        <w:t>Как видно на диаграмме, приведенной ниже, со стороны Казахстана каждый раз увеличивается количество учащихся и организаций образования, принимающих участие</w:t>
      </w:r>
      <w:r w:rsidR="00F2565A">
        <w:rPr>
          <w:sz w:val="28"/>
          <w:szCs w:val="28"/>
        </w:rPr>
        <w:t xml:space="preserve"> </w:t>
      </w:r>
      <w:r w:rsidRPr="00257877">
        <w:rPr>
          <w:sz w:val="28"/>
          <w:szCs w:val="28"/>
        </w:rPr>
        <w:t xml:space="preserve">в этой программе. В 2018 году принимало участие </w:t>
      </w:r>
      <w:r w:rsidR="004D774B">
        <w:rPr>
          <w:sz w:val="28"/>
          <w:szCs w:val="28"/>
        </w:rPr>
        <w:br/>
      </w:r>
      <w:r w:rsidRPr="00257877">
        <w:rPr>
          <w:sz w:val="28"/>
          <w:szCs w:val="28"/>
        </w:rPr>
        <w:t xml:space="preserve">в данной программе в три раза больше учащихся, чем в 2009 году. </w:t>
      </w:r>
      <w:r w:rsidR="004D774B">
        <w:rPr>
          <w:sz w:val="28"/>
          <w:szCs w:val="28"/>
        </w:rPr>
        <w:br/>
      </w:r>
      <w:r w:rsidRPr="00257877">
        <w:rPr>
          <w:sz w:val="28"/>
          <w:szCs w:val="28"/>
        </w:rPr>
        <w:t xml:space="preserve">Также улучшаются результаты тестирований по всем спецификам: </w:t>
      </w:r>
      <w:r w:rsidR="004D774B">
        <w:rPr>
          <w:sz w:val="28"/>
          <w:szCs w:val="28"/>
        </w:rPr>
        <w:br/>
      </w:r>
      <w:r w:rsidRPr="00257877">
        <w:rPr>
          <w:sz w:val="28"/>
          <w:szCs w:val="28"/>
        </w:rPr>
        <w:t>по читательской грамотности произошло увеличение набранных баллов</w:t>
      </w:r>
      <w:r w:rsidR="00F2565A">
        <w:rPr>
          <w:sz w:val="28"/>
          <w:szCs w:val="28"/>
        </w:rPr>
        <w:t xml:space="preserve"> </w:t>
      </w:r>
      <w:r w:rsidR="004D774B">
        <w:rPr>
          <w:sz w:val="28"/>
          <w:szCs w:val="28"/>
        </w:rPr>
        <w:br/>
      </w:r>
      <w:r w:rsidRPr="00257877">
        <w:rPr>
          <w:sz w:val="28"/>
          <w:szCs w:val="28"/>
        </w:rPr>
        <w:t xml:space="preserve">с 390 в 2009 году до 460 – в 2015 году, по математической грамотности – </w:t>
      </w:r>
      <w:r w:rsidR="004D774B">
        <w:rPr>
          <w:sz w:val="28"/>
          <w:szCs w:val="28"/>
        </w:rPr>
        <w:br/>
      </w:r>
      <w:r w:rsidRPr="00257877">
        <w:rPr>
          <w:sz w:val="28"/>
          <w:szCs w:val="28"/>
        </w:rPr>
        <w:t>с 405 баллов</w:t>
      </w:r>
      <w:r w:rsidR="00F2565A">
        <w:rPr>
          <w:sz w:val="28"/>
          <w:szCs w:val="28"/>
        </w:rPr>
        <w:t xml:space="preserve"> </w:t>
      </w:r>
      <w:r w:rsidRPr="00257877">
        <w:rPr>
          <w:sz w:val="28"/>
          <w:szCs w:val="28"/>
        </w:rPr>
        <w:t>до 427 баллов соответственно, по естественнонаучной грамотности – с 400 баллов</w:t>
      </w:r>
      <w:r w:rsidR="00F2565A">
        <w:rPr>
          <w:sz w:val="28"/>
          <w:szCs w:val="28"/>
        </w:rPr>
        <w:t xml:space="preserve"> </w:t>
      </w:r>
      <w:r w:rsidRPr="00257877">
        <w:rPr>
          <w:sz w:val="28"/>
          <w:szCs w:val="28"/>
        </w:rPr>
        <w:t>до 456 баллов соответственно.</w:t>
      </w:r>
    </w:p>
    <w:p w:rsidR="001C120A" w:rsidRPr="00BE5E81" w:rsidRDefault="001C120A" w:rsidP="00127411">
      <w:pPr>
        <w:pStyle w:val="affff4"/>
      </w:pPr>
      <w:r w:rsidRPr="00BE5E81">
        <w:t xml:space="preserve">Таблица </w:t>
      </w:r>
      <w:r w:rsidRPr="00BE5E81">
        <w:fldChar w:fldCharType="begin"/>
      </w:r>
      <w:r w:rsidRPr="00BE5E81">
        <w:instrText xml:space="preserve"> SEQ Таблица \* ARABIC </w:instrText>
      </w:r>
      <w:r w:rsidRPr="00BE5E81">
        <w:fldChar w:fldCharType="separate"/>
      </w:r>
      <w:r w:rsidR="00CD20D6">
        <w:t>11</w:t>
      </w:r>
      <w:r w:rsidRPr="00BE5E81">
        <w:fldChar w:fldCharType="end"/>
      </w:r>
      <w:r w:rsidRPr="00BE5E81">
        <w:t>. Результаты PISA, 2009, 2012, 2015, 2018 гг.</w:t>
      </w:r>
    </w:p>
    <w:tbl>
      <w:tblPr>
        <w:tblStyle w:val="-41"/>
        <w:tblW w:w="5000" w:type="pct"/>
        <w:tblCellMar>
          <w:left w:w="28" w:type="dxa"/>
          <w:right w:w="28" w:type="dxa"/>
        </w:tblCellMar>
        <w:tblLook w:val="04A0" w:firstRow="1" w:lastRow="0" w:firstColumn="1" w:lastColumn="0" w:noHBand="0" w:noVBand="1"/>
      </w:tblPr>
      <w:tblGrid>
        <w:gridCol w:w="3936"/>
        <w:gridCol w:w="661"/>
        <w:gridCol w:w="762"/>
        <w:gridCol w:w="684"/>
        <w:gridCol w:w="790"/>
        <w:gridCol w:w="753"/>
        <w:gridCol w:w="904"/>
        <w:gridCol w:w="1205"/>
      </w:tblGrid>
      <w:tr w:rsidR="001C120A" w:rsidRPr="004D774B" w:rsidTr="004D774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9" w:type="pct"/>
            <w:noWrap/>
            <w:hideMark/>
          </w:tcPr>
          <w:p w:rsidR="001C120A" w:rsidRPr="004D774B" w:rsidRDefault="001C120A" w:rsidP="00257877">
            <w:pPr>
              <w:rPr>
                <w:b w:val="0"/>
                <w:color w:val="000000"/>
                <w:sz w:val="24"/>
                <w:szCs w:val="24"/>
              </w:rPr>
            </w:pPr>
            <w:r w:rsidRPr="004D774B">
              <w:rPr>
                <w:b w:val="0"/>
                <w:color w:val="000000"/>
                <w:sz w:val="24"/>
                <w:szCs w:val="24"/>
              </w:rPr>
              <w:t> </w:t>
            </w:r>
          </w:p>
        </w:tc>
        <w:tc>
          <w:tcPr>
            <w:tcW w:w="780" w:type="pct"/>
            <w:gridSpan w:val="2"/>
            <w:noWrap/>
            <w:hideMark/>
          </w:tcPr>
          <w:p w:rsidR="001C120A" w:rsidRPr="004D774B" w:rsidRDefault="001C120A" w:rsidP="00257877">
            <w:pPr>
              <w:jc w:val="center"/>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4D774B">
              <w:rPr>
                <w:b w:val="0"/>
                <w:color w:val="000000"/>
                <w:sz w:val="24"/>
                <w:szCs w:val="24"/>
              </w:rPr>
              <w:t>2009 год</w:t>
            </w:r>
          </w:p>
          <w:p w:rsidR="001C120A" w:rsidRPr="004D774B" w:rsidRDefault="001C120A" w:rsidP="00257877">
            <w:pPr>
              <w:jc w:val="center"/>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4D774B">
              <w:rPr>
                <w:b w:val="0"/>
                <w:color w:val="000000"/>
                <w:sz w:val="24"/>
                <w:szCs w:val="24"/>
              </w:rPr>
              <w:t>(65 стран)</w:t>
            </w:r>
          </w:p>
        </w:tc>
        <w:tc>
          <w:tcPr>
            <w:tcW w:w="806" w:type="pct"/>
            <w:gridSpan w:val="2"/>
            <w:noWrap/>
            <w:hideMark/>
          </w:tcPr>
          <w:p w:rsidR="001C120A" w:rsidRPr="004D774B" w:rsidRDefault="001C120A" w:rsidP="00257877">
            <w:pPr>
              <w:jc w:val="center"/>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4D774B">
              <w:rPr>
                <w:b w:val="0"/>
                <w:color w:val="000000"/>
                <w:sz w:val="24"/>
                <w:szCs w:val="24"/>
              </w:rPr>
              <w:t>2012 год</w:t>
            </w:r>
          </w:p>
          <w:p w:rsidR="001C120A" w:rsidRPr="004D774B" w:rsidRDefault="001C120A" w:rsidP="00257877">
            <w:pPr>
              <w:jc w:val="center"/>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4D774B">
              <w:rPr>
                <w:b w:val="0"/>
                <w:color w:val="000000"/>
                <w:sz w:val="24"/>
                <w:szCs w:val="24"/>
              </w:rPr>
              <w:t>(65 стран)</w:t>
            </w:r>
          </w:p>
        </w:tc>
        <w:tc>
          <w:tcPr>
            <w:tcW w:w="900" w:type="pct"/>
            <w:gridSpan w:val="2"/>
            <w:noWrap/>
            <w:hideMark/>
          </w:tcPr>
          <w:p w:rsidR="001C120A" w:rsidRPr="004D774B" w:rsidRDefault="001C120A" w:rsidP="00257877">
            <w:pPr>
              <w:jc w:val="center"/>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4D774B">
              <w:rPr>
                <w:b w:val="0"/>
                <w:color w:val="000000"/>
                <w:sz w:val="24"/>
                <w:szCs w:val="24"/>
              </w:rPr>
              <w:t xml:space="preserve">2015 год </w:t>
            </w:r>
          </w:p>
          <w:p w:rsidR="001C120A" w:rsidRPr="004D774B" w:rsidRDefault="001C120A" w:rsidP="00257877">
            <w:pPr>
              <w:jc w:val="center"/>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4D774B">
              <w:rPr>
                <w:b w:val="0"/>
                <w:color w:val="000000"/>
                <w:sz w:val="24"/>
                <w:szCs w:val="24"/>
              </w:rPr>
              <w:t>(71 страна)</w:t>
            </w:r>
          </w:p>
        </w:tc>
        <w:tc>
          <w:tcPr>
            <w:tcW w:w="586" w:type="pct"/>
            <w:noWrap/>
            <w:hideMark/>
          </w:tcPr>
          <w:p w:rsidR="001C120A" w:rsidRPr="004D774B" w:rsidRDefault="001C120A" w:rsidP="00257877">
            <w:pPr>
              <w:jc w:val="center"/>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4D774B">
              <w:rPr>
                <w:b w:val="0"/>
                <w:color w:val="000000"/>
                <w:sz w:val="24"/>
                <w:szCs w:val="24"/>
              </w:rPr>
              <w:t>2018 год</w:t>
            </w:r>
          </w:p>
        </w:tc>
      </w:tr>
      <w:tr w:rsidR="001C120A" w:rsidRPr="004D774B" w:rsidTr="004D77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9" w:type="pct"/>
            <w:noWrap/>
            <w:hideMark/>
          </w:tcPr>
          <w:p w:rsidR="001C120A" w:rsidRPr="004D774B" w:rsidRDefault="001C120A" w:rsidP="00257877">
            <w:pPr>
              <w:spacing w:after="0" w:line="240" w:lineRule="auto"/>
              <w:rPr>
                <w:b w:val="0"/>
                <w:color w:val="000000"/>
                <w:sz w:val="24"/>
                <w:szCs w:val="24"/>
              </w:rPr>
            </w:pPr>
            <w:r w:rsidRPr="004D774B">
              <w:rPr>
                <w:b w:val="0"/>
                <w:color w:val="000000"/>
                <w:sz w:val="24"/>
                <w:szCs w:val="24"/>
              </w:rPr>
              <w:t>Количество участников</w:t>
            </w:r>
          </w:p>
        </w:tc>
        <w:tc>
          <w:tcPr>
            <w:tcW w:w="780" w:type="pct"/>
            <w:gridSpan w:val="2"/>
            <w:noWrap/>
            <w:hideMark/>
          </w:tcPr>
          <w:p w:rsidR="001C120A" w:rsidRPr="004D774B" w:rsidRDefault="001C120A"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5590</w:t>
            </w:r>
          </w:p>
        </w:tc>
        <w:tc>
          <w:tcPr>
            <w:tcW w:w="806" w:type="pct"/>
            <w:gridSpan w:val="2"/>
            <w:noWrap/>
            <w:hideMark/>
          </w:tcPr>
          <w:p w:rsidR="001C120A" w:rsidRPr="004D774B" w:rsidRDefault="001C120A"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5808</w:t>
            </w:r>
          </w:p>
        </w:tc>
        <w:tc>
          <w:tcPr>
            <w:tcW w:w="900" w:type="pct"/>
            <w:gridSpan w:val="2"/>
            <w:noWrap/>
            <w:hideMark/>
          </w:tcPr>
          <w:p w:rsidR="001C120A" w:rsidRPr="004D774B" w:rsidRDefault="001C120A"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7843</w:t>
            </w:r>
          </w:p>
        </w:tc>
        <w:tc>
          <w:tcPr>
            <w:tcW w:w="586" w:type="pct"/>
            <w:noWrap/>
            <w:hideMark/>
          </w:tcPr>
          <w:p w:rsidR="001C120A" w:rsidRPr="004D774B" w:rsidRDefault="001C120A"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16986</w:t>
            </w:r>
          </w:p>
        </w:tc>
      </w:tr>
      <w:tr w:rsidR="001C120A" w:rsidRPr="004D774B" w:rsidTr="004D77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9" w:type="pct"/>
            <w:noWrap/>
            <w:hideMark/>
          </w:tcPr>
          <w:p w:rsidR="001C120A" w:rsidRPr="004D774B" w:rsidRDefault="001C120A" w:rsidP="00257877">
            <w:pPr>
              <w:spacing w:after="0" w:line="240" w:lineRule="auto"/>
              <w:rPr>
                <w:b w:val="0"/>
                <w:color w:val="000000"/>
                <w:sz w:val="24"/>
                <w:szCs w:val="24"/>
              </w:rPr>
            </w:pPr>
            <w:r w:rsidRPr="004D774B">
              <w:rPr>
                <w:b w:val="0"/>
                <w:color w:val="000000"/>
                <w:sz w:val="24"/>
                <w:szCs w:val="24"/>
              </w:rPr>
              <w:t>Количество организаций образования</w:t>
            </w:r>
          </w:p>
        </w:tc>
        <w:tc>
          <w:tcPr>
            <w:tcW w:w="780" w:type="pct"/>
            <w:gridSpan w:val="2"/>
            <w:noWrap/>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200</w:t>
            </w:r>
          </w:p>
        </w:tc>
        <w:tc>
          <w:tcPr>
            <w:tcW w:w="806" w:type="pct"/>
            <w:gridSpan w:val="2"/>
            <w:noWrap/>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218</w:t>
            </w:r>
          </w:p>
        </w:tc>
        <w:tc>
          <w:tcPr>
            <w:tcW w:w="900" w:type="pct"/>
            <w:gridSpan w:val="2"/>
            <w:noWrap/>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232</w:t>
            </w:r>
          </w:p>
        </w:tc>
        <w:tc>
          <w:tcPr>
            <w:tcW w:w="586" w:type="pct"/>
            <w:noWrap/>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597</w:t>
            </w:r>
          </w:p>
        </w:tc>
      </w:tr>
      <w:tr w:rsidR="001C120A" w:rsidRPr="004D774B" w:rsidTr="004D77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9" w:type="pct"/>
            <w:noWrap/>
            <w:hideMark/>
          </w:tcPr>
          <w:p w:rsidR="001C120A" w:rsidRPr="004D774B" w:rsidRDefault="001C120A" w:rsidP="00257877">
            <w:pPr>
              <w:spacing w:after="0" w:line="240" w:lineRule="auto"/>
              <w:rPr>
                <w:b w:val="0"/>
                <w:color w:val="000000"/>
                <w:sz w:val="24"/>
                <w:szCs w:val="24"/>
              </w:rPr>
            </w:pPr>
            <w:r w:rsidRPr="004D774B">
              <w:rPr>
                <w:b w:val="0"/>
                <w:color w:val="000000"/>
                <w:sz w:val="24"/>
                <w:szCs w:val="24"/>
              </w:rPr>
              <w:t> </w:t>
            </w:r>
          </w:p>
        </w:tc>
        <w:tc>
          <w:tcPr>
            <w:tcW w:w="364" w:type="pct"/>
            <w:noWrap/>
            <w:hideMark/>
          </w:tcPr>
          <w:p w:rsidR="001C120A" w:rsidRPr="004D774B" w:rsidRDefault="001C120A"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место</w:t>
            </w:r>
          </w:p>
        </w:tc>
        <w:tc>
          <w:tcPr>
            <w:tcW w:w="416" w:type="pct"/>
            <w:noWrap/>
            <w:hideMark/>
          </w:tcPr>
          <w:p w:rsidR="001C120A" w:rsidRPr="004D774B" w:rsidRDefault="001C120A"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баллов</w:t>
            </w:r>
          </w:p>
        </w:tc>
        <w:tc>
          <w:tcPr>
            <w:tcW w:w="376" w:type="pct"/>
            <w:noWrap/>
            <w:hideMark/>
          </w:tcPr>
          <w:p w:rsidR="001C120A" w:rsidRPr="004D774B" w:rsidRDefault="001C120A"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место</w:t>
            </w:r>
          </w:p>
        </w:tc>
        <w:tc>
          <w:tcPr>
            <w:tcW w:w="430" w:type="pct"/>
            <w:noWrap/>
            <w:hideMark/>
          </w:tcPr>
          <w:p w:rsidR="001C120A" w:rsidRPr="004D774B" w:rsidRDefault="001C120A"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баллов</w:t>
            </w:r>
          </w:p>
        </w:tc>
        <w:tc>
          <w:tcPr>
            <w:tcW w:w="411" w:type="pct"/>
            <w:noWrap/>
            <w:hideMark/>
          </w:tcPr>
          <w:p w:rsidR="001C120A" w:rsidRPr="004D774B" w:rsidRDefault="001C120A"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место</w:t>
            </w:r>
          </w:p>
        </w:tc>
        <w:tc>
          <w:tcPr>
            <w:tcW w:w="489" w:type="pct"/>
            <w:noWrap/>
            <w:hideMark/>
          </w:tcPr>
          <w:p w:rsidR="001C120A" w:rsidRPr="004D774B" w:rsidRDefault="001C120A"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баллов</w:t>
            </w:r>
          </w:p>
        </w:tc>
        <w:tc>
          <w:tcPr>
            <w:tcW w:w="586" w:type="pct"/>
            <w:vMerge w:val="restart"/>
            <w:hideMark/>
          </w:tcPr>
          <w:p w:rsidR="001C120A" w:rsidRPr="004D774B" w:rsidRDefault="001C4593"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р</w:t>
            </w:r>
            <w:r w:rsidR="001C120A" w:rsidRPr="004D774B">
              <w:rPr>
                <w:rFonts w:ascii="Times New Roman" w:hAnsi="Times New Roman" w:cs="Times New Roman"/>
                <w:color w:val="000000"/>
                <w:sz w:val="24"/>
                <w:szCs w:val="24"/>
              </w:rPr>
              <w:t>езультаты будут в декабре 2019 года</w:t>
            </w:r>
          </w:p>
        </w:tc>
      </w:tr>
      <w:tr w:rsidR="001C120A" w:rsidRPr="004D774B" w:rsidTr="004D77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9" w:type="pct"/>
            <w:noWrap/>
            <w:hideMark/>
          </w:tcPr>
          <w:p w:rsidR="001C120A" w:rsidRPr="004D774B" w:rsidRDefault="001C120A" w:rsidP="00257877">
            <w:pPr>
              <w:spacing w:after="0" w:line="240" w:lineRule="auto"/>
              <w:rPr>
                <w:b w:val="0"/>
                <w:color w:val="000000"/>
                <w:sz w:val="24"/>
                <w:szCs w:val="24"/>
              </w:rPr>
            </w:pPr>
            <w:r w:rsidRPr="004D774B">
              <w:rPr>
                <w:b w:val="0"/>
                <w:color w:val="000000"/>
                <w:sz w:val="24"/>
                <w:szCs w:val="24"/>
              </w:rPr>
              <w:t>Читательская грамотность</w:t>
            </w:r>
          </w:p>
        </w:tc>
        <w:tc>
          <w:tcPr>
            <w:tcW w:w="364" w:type="pct"/>
            <w:noWrap/>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59</w:t>
            </w:r>
          </w:p>
        </w:tc>
        <w:tc>
          <w:tcPr>
            <w:tcW w:w="416" w:type="pct"/>
            <w:noWrap/>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390</w:t>
            </w:r>
          </w:p>
        </w:tc>
        <w:tc>
          <w:tcPr>
            <w:tcW w:w="376" w:type="pct"/>
            <w:noWrap/>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49</w:t>
            </w:r>
          </w:p>
        </w:tc>
        <w:tc>
          <w:tcPr>
            <w:tcW w:w="430" w:type="pct"/>
            <w:noWrap/>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432</w:t>
            </w:r>
          </w:p>
        </w:tc>
        <w:tc>
          <w:tcPr>
            <w:tcW w:w="411" w:type="pct"/>
            <w:noWrap/>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42</w:t>
            </w:r>
          </w:p>
        </w:tc>
        <w:tc>
          <w:tcPr>
            <w:tcW w:w="489" w:type="pct"/>
            <w:noWrap/>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460</w:t>
            </w:r>
          </w:p>
        </w:tc>
        <w:tc>
          <w:tcPr>
            <w:tcW w:w="586" w:type="pct"/>
            <w:vMerge/>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tc>
      </w:tr>
      <w:tr w:rsidR="001C120A" w:rsidRPr="004D774B" w:rsidTr="004D77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9" w:type="pct"/>
            <w:noWrap/>
            <w:hideMark/>
          </w:tcPr>
          <w:p w:rsidR="001C120A" w:rsidRPr="004D774B" w:rsidRDefault="001C120A" w:rsidP="00257877">
            <w:pPr>
              <w:spacing w:after="0" w:line="240" w:lineRule="auto"/>
              <w:rPr>
                <w:b w:val="0"/>
                <w:color w:val="000000"/>
                <w:sz w:val="24"/>
                <w:szCs w:val="24"/>
              </w:rPr>
            </w:pPr>
            <w:r w:rsidRPr="004D774B">
              <w:rPr>
                <w:b w:val="0"/>
                <w:color w:val="000000"/>
                <w:sz w:val="24"/>
                <w:szCs w:val="24"/>
              </w:rPr>
              <w:t>Математическая грамотность</w:t>
            </w:r>
          </w:p>
        </w:tc>
        <w:tc>
          <w:tcPr>
            <w:tcW w:w="364" w:type="pct"/>
            <w:noWrap/>
            <w:hideMark/>
          </w:tcPr>
          <w:p w:rsidR="001C120A" w:rsidRPr="004D774B" w:rsidRDefault="001C120A"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53</w:t>
            </w:r>
          </w:p>
        </w:tc>
        <w:tc>
          <w:tcPr>
            <w:tcW w:w="416" w:type="pct"/>
            <w:noWrap/>
            <w:hideMark/>
          </w:tcPr>
          <w:p w:rsidR="001C120A" w:rsidRPr="004D774B" w:rsidRDefault="001C120A"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405</w:t>
            </w:r>
          </w:p>
        </w:tc>
        <w:tc>
          <w:tcPr>
            <w:tcW w:w="376" w:type="pct"/>
            <w:noWrap/>
            <w:hideMark/>
          </w:tcPr>
          <w:p w:rsidR="001C120A" w:rsidRPr="004D774B" w:rsidRDefault="001C120A"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63</w:t>
            </w:r>
          </w:p>
        </w:tc>
        <w:tc>
          <w:tcPr>
            <w:tcW w:w="430" w:type="pct"/>
            <w:noWrap/>
            <w:hideMark/>
          </w:tcPr>
          <w:p w:rsidR="001C120A" w:rsidRPr="004D774B" w:rsidRDefault="001C120A"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393</w:t>
            </w:r>
          </w:p>
        </w:tc>
        <w:tc>
          <w:tcPr>
            <w:tcW w:w="411" w:type="pct"/>
            <w:noWrap/>
            <w:hideMark/>
          </w:tcPr>
          <w:p w:rsidR="001C120A" w:rsidRPr="004D774B" w:rsidRDefault="001C120A"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52</w:t>
            </w:r>
          </w:p>
        </w:tc>
        <w:tc>
          <w:tcPr>
            <w:tcW w:w="489" w:type="pct"/>
            <w:noWrap/>
            <w:hideMark/>
          </w:tcPr>
          <w:p w:rsidR="001C120A" w:rsidRPr="004D774B" w:rsidRDefault="001C120A"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427</w:t>
            </w:r>
          </w:p>
        </w:tc>
        <w:tc>
          <w:tcPr>
            <w:tcW w:w="586" w:type="pct"/>
            <w:vMerge/>
            <w:hideMark/>
          </w:tcPr>
          <w:p w:rsidR="001C120A" w:rsidRPr="004D774B" w:rsidRDefault="001C120A" w:rsidP="002578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1C120A" w:rsidRPr="004D774B" w:rsidTr="004D77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9" w:type="pct"/>
            <w:noWrap/>
            <w:hideMark/>
          </w:tcPr>
          <w:p w:rsidR="001C120A" w:rsidRPr="004D774B" w:rsidRDefault="001C120A" w:rsidP="00257877">
            <w:pPr>
              <w:spacing w:after="0" w:line="240" w:lineRule="auto"/>
              <w:rPr>
                <w:b w:val="0"/>
                <w:color w:val="000000"/>
                <w:sz w:val="24"/>
                <w:szCs w:val="24"/>
              </w:rPr>
            </w:pPr>
            <w:r w:rsidRPr="004D774B">
              <w:rPr>
                <w:b w:val="0"/>
                <w:color w:val="000000"/>
                <w:sz w:val="24"/>
                <w:szCs w:val="24"/>
              </w:rPr>
              <w:t>Естественнонаучная грамотность</w:t>
            </w:r>
          </w:p>
        </w:tc>
        <w:tc>
          <w:tcPr>
            <w:tcW w:w="364" w:type="pct"/>
            <w:noWrap/>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58</w:t>
            </w:r>
          </w:p>
        </w:tc>
        <w:tc>
          <w:tcPr>
            <w:tcW w:w="416" w:type="pct"/>
            <w:noWrap/>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400</w:t>
            </w:r>
          </w:p>
        </w:tc>
        <w:tc>
          <w:tcPr>
            <w:tcW w:w="376" w:type="pct"/>
            <w:noWrap/>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52</w:t>
            </w:r>
          </w:p>
        </w:tc>
        <w:tc>
          <w:tcPr>
            <w:tcW w:w="430" w:type="pct"/>
            <w:noWrap/>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425</w:t>
            </w:r>
          </w:p>
        </w:tc>
        <w:tc>
          <w:tcPr>
            <w:tcW w:w="411" w:type="pct"/>
            <w:noWrap/>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42</w:t>
            </w:r>
          </w:p>
        </w:tc>
        <w:tc>
          <w:tcPr>
            <w:tcW w:w="489" w:type="pct"/>
            <w:noWrap/>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D774B">
              <w:rPr>
                <w:rFonts w:ascii="Times New Roman" w:hAnsi="Times New Roman" w:cs="Times New Roman"/>
                <w:color w:val="000000"/>
                <w:sz w:val="24"/>
                <w:szCs w:val="24"/>
              </w:rPr>
              <w:t>456</w:t>
            </w:r>
          </w:p>
        </w:tc>
        <w:tc>
          <w:tcPr>
            <w:tcW w:w="586" w:type="pct"/>
            <w:vMerge/>
            <w:hideMark/>
          </w:tcPr>
          <w:p w:rsidR="001C120A" w:rsidRPr="004D774B" w:rsidRDefault="001C120A" w:rsidP="0025787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tc>
      </w:tr>
    </w:tbl>
    <w:p w:rsidR="00FD5D0E" w:rsidRDefault="004B5758" w:rsidP="00FD5D0E">
      <w:pPr>
        <w:pStyle w:val="3"/>
      </w:pPr>
      <w:bookmarkStart w:id="87" w:name="_Toc6793809"/>
      <w:r>
        <w:t xml:space="preserve">. </w:t>
      </w:r>
      <w:r w:rsidR="00066225" w:rsidRPr="00510BF2">
        <w:t>Материал</w:t>
      </w:r>
      <w:r w:rsidR="00FD5D0E">
        <w:t>ьно-техническая база</w:t>
      </w:r>
      <w:bookmarkEnd w:id="87"/>
    </w:p>
    <w:p w:rsidR="00066225" w:rsidRPr="00510BF2" w:rsidRDefault="00066225" w:rsidP="001C120A">
      <w:pPr>
        <w:ind w:firstLine="708"/>
        <w:jc w:val="both"/>
        <w:rPr>
          <w:sz w:val="28"/>
          <w:szCs w:val="28"/>
        </w:rPr>
      </w:pPr>
      <w:r w:rsidRPr="00510BF2">
        <w:rPr>
          <w:sz w:val="28"/>
          <w:szCs w:val="28"/>
        </w:rPr>
        <w:t xml:space="preserve">Важным условием, обеспечивающим качество образования, является материально-техническая база. 91,6% школ имеют библиотеки, </w:t>
      </w:r>
      <w:r w:rsidR="004D774B">
        <w:rPr>
          <w:sz w:val="28"/>
          <w:szCs w:val="28"/>
        </w:rPr>
        <w:br/>
      </w:r>
      <w:r w:rsidRPr="00510BF2">
        <w:rPr>
          <w:sz w:val="28"/>
          <w:szCs w:val="28"/>
        </w:rPr>
        <w:t>85,7%</w:t>
      </w:r>
      <w:r w:rsidR="00AC5B38" w:rsidRPr="00257877">
        <w:rPr>
          <w:sz w:val="28"/>
          <w:szCs w:val="28"/>
        </w:rPr>
        <w:t xml:space="preserve"> – </w:t>
      </w:r>
      <w:r w:rsidRPr="00510BF2">
        <w:rPr>
          <w:sz w:val="28"/>
          <w:szCs w:val="28"/>
        </w:rPr>
        <w:t>спортивные залы,</w:t>
      </w:r>
      <w:r w:rsidR="00F2565A">
        <w:rPr>
          <w:sz w:val="28"/>
          <w:szCs w:val="28"/>
        </w:rPr>
        <w:t xml:space="preserve"> </w:t>
      </w:r>
      <w:r w:rsidRPr="00510BF2">
        <w:rPr>
          <w:sz w:val="28"/>
          <w:szCs w:val="28"/>
        </w:rPr>
        <w:t>92,7%</w:t>
      </w:r>
      <w:r w:rsidR="00AC5B38" w:rsidRPr="00257877">
        <w:rPr>
          <w:sz w:val="28"/>
          <w:szCs w:val="28"/>
        </w:rPr>
        <w:t xml:space="preserve"> – </w:t>
      </w:r>
      <w:r w:rsidRPr="00510BF2">
        <w:rPr>
          <w:sz w:val="28"/>
          <w:szCs w:val="28"/>
        </w:rPr>
        <w:t>оборудованы столовыми.</w:t>
      </w:r>
    </w:p>
    <w:p w:rsidR="00066225" w:rsidRPr="00510BF2" w:rsidRDefault="00066225" w:rsidP="008F49B5">
      <w:pPr>
        <w:ind w:firstLine="708"/>
        <w:jc w:val="both"/>
        <w:rPr>
          <w:sz w:val="28"/>
          <w:szCs w:val="28"/>
        </w:rPr>
      </w:pPr>
      <w:r w:rsidRPr="00510BF2">
        <w:rPr>
          <w:sz w:val="28"/>
          <w:szCs w:val="28"/>
        </w:rPr>
        <w:t xml:space="preserve">Материально-техническое обеспечение школ требует внимания. </w:t>
      </w:r>
      <w:r w:rsidR="004B5758">
        <w:rPr>
          <w:sz w:val="28"/>
          <w:szCs w:val="28"/>
        </w:rPr>
        <w:br/>
      </w:r>
      <w:r w:rsidRPr="00510BF2">
        <w:rPr>
          <w:sz w:val="28"/>
          <w:szCs w:val="28"/>
        </w:rPr>
        <w:t xml:space="preserve">Не все школы имеют внутренние туалеты, либо туалеты, соответствующие всем санитарно-гигиеническим нормам, не все школы хорошо отапливаются </w:t>
      </w:r>
      <w:r w:rsidR="004B5758">
        <w:rPr>
          <w:sz w:val="28"/>
          <w:szCs w:val="28"/>
        </w:rPr>
        <w:br/>
      </w:r>
      <w:r w:rsidRPr="00510BF2">
        <w:rPr>
          <w:sz w:val="28"/>
          <w:szCs w:val="28"/>
        </w:rPr>
        <w:t>в зимнее время.</w:t>
      </w:r>
    </w:p>
    <w:p w:rsidR="00066225" w:rsidRPr="000C54C7" w:rsidRDefault="00066225" w:rsidP="00127411">
      <w:pPr>
        <w:pStyle w:val="affff4"/>
      </w:pPr>
      <w:r w:rsidRPr="000C54C7">
        <w:t xml:space="preserve">Диаграмма </w:t>
      </w:r>
      <w:r w:rsidR="002C5FB9" w:rsidRPr="000C54C7">
        <w:fldChar w:fldCharType="begin"/>
      </w:r>
      <w:r w:rsidRPr="000C54C7">
        <w:instrText xml:space="preserve"> SEQ Диаграмма \* ARABIC </w:instrText>
      </w:r>
      <w:r w:rsidR="002C5FB9" w:rsidRPr="000C54C7">
        <w:fldChar w:fldCharType="separate"/>
      </w:r>
      <w:r w:rsidR="00CD20D6">
        <w:t>17</w:t>
      </w:r>
      <w:r w:rsidR="002C5FB9" w:rsidRPr="000C54C7">
        <w:fldChar w:fldCharType="end"/>
      </w:r>
      <w:r w:rsidRPr="000C54C7">
        <w:t>. Доля школ, обеспеченных столовыми, библиотеками</w:t>
      </w:r>
      <w:r w:rsidR="00F2565A">
        <w:t xml:space="preserve"> </w:t>
      </w:r>
      <w:r w:rsidRPr="000C54C7">
        <w:t>и спортивными залами, 2018 г.,</w:t>
      </w:r>
      <w:r w:rsidR="0072670B">
        <w:t>%</w:t>
      </w:r>
    </w:p>
    <w:p w:rsidR="00066225" w:rsidRPr="00510BF2" w:rsidRDefault="001D0768" w:rsidP="00066225">
      <w:pPr>
        <w:ind w:firstLine="284"/>
        <w:jc w:val="center"/>
        <w:rPr>
          <w:sz w:val="28"/>
          <w:szCs w:val="28"/>
        </w:rPr>
      </w:pPr>
      <w:r>
        <w:rPr>
          <w:noProof/>
          <w:sz w:val="28"/>
          <w:szCs w:val="28"/>
          <w:lang w:eastAsia="ru-RU"/>
        </w:rPr>
        <w:drawing>
          <wp:inline distT="0" distB="0" distL="0" distR="0" wp14:anchorId="7B234C6D" wp14:editId="1437DBC6">
            <wp:extent cx="6196083" cy="1173708"/>
            <wp:effectExtent l="0" t="0" r="14605" b="7620"/>
            <wp:docPr id="202" name="Диаграмма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66225" w:rsidRPr="00510BF2" w:rsidRDefault="00066225" w:rsidP="00741509">
      <w:pPr>
        <w:ind w:firstLine="708"/>
        <w:jc w:val="both"/>
        <w:rPr>
          <w:sz w:val="28"/>
          <w:szCs w:val="28"/>
        </w:rPr>
      </w:pPr>
      <w:r w:rsidRPr="00510BF2">
        <w:rPr>
          <w:sz w:val="28"/>
          <w:szCs w:val="28"/>
        </w:rPr>
        <w:t>7,2% детей отметили, что в школе плохие условия (холодно, не бывает света, плохие туалеты и т.д.).</w:t>
      </w:r>
    </w:p>
    <w:p w:rsidR="00985BA1" w:rsidRDefault="00985BA1" w:rsidP="00985BA1">
      <w:pPr>
        <w:pStyle w:val="3"/>
      </w:pPr>
      <w:bookmarkStart w:id="88" w:name="_Toc6793810"/>
      <w:r>
        <w:t>Доступ к сети интернет</w:t>
      </w:r>
      <w:bookmarkEnd w:id="88"/>
    </w:p>
    <w:p w:rsidR="001C120A" w:rsidRDefault="001C120A" w:rsidP="007D4563">
      <w:pPr>
        <w:spacing w:after="0"/>
        <w:ind w:firstLine="708"/>
        <w:jc w:val="both"/>
        <w:rPr>
          <w:sz w:val="28"/>
          <w:szCs w:val="28"/>
        </w:rPr>
      </w:pPr>
      <w:r w:rsidRPr="00F945F2">
        <w:rPr>
          <w:sz w:val="28"/>
          <w:szCs w:val="28"/>
        </w:rPr>
        <w:t>В современном мире важную роль в обеспечении качества образования играет доступ к сети Интернет. В 2018 г. доля государственных общеобразовательных школ</w:t>
      </w:r>
      <w:r w:rsidR="00F2565A">
        <w:rPr>
          <w:sz w:val="28"/>
          <w:szCs w:val="28"/>
        </w:rPr>
        <w:t xml:space="preserve"> </w:t>
      </w:r>
      <w:r w:rsidRPr="00F945F2">
        <w:rPr>
          <w:sz w:val="28"/>
          <w:szCs w:val="28"/>
        </w:rPr>
        <w:t>с широкополосным доступом выросла и составила 98% или 6520 школ.</w:t>
      </w:r>
      <w:r>
        <w:rPr>
          <w:sz w:val="28"/>
          <w:szCs w:val="28"/>
        </w:rPr>
        <w:t xml:space="preserve"> </w:t>
      </w:r>
    </w:p>
    <w:p w:rsidR="00985BA1" w:rsidRDefault="001C120A" w:rsidP="007D4563">
      <w:pPr>
        <w:spacing w:after="0"/>
        <w:ind w:firstLine="708"/>
        <w:jc w:val="both"/>
        <w:rPr>
          <w:sz w:val="28"/>
          <w:szCs w:val="28"/>
        </w:rPr>
      </w:pPr>
      <w:r w:rsidRPr="00510BF2">
        <w:rPr>
          <w:sz w:val="28"/>
          <w:szCs w:val="28"/>
        </w:rPr>
        <w:t xml:space="preserve"> </w:t>
      </w:r>
      <w:r w:rsidR="00066225" w:rsidRPr="00510BF2">
        <w:rPr>
          <w:sz w:val="28"/>
          <w:szCs w:val="28"/>
        </w:rPr>
        <w:t>«По мнению ряда исследователей, в структуре современного учебного процесса одним из ведущих компонентов становятся средства обучения, ориентированные</w:t>
      </w:r>
      <w:r w:rsidR="00F2565A">
        <w:rPr>
          <w:sz w:val="28"/>
          <w:szCs w:val="28"/>
        </w:rPr>
        <w:t xml:space="preserve"> </w:t>
      </w:r>
      <w:r w:rsidR="00066225" w:rsidRPr="00510BF2">
        <w:rPr>
          <w:sz w:val="28"/>
          <w:szCs w:val="28"/>
        </w:rPr>
        <w:t>на интенсификацию учебно-воспитательного процесса, повышение его эффективности</w:t>
      </w:r>
      <w:r w:rsidR="00F2565A">
        <w:rPr>
          <w:sz w:val="28"/>
          <w:szCs w:val="28"/>
        </w:rPr>
        <w:t xml:space="preserve"> </w:t>
      </w:r>
      <w:r w:rsidR="00066225" w:rsidRPr="00510BF2">
        <w:rPr>
          <w:sz w:val="28"/>
          <w:szCs w:val="28"/>
        </w:rPr>
        <w:t xml:space="preserve">и качества, подготовку обучающихся к </w:t>
      </w:r>
      <w:r w:rsidR="00066225" w:rsidRPr="00985BA1">
        <w:rPr>
          <w:sz w:val="28"/>
          <w:szCs w:val="28"/>
        </w:rPr>
        <w:t xml:space="preserve">работе </w:t>
      </w:r>
      <w:r w:rsidR="004B5758">
        <w:rPr>
          <w:sz w:val="28"/>
          <w:szCs w:val="28"/>
        </w:rPr>
        <w:br/>
      </w:r>
      <w:r w:rsidR="00066225" w:rsidRPr="00985BA1">
        <w:rPr>
          <w:sz w:val="28"/>
          <w:szCs w:val="28"/>
        </w:rPr>
        <w:t>и жизни в условиях информационного общества, способные в значительной мере сокращать сроки обучения и повышать</w:t>
      </w:r>
      <w:r w:rsidR="00F2565A">
        <w:rPr>
          <w:sz w:val="28"/>
          <w:szCs w:val="28"/>
        </w:rPr>
        <w:t xml:space="preserve"> </w:t>
      </w:r>
      <w:r w:rsidR="00066225" w:rsidRPr="00985BA1">
        <w:rPr>
          <w:sz w:val="28"/>
          <w:szCs w:val="28"/>
        </w:rPr>
        <w:t>его качество»</w:t>
      </w:r>
      <w:r w:rsidR="00066225" w:rsidRPr="00985BA1">
        <w:rPr>
          <w:rStyle w:val="af1"/>
        </w:rPr>
        <w:footnoteReference w:id="29"/>
      </w:r>
      <w:r w:rsidR="00066225" w:rsidRPr="00985BA1">
        <w:rPr>
          <w:sz w:val="28"/>
          <w:szCs w:val="28"/>
        </w:rPr>
        <w:t>.</w:t>
      </w:r>
    </w:p>
    <w:p w:rsidR="00066225" w:rsidRPr="00985BA1" w:rsidRDefault="00066225" w:rsidP="007D4563">
      <w:pPr>
        <w:spacing w:after="0"/>
        <w:ind w:firstLine="708"/>
        <w:jc w:val="both"/>
        <w:rPr>
          <w:sz w:val="28"/>
          <w:szCs w:val="28"/>
        </w:rPr>
      </w:pPr>
      <w:r w:rsidRPr="00985BA1">
        <w:rPr>
          <w:sz w:val="28"/>
          <w:szCs w:val="28"/>
        </w:rPr>
        <w:t>Помимо компьютеров в организации образования поставляется интерактивное оборудование, имеющее большое значение для использования</w:t>
      </w:r>
      <w:r w:rsidR="001C4593" w:rsidRPr="00985BA1">
        <w:rPr>
          <w:sz w:val="28"/>
          <w:szCs w:val="28"/>
        </w:rPr>
        <w:t xml:space="preserve"> </w:t>
      </w:r>
      <w:r w:rsidRPr="00985BA1">
        <w:rPr>
          <w:sz w:val="28"/>
          <w:szCs w:val="28"/>
        </w:rPr>
        <w:t xml:space="preserve">цифрового контента в образовании. По республике наличие интерактивного оборудования в дошкольных организациях составляет 1 976 единиц, </w:t>
      </w:r>
      <w:r w:rsidR="004B5758">
        <w:rPr>
          <w:sz w:val="28"/>
          <w:szCs w:val="28"/>
        </w:rPr>
        <w:br/>
      </w:r>
      <w:r w:rsidRPr="00985BA1">
        <w:rPr>
          <w:sz w:val="28"/>
          <w:szCs w:val="28"/>
        </w:rPr>
        <w:t>или 20%, в школах – 5 966 (из них в МКШ – 2 143), или 84,7% (72,8%)</w:t>
      </w:r>
      <w:r w:rsidRPr="00985BA1">
        <w:rPr>
          <w:rStyle w:val="af1"/>
        </w:rPr>
        <w:footnoteReference w:id="30"/>
      </w:r>
      <w:r w:rsidRPr="00985BA1">
        <w:rPr>
          <w:sz w:val="28"/>
          <w:szCs w:val="28"/>
        </w:rPr>
        <w:t>.</w:t>
      </w:r>
    </w:p>
    <w:p w:rsidR="00FD5D0E" w:rsidRDefault="00FD5D0E" w:rsidP="00FD5D0E">
      <w:pPr>
        <w:pStyle w:val="3"/>
      </w:pPr>
      <w:r>
        <w:t xml:space="preserve"> </w:t>
      </w:r>
      <w:bookmarkStart w:id="89" w:name="_Toc6793811"/>
      <w:r>
        <w:t>Учебники</w:t>
      </w:r>
      <w:bookmarkEnd w:id="89"/>
    </w:p>
    <w:p w:rsidR="00985BA1" w:rsidRDefault="001C120A" w:rsidP="007D4563">
      <w:pPr>
        <w:spacing w:after="0" w:line="276" w:lineRule="auto"/>
        <w:ind w:firstLine="708"/>
        <w:jc w:val="both"/>
        <w:rPr>
          <w:sz w:val="28"/>
          <w:szCs w:val="28"/>
          <w:lang w:eastAsia="x-none"/>
        </w:rPr>
      </w:pPr>
      <w:r w:rsidRPr="00510BF2">
        <w:rPr>
          <w:sz w:val="28"/>
          <w:szCs w:val="28"/>
          <w:lang w:eastAsia="x-none"/>
        </w:rPr>
        <w:t xml:space="preserve">Немаловажную роль в обеспечении качества образовательного процесса играют учебники. В Казахстане, в связи с переходом на новую образовательную программу, обновлены все учебники. У учебников появились QR-коды, с помощью которых их можно будет скачать на планшет или мобильное устройство. </w:t>
      </w:r>
    </w:p>
    <w:p w:rsidR="00066225" w:rsidRPr="00510BF2" w:rsidRDefault="001C120A" w:rsidP="007D4563">
      <w:pPr>
        <w:spacing w:after="0" w:line="276" w:lineRule="auto"/>
        <w:ind w:firstLine="708"/>
        <w:jc w:val="both"/>
        <w:rPr>
          <w:sz w:val="28"/>
          <w:szCs w:val="28"/>
        </w:rPr>
      </w:pPr>
      <w:r w:rsidRPr="00510BF2">
        <w:rPr>
          <w:sz w:val="28"/>
          <w:szCs w:val="28"/>
          <w:lang w:eastAsia="x-none"/>
        </w:rPr>
        <w:t xml:space="preserve">На учебники </w:t>
      </w:r>
      <w:r w:rsidRPr="00F945F2">
        <w:rPr>
          <w:sz w:val="28"/>
          <w:szCs w:val="28"/>
          <w:lang w:eastAsia="x-none"/>
        </w:rPr>
        <w:t>проведена</w:t>
      </w:r>
      <w:r w:rsidRPr="00510BF2">
        <w:rPr>
          <w:sz w:val="28"/>
          <w:szCs w:val="28"/>
          <w:lang w:eastAsia="x-none"/>
        </w:rPr>
        <w:t xml:space="preserve"> общественная экспертиза и в 2018 году поступило выше 5 тыс. замечаний, и большинство из них были учтены. </w:t>
      </w:r>
      <w:r w:rsidR="004B5758">
        <w:rPr>
          <w:sz w:val="28"/>
          <w:szCs w:val="28"/>
          <w:lang w:eastAsia="x-none"/>
        </w:rPr>
        <w:br/>
      </w:r>
      <w:r w:rsidRPr="00510BF2">
        <w:rPr>
          <w:sz w:val="28"/>
          <w:szCs w:val="28"/>
          <w:lang w:eastAsia="x-none"/>
        </w:rPr>
        <w:t>Тем не менее, в ходе глубинных интервью учителя жаловались на низкое качество учебников, наличие ошибок и отсутствие в них логики изложения предмета. 89,8% опрошенных детей сообщили, что они полностью обеспечены учебниками и школьными принадлежностями, у остальных они есть частично.</w:t>
      </w:r>
    </w:p>
    <w:p w:rsidR="00066225" w:rsidRPr="00510BF2" w:rsidRDefault="00066225" w:rsidP="00F2707E">
      <w:pPr>
        <w:pStyle w:val="2"/>
      </w:pPr>
      <w:bookmarkStart w:id="90" w:name="_Toc5783583"/>
      <w:bookmarkStart w:id="91" w:name="_Toc6772927"/>
      <w:bookmarkStart w:id="92" w:name="_Toc6793812"/>
      <w:r w:rsidRPr="00510BF2">
        <w:t>Техническое и профессиональное образование</w:t>
      </w:r>
      <w:bookmarkEnd w:id="90"/>
      <w:bookmarkEnd w:id="91"/>
      <w:bookmarkEnd w:id="92"/>
    </w:p>
    <w:p w:rsidR="001C120A" w:rsidRDefault="001C120A" w:rsidP="007D4563">
      <w:pPr>
        <w:spacing w:after="0" w:line="276" w:lineRule="auto"/>
        <w:ind w:firstLine="708"/>
        <w:jc w:val="both"/>
        <w:rPr>
          <w:sz w:val="28"/>
          <w:szCs w:val="28"/>
          <w:lang w:eastAsia="x-none"/>
        </w:rPr>
      </w:pPr>
      <w:r w:rsidRPr="00510BF2">
        <w:rPr>
          <w:sz w:val="28"/>
          <w:szCs w:val="28"/>
          <w:lang w:eastAsia="x-none"/>
        </w:rPr>
        <w:t>Государством уделяется особое внимание развитию системы технического</w:t>
      </w:r>
      <w:r w:rsidR="00F2565A">
        <w:rPr>
          <w:sz w:val="28"/>
          <w:szCs w:val="28"/>
          <w:lang w:eastAsia="x-none"/>
        </w:rPr>
        <w:t xml:space="preserve"> </w:t>
      </w:r>
      <w:r w:rsidRPr="00510BF2">
        <w:rPr>
          <w:sz w:val="28"/>
          <w:szCs w:val="28"/>
          <w:lang w:eastAsia="x-none"/>
        </w:rPr>
        <w:t xml:space="preserve">и профессионального образования, так как в стране ощущается острая нехватка высококвалифицированных рабочих кадров. Кроме того, бесплатное получение первой рабочей профессии создает равные стартовые возможности для всех социальных групп населения. </w:t>
      </w:r>
    </w:p>
    <w:p w:rsidR="001C120A" w:rsidRPr="00F945F2" w:rsidRDefault="001C120A" w:rsidP="007D4563">
      <w:pPr>
        <w:spacing w:after="0" w:line="276" w:lineRule="auto"/>
        <w:ind w:firstLine="708"/>
        <w:jc w:val="both"/>
        <w:rPr>
          <w:sz w:val="28"/>
          <w:szCs w:val="28"/>
          <w:lang w:eastAsia="x-none"/>
        </w:rPr>
      </w:pPr>
      <w:r w:rsidRPr="00F945F2">
        <w:rPr>
          <w:sz w:val="28"/>
          <w:szCs w:val="28"/>
          <w:lang w:eastAsia="x-none"/>
        </w:rPr>
        <w:t xml:space="preserve">Внедрение проекта «Бесплатное профессионально-техническое образование для всех» позволило увеличить охват молодежи бесплатной первой рабочей специальностью на 23% (в 2016 году – 78,4 тыс. чел., </w:t>
      </w:r>
      <w:r w:rsidR="004B5758">
        <w:rPr>
          <w:sz w:val="28"/>
          <w:szCs w:val="28"/>
          <w:lang w:eastAsia="x-none"/>
        </w:rPr>
        <w:br/>
      </w:r>
      <w:r w:rsidRPr="00F945F2">
        <w:rPr>
          <w:sz w:val="28"/>
          <w:szCs w:val="28"/>
          <w:lang w:eastAsia="x-none"/>
        </w:rPr>
        <w:t>в 2018 году – 98,5 тыс. чел.). Участники проекта обеспечиваются государственной поддержкой по оплате обучения, стипендией, проездом, питанием.</w:t>
      </w:r>
    </w:p>
    <w:p w:rsidR="001C120A" w:rsidRDefault="001C120A" w:rsidP="007D4563">
      <w:pPr>
        <w:spacing w:after="0" w:line="276" w:lineRule="auto"/>
        <w:ind w:firstLine="708"/>
        <w:jc w:val="both"/>
        <w:rPr>
          <w:sz w:val="28"/>
          <w:szCs w:val="28"/>
          <w:lang w:eastAsia="x-none"/>
        </w:rPr>
      </w:pPr>
      <w:r w:rsidRPr="00F945F2">
        <w:rPr>
          <w:sz w:val="28"/>
          <w:szCs w:val="28"/>
          <w:lang w:eastAsia="x-none"/>
        </w:rPr>
        <w:t>В сфере ТиПО функционирует 821 колледж с контингентом 479 тыс. чел.</w:t>
      </w:r>
      <w:r w:rsidR="00F2565A">
        <w:rPr>
          <w:sz w:val="28"/>
          <w:szCs w:val="28"/>
          <w:lang w:eastAsia="x-none"/>
        </w:rPr>
        <w:t xml:space="preserve"> </w:t>
      </w:r>
      <w:r w:rsidRPr="00F945F2">
        <w:rPr>
          <w:sz w:val="28"/>
          <w:szCs w:val="28"/>
          <w:lang w:eastAsia="x-none"/>
        </w:rPr>
        <w:t xml:space="preserve">Доля колледжей, участвующих в проекте «Бесплатное профессионально-техническое образование для всех», составляет 64,5%. К сожалению, </w:t>
      </w:r>
      <w:r w:rsidR="004B5758">
        <w:rPr>
          <w:sz w:val="28"/>
          <w:szCs w:val="28"/>
          <w:lang w:eastAsia="x-none"/>
        </w:rPr>
        <w:br/>
      </w:r>
      <w:r w:rsidRPr="00F945F2">
        <w:rPr>
          <w:sz w:val="28"/>
          <w:szCs w:val="28"/>
          <w:lang w:eastAsia="x-none"/>
        </w:rPr>
        <w:t>на сегодняшний день, несмотря на усилия государства, система ТиПО является непопулярной</w:t>
      </w:r>
      <w:r w:rsidR="00985BA1">
        <w:rPr>
          <w:sz w:val="28"/>
          <w:szCs w:val="28"/>
          <w:lang w:eastAsia="x-none"/>
        </w:rPr>
        <w:t xml:space="preserve"> и непрестижной среди молодежи.</w:t>
      </w:r>
    </w:p>
    <w:p w:rsidR="001C120A" w:rsidRDefault="001C120A" w:rsidP="007D4563">
      <w:pPr>
        <w:spacing w:after="0" w:line="276" w:lineRule="auto"/>
        <w:ind w:firstLine="708"/>
        <w:jc w:val="both"/>
        <w:rPr>
          <w:sz w:val="28"/>
          <w:szCs w:val="28"/>
          <w:lang w:eastAsia="x-none"/>
        </w:rPr>
      </w:pPr>
      <w:r w:rsidRPr="00510BF2">
        <w:rPr>
          <w:sz w:val="28"/>
          <w:szCs w:val="28"/>
          <w:lang w:eastAsia="x-none"/>
        </w:rPr>
        <w:t xml:space="preserve">Практически половина </w:t>
      </w:r>
      <w:r w:rsidR="00FF44CC" w:rsidRPr="00FF44CC">
        <w:rPr>
          <w:sz w:val="28"/>
          <w:szCs w:val="28"/>
          <w:lang w:eastAsia="x-none"/>
        </w:rPr>
        <w:t>студентов</w:t>
      </w:r>
      <w:r w:rsidR="00FF44CC">
        <w:rPr>
          <w:sz w:val="28"/>
          <w:szCs w:val="28"/>
          <w:lang w:eastAsia="x-none"/>
        </w:rPr>
        <w:t xml:space="preserve"> </w:t>
      </w:r>
      <w:r w:rsidRPr="00510BF2">
        <w:rPr>
          <w:sz w:val="28"/>
          <w:szCs w:val="28"/>
          <w:lang w:eastAsia="x-none"/>
        </w:rPr>
        <w:t>обучается на платной основе (доля тех, кто учится на бюджете, составляет 56,4%</w:t>
      </w:r>
      <w:r w:rsidR="00FF44CC">
        <w:rPr>
          <w:sz w:val="28"/>
          <w:szCs w:val="28"/>
          <w:lang w:eastAsia="x-none"/>
        </w:rPr>
        <w:t>, платно – 44%</w:t>
      </w:r>
      <w:r w:rsidRPr="00510BF2">
        <w:rPr>
          <w:sz w:val="28"/>
          <w:szCs w:val="28"/>
          <w:lang w:eastAsia="x-none"/>
        </w:rPr>
        <w:t xml:space="preserve">). </w:t>
      </w:r>
      <w:r w:rsidR="00F945F2">
        <w:rPr>
          <w:sz w:val="28"/>
          <w:szCs w:val="28"/>
          <w:lang w:eastAsia="x-none"/>
        </w:rPr>
        <w:t>В</w:t>
      </w:r>
      <w:r w:rsidRPr="00510BF2">
        <w:rPr>
          <w:sz w:val="28"/>
          <w:szCs w:val="28"/>
          <w:lang w:eastAsia="x-none"/>
        </w:rPr>
        <w:t xml:space="preserve"> б</w:t>
      </w:r>
      <w:r w:rsidRPr="00F945F2">
        <w:rPr>
          <w:sz w:val="28"/>
          <w:szCs w:val="28"/>
          <w:lang w:eastAsia="x-none"/>
        </w:rPr>
        <w:t>о</w:t>
      </w:r>
      <w:r w:rsidRPr="00510BF2">
        <w:rPr>
          <w:sz w:val="28"/>
          <w:szCs w:val="28"/>
          <w:lang w:eastAsia="x-none"/>
        </w:rPr>
        <w:t>льшей степени интерес</w:t>
      </w:r>
      <w:r w:rsidR="00F2565A">
        <w:rPr>
          <w:sz w:val="28"/>
          <w:szCs w:val="28"/>
          <w:lang w:eastAsia="x-none"/>
        </w:rPr>
        <w:t xml:space="preserve"> </w:t>
      </w:r>
      <w:r w:rsidRPr="00510BF2">
        <w:rPr>
          <w:sz w:val="28"/>
          <w:szCs w:val="28"/>
          <w:lang w:eastAsia="x-none"/>
        </w:rPr>
        <w:t xml:space="preserve">к профессионально-техническому образованию наблюдается </w:t>
      </w:r>
      <w:r w:rsidR="004B5758">
        <w:rPr>
          <w:sz w:val="28"/>
          <w:szCs w:val="28"/>
          <w:lang w:eastAsia="x-none"/>
        </w:rPr>
        <w:br/>
      </w:r>
      <w:r w:rsidRPr="00510BF2">
        <w:rPr>
          <w:sz w:val="28"/>
          <w:szCs w:val="28"/>
          <w:lang w:eastAsia="x-none"/>
        </w:rPr>
        <w:t>у выпускников 9</w:t>
      </w:r>
      <w:r w:rsidRPr="00F945F2">
        <w:rPr>
          <w:sz w:val="28"/>
          <w:szCs w:val="28"/>
          <w:lang w:eastAsia="x-none"/>
        </w:rPr>
        <w:t>-х</w:t>
      </w:r>
      <w:r w:rsidRPr="00510BF2">
        <w:rPr>
          <w:sz w:val="28"/>
          <w:szCs w:val="28"/>
          <w:lang w:eastAsia="x-none"/>
        </w:rPr>
        <w:t xml:space="preserve"> классов</w:t>
      </w:r>
      <w:r w:rsidR="00F2565A">
        <w:rPr>
          <w:sz w:val="28"/>
          <w:szCs w:val="28"/>
          <w:lang w:eastAsia="x-none"/>
        </w:rPr>
        <w:t xml:space="preserve"> </w:t>
      </w:r>
      <w:r w:rsidRPr="00510BF2">
        <w:rPr>
          <w:sz w:val="28"/>
          <w:szCs w:val="28"/>
          <w:lang w:eastAsia="x-none"/>
        </w:rPr>
        <w:t>(на базе 9</w:t>
      </w:r>
      <w:r w:rsidRPr="00F945F2">
        <w:rPr>
          <w:sz w:val="28"/>
          <w:szCs w:val="28"/>
          <w:lang w:eastAsia="x-none"/>
        </w:rPr>
        <w:t>-х</w:t>
      </w:r>
      <w:r w:rsidRPr="00510BF2">
        <w:rPr>
          <w:sz w:val="28"/>
          <w:szCs w:val="28"/>
          <w:lang w:eastAsia="x-none"/>
        </w:rPr>
        <w:t xml:space="preserve"> классов обучается 64,1% учащихся</w:t>
      </w:r>
      <w:r w:rsidR="00FF44CC">
        <w:rPr>
          <w:sz w:val="28"/>
          <w:szCs w:val="28"/>
          <w:lang w:eastAsia="x-none"/>
        </w:rPr>
        <w:t xml:space="preserve">, </w:t>
      </w:r>
      <w:r w:rsidR="004B5758">
        <w:rPr>
          <w:sz w:val="28"/>
          <w:szCs w:val="28"/>
          <w:lang w:eastAsia="x-none"/>
        </w:rPr>
        <w:br/>
      </w:r>
      <w:r w:rsidR="00FF44CC">
        <w:rPr>
          <w:sz w:val="28"/>
          <w:szCs w:val="28"/>
          <w:lang w:eastAsia="x-none"/>
        </w:rPr>
        <w:t>на базе 11 классов – 36%</w:t>
      </w:r>
      <w:r w:rsidRPr="00510BF2">
        <w:rPr>
          <w:sz w:val="28"/>
          <w:szCs w:val="28"/>
          <w:lang w:eastAsia="x-none"/>
        </w:rPr>
        <w:t xml:space="preserve">). Ученики, идущие в 10-11 классы, рассчитывают </w:t>
      </w:r>
      <w:r w:rsidR="004B5758">
        <w:rPr>
          <w:sz w:val="28"/>
          <w:szCs w:val="28"/>
          <w:lang w:eastAsia="x-none"/>
        </w:rPr>
        <w:br/>
      </w:r>
      <w:r w:rsidRPr="00510BF2">
        <w:rPr>
          <w:sz w:val="28"/>
          <w:szCs w:val="28"/>
          <w:lang w:eastAsia="x-none"/>
        </w:rPr>
        <w:t xml:space="preserve">на поступление в </w:t>
      </w:r>
      <w:r>
        <w:rPr>
          <w:sz w:val="28"/>
          <w:szCs w:val="28"/>
          <w:lang w:eastAsia="x-none"/>
        </w:rPr>
        <w:t>ВУЗ</w:t>
      </w:r>
      <w:r w:rsidRPr="00510BF2">
        <w:rPr>
          <w:sz w:val="28"/>
          <w:szCs w:val="28"/>
          <w:lang w:eastAsia="x-none"/>
        </w:rPr>
        <w:t>.</w:t>
      </w:r>
    </w:p>
    <w:p w:rsidR="00066225" w:rsidRDefault="00066225" w:rsidP="00127411">
      <w:pPr>
        <w:pStyle w:val="affff4"/>
      </w:pPr>
      <w:r w:rsidRPr="000C54C7">
        <w:t xml:space="preserve">Диаграмма </w:t>
      </w:r>
      <w:r w:rsidR="002C5FB9" w:rsidRPr="000C54C7">
        <w:fldChar w:fldCharType="begin"/>
      </w:r>
      <w:r w:rsidRPr="000C54C7">
        <w:instrText xml:space="preserve"> SEQ Диаграмма \* ARABIC </w:instrText>
      </w:r>
      <w:r w:rsidR="002C5FB9" w:rsidRPr="000C54C7">
        <w:fldChar w:fldCharType="separate"/>
      </w:r>
      <w:r w:rsidR="00CD20D6">
        <w:t>18</w:t>
      </w:r>
      <w:r w:rsidR="002C5FB9" w:rsidRPr="000C54C7">
        <w:fldChar w:fldCharType="end"/>
      </w:r>
      <w:r w:rsidRPr="000C54C7">
        <w:t>. Численность учащихся ТиПО в разрезе регионов, 2018,</w:t>
      </w:r>
      <w:r w:rsidR="0072670B">
        <w:t>%</w:t>
      </w:r>
    </w:p>
    <w:p w:rsidR="00066225" w:rsidRPr="00510BF2" w:rsidRDefault="001D0768" w:rsidP="007D4563">
      <w:pPr>
        <w:spacing w:after="0"/>
        <w:ind w:firstLine="284"/>
        <w:rPr>
          <w:sz w:val="28"/>
          <w:szCs w:val="28"/>
        </w:rPr>
      </w:pPr>
      <w:r w:rsidRPr="00AB5253">
        <w:rPr>
          <w:noProof/>
          <w:sz w:val="28"/>
          <w:szCs w:val="28"/>
          <w:lang w:eastAsia="ru-RU"/>
        </w:rPr>
        <w:drawing>
          <wp:inline distT="0" distB="0" distL="0" distR="0" wp14:anchorId="3DF6FD3E" wp14:editId="475E03D9">
            <wp:extent cx="5636871" cy="3448050"/>
            <wp:effectExtent l="0" t="0" r="2540" b="0"/>
            <wp:docPr id="201" name="Диаграмма 1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E6200" w:rsidRDefault="008E6200" w:rsidP="008E6200">
      <w:pPr>
        <w:spacing w:after="0"/>
        <w:ind w:firstLine="708"/>
        <w:jc w:val="both"/>
        <w:rPr>
          <w:sz w:val="28"/>
          <w:szCs w:val="28"/>
          <w:lang w:eastAsia="x-none"/>
        </w:rPr>
      </w:pPr>
      <w:r w:rsidRPr="00510BF2">
        <w:rPr>
          <w:sz w:val="28"/>
          <w:szCs w:val="28"/>
          <w:lang w:eastAsia="x-none"/>
        </w:rPr>
        <w:t>Центрами технического и профессионального обучения в стране являются Туркестанская и Карагандинская области и г. Алматы, на них приходится 32,0% всех учащихся. При этом наибольшее количество самих организаций образования находится</w:t>
      </w:r>
      <w:r w:rsidR="00F2565A">
        <w:rPr>
          <w:sz w:val="28"/>
          <w:szCs w:val="28"/>
          <w:lang w:eastAsia="x-none"/>
        </w:rPr>
        <w:t xml:space="preserve"> </w:t>
      </w:r>
      <w:r w:rsidRPr="00510BF2">
        <w:rPr>
          <w:sz w:val="28"/>
          <w:szCs w:val="28"/>
          <w:lang w:eastAsia="x-none"/>
        </w:rPr>
        <w:t xml:space="preserve">в г. Алматы (11,3% от всех учреждений) </w:t>
      </w:r>
      <w:r w:rsidR="004B5758">
        <w:rPr>
          <w:sz w:val="28"/>
          <w:szCs w:val="28"/>
          <w:lang w:eastAsia="x-none"/>
        </w:rPr>
        <w:br/>
      </w:r>
      <w:r w:rsidRPr="00510BF2">
        <w:rPr>
          <w:sz w:val="28"/>
          <w:szCs w:val="28"/>
          <w:lang w:eastAsia="x-none"/>
        </w:rPr>
        <w:t xml:space="preserve">и </w:t>
      </w:r>
      <w:r w:rsidRPr="00FF44CC">
        <w:rPr>
          <w:sz w:val="28"/>
          <w:szCs w:val="28"/>
          <w:lang w:eastAsia="x-none"/>
        </w:rPr>
        <w:t>ВКО</w:t>
      </w:r>
      <w:r w:rsidRPr="005D39BB">
        <w:rPr>
          <w:sz w:val="28"/>
          <w:szCs w:val="28"/>
          <w:lang w:eastAsia="x-none"/>
        </w:rPr>
        <w:t xml:space="preserve"> </w:t>
      </w:r>
      <w:r>
        <w:rPr>
          <w:sz w:val="28"/>
          <w:szCs w:val="28"/>
          <w:lang w:eastAsia="x-none"/>
        </w:rPr>
        <w:t>(10,6%).</w:t>
      </w:r>
    </w:p>
    <w:p w:rsidR="008E6200" w:rsidRDefault="008E6200" w:rsidP="008E6200">
      <w:pPr>
        <w:spacing w:after="0" w:line="276" w:lineRule="auto"/>
        <w:ind w:firstLine="708"/>
        <w:jc w:val="both"/>
        <w:rPr>
          <w:sz w:val="28"/>
          <w:szCs w:val="28"/>
          <w:lang w:eastAsia="x-none"/>
        </w:rPr>
      </w:pPr>
      <w:r w:rsidRPr="00FF44CC">
        <w:rPr>
          <w:sz w:val="28"/>
          <w:szCs w:val="28"/>
          <w:lang w:eastAsia="x-none"/>
        </w:rPr>
        <w:t>Обучение ведется по 263 специальностям и 745 квалификациям.</w:t>
      </w:r>
      <w:r w:rsidRPr="00510BF2">
        <w:rPr>
          <w:sz w:val="28"/>
          <w:szCs w:val="28"/>
          <w:lang w:eastAsia="x-none"/>
        </w:rPr>
        <w:t xml:space="preserve"> </w:t>
      </w:r>
      <w:r w:rsidRPr="00FE0A72">
        <w:rPr>
          <w:sz w:val="28"/>
          <w:szCs w:val="28"/>
          <w:lang w:eastAsia="x-none"/>
        </w:rPr>
        <w:t>Наибольшее количество учащихся обуча</w:t>
      </w:r>
      <w:r w:rsidR="00C216E9">
        <w:rPr>
          <w:sz w:val="28"/>
          <w:szCs w:val="28"/>
          <w:lang w:eastAsia="x-none"/>
        </w:rPr>
        <w:t>е</w:t>
      </w:r>
      <w:r w:rsidRPr="00FE0A72">
        <w:rPr>
          <w:sz w:val="28"/>
          <w:szCs w:val="28"/>
          <w:lang w:eastAsia="x-none"/>
        </w:rPr>
        <w:t>тся на специальностях в сфере образования, медицины, ремонта и обслуживания транспорта.</w:t>
      </w:r>
      <w:r>
        <w:rPr>
          <w:sz w:val="28"/>
          <w:szCs w:val="28"/>
          <w:lang w:eastAsia="x-none"/>
        </w:rPr>
        <w:t xml:space="preserve"> </w:t>
      </w:r>
    </w:p>
    <w:p w:rsidR="008E6200" w:rsidRDefault="008E6200" w:rsidP="008E6200">
      <w:pPr>
        <w:spacing w:after="0" w:line="276" w:lineRule="auto"/>
        <w:ind w:firstLine="708"/>
        <w:jc w:val="both"/>
        <w:rPr>
          <w:sz w:val="28"/>
          <w:szCs w:val="28"/>
          <w:lang w:eastAsia="x-none"/>
        </w:rPr>
      </w:pPr>
      <w:r w:rsidRPr="00FF44CC">
        <w:rPr>
          <w:sz w:val="28"/>
          <w:szCs w:val="28"/>
          <w:lang w:eastAsia="x-none"/>
        </w:rPr>
        <w:t>В рамках Программы продуктивной занятости и массового предпринимательства на 2017-2021 годы в колледжах обучаются 36,2 тыс. чел., в том числе по следующим категориям: дети-сироты – 909 человек, инвалиды – 410 человек, из многодетных семей – 8</w:t>
      </w:r>
      <w:r>
        <w:rPr>
          <w:sz w:val="28"/>
          <w:szCs w:val="28"/>
          <w:lang w:eastAsia="x-none"/>
        </w:rPr>
        <w:t> </w:t>
      </w:r>
      <w:r w:rsidRPr="00FF44CC">
        <w:rPr>
          <w:sz w:val="28"/>
          <w:szCs w:val="28"/>
          <w:lang w:eastAsia="x-none"/>
        </w:rPr>
        <w:t>834 человек, из малоимущих семей – 11</w:t>
      </w:r>
      <w:r>
        <w:rPr>
          <w:sz w:val="28"/>
          <w:szCs w:val="28"/>
          <w:lang w:eastAsia="x-none"/>
        </w:rPr>
        <w:t> </w:t>
      </w:r>
      <w:r w:rsidRPr="00FF44CC">
        <w:rPr>
          <w:sz w:val="28"/>
          <w:szCs w:val="28"/>
          <w:lang w:eastAsia="x-none"/>
        </w:rPr>
        <w:t>678 человек, выпускники прошлых лет, оставшиеся без квалификации, – 2</w:t>
      </w:r>
      <w:r>
        <w:rPr>
          <w:sz w:val="28"/>
          <w:szCs w:val="28"/>
          <w:lang w:eastAsia="x-none"/>
        </w:rPr>
        <w:t> </w:t>
      </w:r>
      <w:r w:rsidRPr="00FF44CC">
        <w:rPr>
          <w:sz w:val="28"/>
          <w:szCs w:val="28"/>
          <w:lang w:eastAsia="x-none"/>
        </w:rPr>
        <w:t>398 человек.</w:t>
      </w:r>
    </w:p>
    <w:p w:rsidR="002C6636" w:rsidRDefault="002C6636" w:rsidP="00824C65">
      <w:pPr>
        <w:spacing w:after="0" w:line="276" w:lineRule="auto"/>
        <w:ind w:firstLine="708"/>
        <w:jc w:val="both"/>
        <w:rPr>
          <w:sz w:val="28"/>
          <w:szCs w:val="28"/>
          <w:lang w:eastAsia="x-none"/>
        </w:rPr>
      </w:pPr>
      <w:r w:rsidRPr="00510BF2">
        <w:rPr>
          <w:sz w:val="28"/>
          <w:szCs w:val="28"/>
          <w:lang w:eastAsia="x-none"/>
        </w:rPr>
        <w:t>В 2018 г. внедрен ГОСО, позволяющий колледжам изменять содержание программ</w:t>
      </w:r>
      <w:r w:rsidR="00F2565A">
        <w:rPr>
          <w:sz w:val="28"/>
          <w:szCs w:val="28"/>
          <w:lang w:eastAsia="x-none"/>
        </w:rPr>
        <w:t xml:space="preserve"> </w:t>
      </w:r>
      <w:r w:rsidRPr="00510BF2">
        <w:rPr>
          <w:sz w:val="28"/>
          <w:szCs w:val="28"/>
          <w:lang w:eastAsia="x-none"/>
        </w:rPr>
        <w:t xml:space="preserve">до 50% по требованию работодателей и до 80% при дуальном обучении. Поэтапно осуществляется переход на новые образовательные программы по международному требованию, в том числе стандартов WorldSkills. </w:t>
      </w:r>
    </w:p>
    <w:p w:rsidR="002C6636" w:rsidRPr="00145A9E" w:rsidRDefault="002C6636" w:rsidP="00824C65">
      <w:pPr>
        <w:spacing w:after="0" w:line="276" w:lineRule="auto"/>
        <w:ind w:firstLine="708"/>
        <w:jc w:val="both"/>
        <w:rPr>
          <w:sz w:val="28"/>
          <w:szCs w:val="28"/>
          <w:lang w:eastAsia="x-none"/>
        </w:rPr>
      </w:pPr>
      <w:r w:rsidRPr="00FF44CC">
        <w:rPr>
          <w:sz w:val="28"/>
          <w:szCs w:val="28"/>
          <w:lang w:eastAsia="x-none"/>
        </w:rPr>
        <w:t xml:space="preserve">В 2018 году дуальное обучение внедрено лишь в 59,2% колледжей </w:t>
      </w:r>
      <w:r w:rsidR="004B5758">
        <w:rPr>
          <w:sz w:val="28"/>
          <w:szCs w:val="28"/>
          <w:lang w:eastAsia="x-none"/>
        </w:rPr>
        <w:br/>
      </w:r>
      <w:r w:rsidRPr="00FF44CC">
        <w:rPr>
          <w:sz w:val="28"/>
          <w:szCs w:val="28"/>
          <w:lang w:eastAsia="x-none"/>
        </w:rPr>
        <w:t>с участием более 4,2 тыс. предприятий. Для стимулирования работодателей участвовать в дуальном обучении разработана новая методика подушевого финансирования технического</w:t>
      </w:r>
      <w:r w:rsidR="00F2565A">
        <w:rPr>
          <w:sz w:val="28"/>
          <w:szCs w:val="28"/>
          <w:lang w:eastAsia="x-none"/>
        </w:rPr>
        <w:t xml:space="preserve"> </w:t>
      </w:r>
      <w:r w:rsidRPr="00FF44CC">
        <w:rPr>
          <w:sz w:val="28"/>
          <w:szCs w:val="28"/>
          <w:lang w:eastAsia="x-none"/>
        </w:rPr>
        <w:t xml:space="preserve">и профессионального образования. </w:t>
      </w:r>
      <w:r w:rsidRPr="00145A9E">
        <w:rPr>
          <w:sz w:val="28"/>
          <w:szCs w:val="28"/>
          <w:lang w:eastAsia="x-none"/>
        </w:rPr>
        <w:t>В рамках подушевого норматива учтены расходы</w:t>
      </w:r>
      <w:r w:rsidR="00F2565A">
        <w:rPr>
          <w:sz w:val="28"/>
          <w:szCs w:val="28"/>
          <w:lang w:eastAsia="x-none"/>
        </w:rPr>
        <w:t xml:space="preserve"> </w:t>
      </w:r>
      <w:r w:rsidRPr="00145A9E">
        <w:rPr>
          <w:sz w:val="28"/>
          <w:szCs w:val="28"/>
          <w:lang w:eastAsia="x-none"/>
        </w:rPr>
        <w:t xml:space="preserve">на производственную практику, </w:t>
      </w:r>
      <w:r w:rsidR="004B5758">
        <w:rPr>
          <w:sz w:val="28"/>
          <w:szCs w:val="28"/>
          <w:lang w:eastAsia="x-none"/>
        </w:rPr>
        <w:br/>
      </w:r>
      <w:r w:rsidRPr="00145A9E">
        <w:rPr>
          <w:sz w:val="28"/>
          <w:szCs w:val="28"/>
          <w:lang w:eastAsia="x-none"/>
        </w:rPr>
        <w:t xml:space="preserve">в частности оплаты труда наставникам. </w:t>
      </w:r>
    </w:p>
    <w:p w:rsidR="002C6636" w:rsidRPr="00FF44CC" w:rsidRDefault="002C6636" w:rsidP="00824C65">
      <w:pPr>
        <w:spacing w:after="0" w:line="276" w:lineRule="auto"/>
        <w:ind w:firstLine="708"/>
        <w:jc w:val="both"/>
        <w:rPr>
          <w:sz w:val="28"/>
          <w:szCs w:val="28"/>
          <w:lang w:eastAsia="x-none"/>
        </w:rPr>
      </w:pPr>
      <w:r w:rsidRPr="00510BF2">
        <w:rPr>
          <w:sz w:val="28"/>
          <w:szCs w:val="28"/>
          <w:lang w:eastAsia="x-none"/>
        </w:rPr>
        <w:t>При переходе на дуальную систему обучения 70% учебного времени отводится практическим занятиям, поэтому нагрузка на мастеров и потребность в них возрастает.</w:t>
      </w:r>
      <w:r w:rsidR="00F2565A">
        <w:rPr>
          <w:sz w:val="28"/>
          <w:szCs w:val="28"/>
          <w:lang w:eastAsia="x-none"/>
        </w:rPr>
        <w:t xml:space="preserve"> </w:t>
      </w:r>
      <w:r w:rsidRPr="00FF44CC">
        <w:rPr>
          <w:sz w:val="28"/>
          <w:szCs w:val="28"/>
          <w:lang w:eastAsia="x-none"/>
        </w:rPr>
        <w:t>В этой связи необходимо усилить работу по привлечению наставников на производстве.</w:t>
      </w:r>
    </w:p>
    <w:p w:rsidR="002C6636" w:rsidRPr="007C3B3F" w:rsidRDefault="002C6636" w:rsidP="00824C65">
      <w:pPr>
        <w:spacing w:after="0" w:line="276" w:lineRule="auto"/>
        <w:ind w:firstLine="708"/>
        <w:jc w:val="both"/>
        <w:rPr>
          <w:sz w:val="28"/>
          <w:szCs w:val="28"/>
          <w:lang w:eastAsia="x-none"/>
        </w:rPr>
      </w:pPr>
      <w:r w:rsidRPr="00FF44CC">
        <w:rPr>
          <w:sz w:val="28"/>
          <w:szCs w:val="28"/>
          <w:lang w:eastAsia="x-none"/>
        </w:rPr>
        <w:t>В организациях ТиПО студентам, обучающимся по рабочим квалификациям (131 тыс. человек), а также детям из многодетных семей, обучающихся по специальностям среднего звена (более 7 тыс. человек), предоставляется бесплатное питание в период получения образования.</w:t>
      </w:r>
      <w:r>
        <w:rPr>
          <w:sz w:val="28"/>
          <w:szCs w:val="28"/>
          <w:lang w:eastAsia="x-none"/>
        </w:rPr>
        <w:t xml:space="preserve"> </w:t>
      </w:r>
      <w:r w:rsidR="004B5758">
        <w:rPr>
          <w:sz w:val="28"/>
          <w:szCs w:val="28"/>
          <w:lang w:eastAsia="x-none"/>
        </w:rPr>
        <w:br/>
      </w:r>
      <w:r w:rsidRPr="00FF44CC">
        <w:rPr>
          <w:sz w:val="28"/>
          <w:szCs w:val="28"/>
          <w:lang w:eastAsia="x-none"/>
        </w:rPr>
        <w:t>53,5% колледжей имеют собственные, либо арендованные общежития, обеспечивая тем самым проживание для 85 818 человек.</w:t>
      </w:r>
      <w:r>
        <w:rPr>
          <w:sz w:val="28"/>
          <w:szCs w:val="28"/>
          <w:lang w:eastAsia="x-none"/>
        </w:rPr>
        <w:t xml:space="preserve"> </w:t>
      </w:r>
    </w:p>
    <w:p w:rsidR="002C6636" w:rsidRPr="00510BF2" w:rsidRDefault="002C6636" w:rsidP="00824C65">
      <w:pPr>
        <w:spacing w:after="0" w:line="276" w:lineRule="auto"/>
        <w:ind w:firstLine="708"/>
        <w:jc w:val="both"/>
        <w:rPr>
          <w:sz w:val="28"/>
          <w:szCs w:val="28"/>
          <w:lang w:eastAsia="x-none"/>
        </w:rPr>
      </w:pPr>
      <w:r w:rsidRPr="00510BF2">
        <w:rPr>
          <w:sz w:val="28"/>
          <w:szCs w:val="28"/>
          <w:lang w:eastAsia="x-none"/>
        </w:rPr>
        <w:t>В 2018 году 27,8% подростков, закончивших 11-й класс</w:t>
      </w:r>
      <w:r>
        <w:rPr>
          <w:sz w:val="28"/>
          <w:szCs w:val="28"/>
          <w:lang w:eastAsia="x-none"/>
        </w:rPr>
        <w:t xml:space="preserve"> </w:t>
      </w:r>
      <w:r w:rsidRPr="00FF44CC">
        <w:rPr>
          <w:sz w:val="28"/>
          <w:szCs w:val="28"/>
          <w:lang w:eastAsia="x-none"/>
        </w:rPr>
        <w:t>(среди выпускников</w:t>
      </w:r>
      <w:r w:rsidR="00F2565A">
        <w:rPr>
          <w:sz w:val="28"/>
          <w:szCs w:val="28"/>
          <w:lang w:eastAsia="x-none"/>
        </w:rPr>
        <w:t xml:space="preserve"> </w:t>
      </w:r>
      <w:r w:rsidRPr="00FF44CC">
        <w:rPr>
          <w:sz w:val="28"/>
          <w:szCs w:val="28"/>
          <w:lang w:eastAsia="x-none"/>
        </w:rPr>
        <w:t>9-го класса эта доля составляет 0,17%)</w:t>
      </w:r>
      <w:r w:rsidRPr="00510BF2">
        <w:rPr>
          <w:sz w:val="28"/>
          <w:szCs w:val="28"/>
          <w:lang w:eastAsia="x-none"/>
        </w:rPr>
        <w:t>, не продолжили свое обучение, то есть остались</w:t>
      </w:r>
      <w:r w:rsidR="00F2565A">
        <w:rPr>
          <w:sz w:val="28"/>
          <w:szCs w:val="28"/>
          <w:lang w:eastAsia="x-none"/>
        </w:rPr>
        <w:t xml:space="preserve"> </w:t>
      </w:r>
      <w:r w:rsidRPr="00510BF2">
        <w:rPr>
          <w:sz w:val="28"/>
          <w:szCs w:val="28"/>
          <w:lang w:eastAsia="x-none"/>
        </w:rPr>
        <w:t>без профессионального образования. Это очень большая цифра, которая говорит</w:t>
      </w:r>
      <w:r w:rsidR="00F2565A">
        <w:rPr>
          <w:sz w:val="28"/>
          <w:szCs w:val="28"/>
          <w:lang w:eastAsia="x-none"/>
        </w:rPr>
        <w:t xml:space="preserve"> </w:t>
      </w:r>
      <w:r w:rsidRPr="00510BF2">
        <w:rPr>
          <w:sz w:val="28"/>
          <w:szCs w:val="28"/>
          <w:lang w:eastAsia="x-none"/>
        </w:rPr>
        <w:t xml:space="preserve">о необходимости дальнейшего развития </w:t>
      </w:r>
      <w:r w:rsidR="004B5758">
        <w:rPr>
          <w:sz w:val="28"/>
          <w:szCs w:val="28"/>
          <w:lang w:eastAsia="x-none"/>
        </w:rPr>
        <w:br/>
      </w:r>
      <w:r w:rsidRPr="00510BF2">
        <w:rPr>
          <w:sz w:val="28"/>
          <w:szCs w:val="28"/>
          <w:lang w:eastAsia="x-none"/>
        </w:rPr>
        <w:t>и популяризации образования системы ТиПО.</w:t>
      </w:r>
      <w:r w:rsidR="00F2565A">
        <w:rPr>
          <w:sz w:val="28"/>
          <w:szCs w:val="28"/>
          <w:lang w:eastAsia="x-none"/>
        </w:rPr>
        <w:t xml:space="preserve"> </w:t>
      </w:r>
      <w:r w:rsidRPr="00510BF2">
        <w:rPr>
          <w:sz w:val="28"/>
          <w:szCs w:val="28"/>
          <w:lang w:eastAsia="x-none"/>
        </w:rPr>
        <w:t xml:space="preserve">В этой связи, предоставление </w:t>
      </w:r>
      <w:r w:rsidR="004B5758">
        <w:rPr>
          <w:sz w:val="28"/>
          <w:szCs w:val="28"/>
          <w:lang w:eastAsia="x-none"/>
        </w:rPr>
        <w:br/>
      </w:r>
      <w:r w:rsidRPr="00510BF2">
        <w:rPr>
          <w:sz w:val="28"/>
          <w:szCs w:val="28"/>
          <w:lang w:eastAsia="x-none"/>
        </w:rPr>
        <w:t xml:space="preserve">на бесплатной основе первой рабочей профессии, участие ТиПО </w:t>
      </w:r>
      <w:r w:rsidR="004B5758">
        <w:rPr>
          <w:sz w:val="28"/>
          <w:szCs w:val="28"/>
          <w:lang w:eastAsia="x-none"/>
        </w:rPr>
        <w:br/>
      </w:r>
      <w:r w:rsidRPr="00510BF2">
        <w:rPr>
          <w:sz w:val="28"/>
          <w:szCs w:val="28"/>
          <w:lang w:eastAsia="x-none"/>
        </w:rPr>
        <w:t>в международных конкурсах, включение бизнеса в образовательный процесс</w:t>
      </w:r>
      <w:r w:rsidR="00F2565A">
        <w:rPr>
          <w:sz w:val="28"/>
          <w:szCs w:val="28"/>
          <w:lang w:eastAsia="x-none"/>
        </w:rPr>
        <w:t xml:space="preserve"> </w:t>
      </w:r>
      <w:r w:rsidR="004B5758">
        <w:rPr>
          <w:sz w:val="28"/>
          <w:szCs w:val="28"/>
          <w:lang w:eastAsia="x-none"/>
        </w:rPr>
        <w:br/>
      </w:r>
      <w:r w:rsidRPr="00510BF2">
        <w:rPr>
          <w:sz w:val="28"/>
          <w:szCs w:val="28"/>
          <w:lang w:eastAsia="x-none"/>
        </w:rPr>
        <w:t>(в рамках дуального образования) может способствовать развитию технического</w:t>
      </w:r>
      <w:r w:rsidR="00F2565A">
        <w:rPr>
          <w:sz w:val="28"/>
          <w:szCs w:val="28"/>
          <w:lang w:eastAsia="x-none"/>
        </w:rPr>
        <w:t xml:space="preserve"> </w:t>
      </w:r>
      <w:r w:rsidRPr="00510BF2">
        <w:rPr>
          <w:sz w:val="28"/>
          <w:szCs w:val="28"/>
          <w:lang w:eastAsia="x-none"/>
        </w:rPr>
        <w:t xml:space="preserve">и профессионального образования в стране, улучшению качества рабочей силы, повышению интеллектуального капитала. </w:t>
      </w:r>
    </w:p>
    <w:p w:rsidR="00824C65" w:rsidRDefault="00066225" w:rsidP="00824C65">
      <w:pPr>
        <w:pStyle w:val="3"/>
      </w:pPr>
      <w:bookmarkStart w:id="93" w:name="_Toc6793813"/>
      <w:r w:rsidRPr="00510BF2">
        <w:t>Доступность технического и профессионального образования для детей с особыми</w:t>
      </w:r>
      <w:r w:rsidR="00824C65">
        <w:t xml:space="preserve"> образовательными потребностями</w:t>
      </w:r>
      <w:bookmarkEnd w:id="93"/>
    </w:p>
    <w:p w:rsidR="002C6636" w:rsidRDefault="002C6636" w:rsidP="00824C65">
      <w:pPr>
        <w:spacing w:after="0" w:line="276" w:lineRule="auto"/>
        <w:ind w:firstLine="708"/>
        <w:jc w:val="both"/>
        <w:rPr>
          <w:sz w:val="28"/>
          <w:szCs w:val="28"/>
          <w:lang w:eastAsia="x-none"/>
        </w:rPr>
      </w:pPr>
      <w:r w:rsidRPr="00510BF2">
        <w:rPr>
          <w:sz w:val="28"/>
          <w:szCs w:val="28"/>
          <w:lang w:eastAsia="x-none"/>
        </w:rPr>
        <w:t xml:space="preserve">Создание условий для инклюзивного образования на всех его уровнях, </w:t>
      </w:r>
      <w:r w:rsidR="004B5758">
        <w:rPr>
          <w:sz w:val="28"/>
          <w:szCs w:val="28"/>
          <w:lang w:eastAsia="x-none"/>
        </w:rPr>
        <w:br/>
      </w:r>
      <w:r w:rsidRPr="00510BF2">
        <w:rPr>
          <w:sz w:val="28"/>
          <w:szCs w:val="28"/>
          <w:lang w:eastAsia="x-none"/>
        </w:rPr>
        <w:t>в том числе</w:t>
      </w:r>
      <w:r w:rsidR="00F2565A">
        <w:rPr>
          <w:sz w:val="28"/>
          <w:szCs w:val="28"/>
          <w:lang w:eastAsia="x-none"/>
        </w:rPr>
        <w:t xml:space="preserve"> </w:t>
      </w:r>
      <w:r w:rsidRPr="00510BF2">
        <w:rPr>
          <w:sz w:val="28"/>
          <w:szCs w:val="28"/>
          <w:lang w:eastAsia="x-none"/>
        </w:rPr>
        <w:t xml:space="preserve">и на уровне профессионального технического – </w:t>
      </w:r>
      <w:r w:rsidR="001067B0">
        <w:rPr>
          <w:sz w:val="28"/>
          <w:szCs w:val="28"/>
          <w:lang w:eastAsia="x-none"/>
        </w:rPr>
        <w:t>о</w:t>
      </w:r>
      <w:r w:rsidRPr="00510BF2">
        <w:rPr>
          <w:sz w:val="28"/>
          <w:szCs w:val="28"/>
          <w:lang w:eastAsia="x-none"/>
        </w:rPr>
        <w:t>дна из важнейших стратегических задач развития образования в стране. Получение профессии для людей с ограниченными возможностями – это ключевой шаг в формировании качества жизни. Опыт многих стран показывает, что гораздо эффективнее обеспечить лиц с инвалидностью профессией</w:t>
      </w:r>
      <w:r w:rsidR="00F2565A">
        <w:rPr>
          <w:sz w:val="28"/>
          <w:szCs w:val="28"/>
          <w:lang w:eastAsia="x-none"/>
        </w:rPr>
        <w:t xml:space="preserve"> </w:t>
      </w:r>
      <w:r w:rsidRPr="00510BF2">
        <w:rPr>
          <w:sz w:val="28"/>
          <w:szCs w:val="28"/>
          <w:lang w:eastAsia="x-none"/>
        </w:rPr>
        <w:t xml:space="preserve">и трудоустройством, нежели просто выплачивать пенсии и пособия. </w:t>
      </w:r>
    </w:p>
    <w:p w:rsidR="002C6636" w:rsidRPr="00593151" w:rsidRDefault="002C6636" w:rsidP="00824C65">
      <w:pPr>
        <w:spacing w:after="0" w:line="276" w:lineRule="auto"/>
        <w:ind w:firstLine="708"/>
        <w:jc w:val="both"/>
        <w:rPr>
          <w:sz w:val="28"/>
          <w:szCs w:val="28"/>
          <w:lang w:eastAsia="x-none"/>
        </w:rPr>
      </w:pPr>
      <w:r w:rsidRPr="00593151">
        <w:rPr>
          <w:sz w:val="28"/>
          <w:szCs w:val="28"/>
          <w:lang w:eastAsia="x-none"/>
        </w:rPr>
        <w:t xml:space="preserve">В 2018 году в сфере технического и профессионального образования </w:t>
      </w:r>
      <w:r w:rsidR="004B5758">
        <w:rPr>
          <w:sz w:val="28"/>
          <w:szCs w:val="28"/>
          <w:lang w:eastAsia="x-none"/>
        </w:rPr>
        <w:br/>
      </w:r>
      <w:r w:rsidRPr="00593151">
        <w:rPr>
          <w:sz w:val="28"/>
          <w:szCs w:val="28"/>
          <w:lang w:eastAsia="x-none"/>
        </w:rPr>
        <w:t xml:space="preserve">в 30% колледжей (247 из 821 колледжей) созданы условия для обучения </w:t>
      </w:r>
      <w:r w:rsidR="004B5758">
        <w:rPr>
          <w:sz w:val="28"/>
          <w:szCs w:val="28"/>
          <w:lang w:eastAsia="x-none"/>
        </w:rPr>
        <w:br/>
      </w:r>
      <w:r w:rsidRPr="00593151">
        <w:rPr>
          <w:sz w:val="28"/>
          <w:szCs w:val="28"/>
          <w:lang w:eastAsia="x-none"/>
        </w:rPr>
        <w:t>2928 детей с особыми образовательными потребностями, из них инвалидов с детства – 2 192, лиц с инвалидностью 1 и 2 группы – 736. К 2020 году доля учебных заведений технического и профессионального образования (ТиПО), создавших равные условия и безбарьерный доступ для студентов</w:t>
      </w:r>
      <w:r w:rsidR="00F2565A">
        <w:rPr>
          <w:sz w:val="28"/>
          <w:szCs w:val="28"/>
          <w:lang w:eastAsia="x-none"/>
        </w:rPr>
        <w:t xml:space="preserve"> </w:t>
      </w:r>
      <w:r w:rsidRPr="00593151">
        <w:rPr>
          <w:sz w:val="28"/>
          <w:szCs w:val="28"/>
          <w:lang w:eastAsia="x-none"/>
        </w:rPr>
        <w:t>с особыми образовательными потребностями, составит 40%.</w:t>
      </w:r>
    </w:p>
    <w:p w:rsidR="002C6636" w:rsidRPr="002C4A86" w:rsidRDefault="005017AB" w:rsidP="00824C65">
      <w:pPr>
        <w:spacing w:after="0" w:line="276" w:lineRule="auto"/>
        <w:ind w:firstLine="708"/>
        <w:jc w:val="both"/>
        <w:rPr>
          <w:sz w:val="28"/>
          <w:szCs w:val="28"/>
          <w:lang w:eastAsia="x-none"/>
        </w:rPr>
      </w:pPr>
      <w:r>
        <w:rPr>
          <w:sz w:val="28"/>
          <w:szCs w:val="28"/>
          <w:lang w:eastAsia="x-none"/>
        </w:rPr>
        <w:t xml:space="preserve">С целью </w:t>
      </w:r>
      <w:r w:rsidR="002C6636" w:rsidRPr="00593151">
        <w:rPr>
          <w:sz w:val="28"/>
          <w:szCs w:val="28"/>
          <w:lang w:eastAsia="x-none"/>
        </w:rPr>
        <w:t xml:space="preserve">обеспечения доступности системы ТиПО для лиц с особыми образовательными потребностями в Классификаторе специальностей </w:t>
      </w:r>
      <w:r w:rsidR="004B5758">
        <w:rPr>
          <w:sz w:val="28"/>
          <w:szCs w:val="28"/>
          <w:lang w:eastAsia="x-none"/>
        </w:rPr>
        <w:br/>
      </w:r>
      <w:r w:rsidR="002C6636" w:rsidRPr="00593151">
        <w:rPr>
          <w:sz w:val="28"/>
          <w:szCs w:val="28"/>
          <w:lang w:eastAsia="x-none"/>
        </w:rPr>
        <w:t xml:space="preserve">и квалификаций ТиПО предусмотрена подготовка кадров </w:t>
      </w:r>
      <w:r w:rsidR="004B5758">
        <w:rPr>
          <w:sz w:val="28"/>
          <w:szCs w:val="28"/>
          <w:lang w:eastAsia="x-none"/>
        </w:rPr>
        <w:br/>
      </w:r>
      <w:r w:rsidR="002C6636" w:rsidRPr="00593151">
        <w:rPr>
          <w:sz w:val="28"/>
          <w:szCs w:val="28"/>
          <w:lang w:eastAsia="x-none"/>
        </w:rPr>
        <w:t>по 70 специальностям. Для обеспечения доступа</w:t>
      </w:r>
      <w:r w:rsidR="00F2565A">
        <w:rPr>
          <w:sz w:val="28"/>
          <w:szCs w:val="28"/>
          <w:lang w:eastAsia="x-none"/>
        </w:rPr>
        <w:t xml:space="preserve"> </w:t>
      </w:r>
      <w:r w:rsidR="002C6636" w:rsidRPr="00593151">
        <w:rPr>
          <w:sz w:val="28"/>
          <w:szCs w:val="28"/>
          <w:lang w:eastAsia="x-none"/>
        </w:rPr>
        <w:t xml:space="preserve">к обучению, выделяется </w:t>
      </w:r>
      <w:r w:rsidR="004B5758">
        <w:rPr>
          <w:sz w:val="28"/>
          <w:szCs w:val="28"/>
          <w:lang w:eastAsia="x-none"/>
        </w:rPr>
        <w:br/>
      </w:r>
      <w:r w:rsidR="002C6636" w:rsidRPr="00593151">
        <w:rPr>
          <w:sz w:val="28"/>
          <w:szCs w:val="28"/>
          <w:lang w:eastAsia="x-none"/>
        </w:rPr>
        <w:t xml:space="preserve">1% грантов для таких абитуриентов. </w:t>
      </w:r>
    </w:p>
    <w:p w:rsidR="002C6636" w:rsidRPr="00510BF2" w:rsidRDefault="002C6636" w:rsidP="00824C65">
      <w:pPr>
        <w:spacing w:after="0" w:line="276" w:lineRule="auto"/>
        <w:ind w:firstLine="708"/>
        <w:jc w:val="both"/>
        <w:rPr>
          <w:sz w:val="28"/>
          <w:szCs w:val="28"/>
          <w:lang w:eastAsia="x-none"/>
        </w:rPr>
      </w:pPr>
      <w:r w:rsidRPr="00FF44CC">
        <w:rPr>
          <w:sz w:val="28"/>
          <w:szCs w:val="28"/>
          <w:lang w:eastAsia="x-none"/>
        </w:rPr>
        <w:t xml:space="preserve">Обучающиеся в </w:t>
      </w:r>
      <w:r w:rsidRPr="00510BF2">
        <w:rPr>
          <w:sz w:val="28"/>
          <w:szCs w:val="28"/>
          <w:lang w:eastAsia="x-none"/>
        </w:rPr>
        <w:t>ТиПО с особенными потребностями в образовании обеспечиваются бесплатным питанием, общежитием, им предоставляются доплаты к стипендиям</w:t>
      </w:r>
      <w:r w:rsidR="00F2565A">
        <w:rPr>
          <w:sz w:val="28"/>
          <w:szCs w:val="28"/>
          <w:lang w:eastAsia="x-none"/>
        </w:rPr>
        <w:t xml:space="preserve"> </w:t>
      </w:r>
      <w:r w:rsidRPr="00510BF2">
        <w:rPr>
          <w:sz w:val="28"/>
          <w:szCs w:val="28"/>
          <w:lang w:eastAsia="x-none"/>
        </w:rPr>
        <w:t>и проездные билеты. Но для качественного инклюзивного образования не хватает специальных мастерских, технических вспомогательных (компенсаторных) средств обучения.</w:t>
      </w:r>
    </w:p>
    <w:p w:rsidR="00066225" w:rsidRPr="00510BF2" w:rsidRDefault="00066225" w:rsidP="00F2707E">
      <w:pPr>
        <w:pStyle w:val="2"/>
      </w:pPr>
      <w:bookmarkStart w:id="94" w:name="_Toc5783584"/>
      <w:bookmarkStart w:id="95" w:name="_Toc6772928"/>
      <w:bookmarkStart w:id="96" w:name="_Toc6793814"/>
      <w:r w:rsidRPr="00510BF2">
        <w:t>Высшее образование</w:t>
      </w:r>
      <w:bookmarkEnd w:id="94"/>
      <w:bookmarkEnd w:id="95"/>
      <w:bookmarkEnd w:id="96"/>
    </w:p>
    <w:p w:rsidR="002C6636" w:rsidRPr="00FF44CC" w:rsidRDefault="002C6636" w:rsidP="00824C65">
      <w:pPr>
        <w:spacing w:after="0" w:line="276" w:lineRule="auto"/>
        <w:ind w:firstLine="708"/>
        <w:jc w:val="both"/>
        <w:rPr>
          <w:sz w:val="28"/>
          <w:szCs w:val="28"/>
          <w:lang w:eastAsia="x-none"/>
        </w:rPr>
      </w:pPr>
      <w:r w:rsidRPr="00510BF2">
        <w:rPr>
          <w:sz w:val="28"/>
          <w:szCs w:val="28"/>
          <w:lang w:eastAsia="x-none"/>
        </w:rPr>
        <w:t>С каждым годом стремительно возрастает роль знаний в экономическом развитии стран мира, опережая значимость средств производства и природных ресурсов. «По оценкам Всемирного Банка, физический капитал в современной экономике формирует 16% общего объема богатства каждой страны, природный – 20%, а человеческий капитал – 64%»</w:t>
      </w:r>
      <w:r w:rsidRPr="00FF44CC">
        <w:rPr>
          <w:sz w:val="28"/>
          <w:szCs w:val="28"/>
          <w:vertAlign w:val="superscript"/>
          <w:lang w:eastAsia="x-none"/>
        </w:rPr>
        <w:footnoteReference w:id="31"/>
      </w:r>
      <w:r w:rsidRPr="00510BF2">
        <w:rPr>
          <w:sz w:val="28"/>
          <w:szCs w:val="28"/>
          <w:lang w:eastAsia="x-none"/>
        </w:rPr>
        <w:t>.</w:t>
      </w:r>
      <w:r w:rsidR="00F2565A">
        <w:rPr>
          <w:sz w:val="28"/>
          <w:szCs w:val="28"/>
          <w:lang w:eastAsia="x-none"/>
        </w:rPr>
        <w:t xml:space="preserve"> </w:t>
      </w:r>
      <w:r w:rsidRPr="00510BF2">
        <w:rPr>
          <w:sz w:val="28"/>
          <w:szCs w:val="28"/>
          <w:lang w:eastAsia="x-none"/>
        </w:rPr>
        <w:t>В этом смысле р</w:t>
      </w:r>
      <w:r w:rsidRPr="00FF44CC">
        <w:rPr>
          <w:sz w:val="28"/>
          <w:szCs w:val="28"/>
          <w:lang w:eastAsia="x-none"/>
        </w:rPr>
        <w:t>асширение доступа к образованию, в том числе и к высшему, ведет</w:t>
      </w:r>
      <w:r w:rsidR="00F2565A">
        <w:rPr>
          <w:sz w:val="28"/>
          <w:szCs w:val="28"/>
          <w:lang w:eastAsia="x-none"/>
        </w:rPr>
        <w:t xml:space="preserve"> </w:t>
      </w:r>
      <w:r w:rsidR="004B5758">
        <w:rPr>
          <w:sz w:val="28"/>
          <w:szCs w:val="28"/>
          <w:lang w:eastAsia="x-none"/>
        </w:rPr>
        <w:br/>
      </w:r>
      <w:r w:rsidRPr="00FF44CC">
        <w:rPr>
          <w:sz w:val="28"/>
          <w:szCs w:val="28"/>
          <w:lang w:eastAsia="x-none"/>
        </w:rPr>
        <w:t>к снижению социальной напряженности, росту социальной активности, улучшению целого ряда качественных характеристик населения (адаптивность, мобильность, здоровье, уровень воспитания и культуры).</w:t>
      </w:r>
    </w:p>
    <w:p w:rsidR="002C6636" w:rsidRPr="00FF44CC" w:rsidRDefault="002C6636" w:rsidP="00824C65">
      <w:pPr>
        <w:spacing w:after="0" w:line="276" w:lineRule="auto"/>
        <w:ind w:firstLine="708"/>
        <w:jc w:val="both"/>
        <w:rPr>
          <w:sz w:val="28"/>
          <w:szCs w:val="28"/>
          <w:lang w:eastAsia="x-none"/>
        </w:rPr>
      </w:pPr>
      <w:r w:rsidRPr="00FF44CC">
        <w:rPr>
          <w:sz w:val="28"/>
          <w:szCs w:val="28"/>
          <w:lang w:eastAsia="x-none"/>
        </w:rPr>
        <w:t xml:space="preserve">В Казахстане в 2018 году насчитывалось 131 высшее учебное заведение: национальных – 10, государственных – 31, негражданских – 14, АОО – </w:t>
      </w:r>
      <w:r w:rsidR="00D71044">
        <w:rPr>
          <w:sz w:val="28"/>
          <w:szCs w:val="28"/>
          <w:lang w:eastAsia="x-none"/>
        </w:rPr>
        <w:br/>
      </w:r>
      <w:r w:rsidRPr="00FF44CC">
        <w:rPr>
          <w:sz w:val="28"/>
          <w:szCs w:val="28"/>
          <w:lang w:eastAsia="x-none"/>
        </w:rPr>
        <w:t xml:space="preserve">1; международный – 1; акционированных – 18, частных – 56. Контингент обучающихся в 2018-2019 учебном году составил всего 586 661 чел., </w:t>
      </w:r>
      <w:r w:rsidR="00D71044">
        <w:rPr>
          <w:sz w:val="28"/>
          <w:szCs w:val="28"/>
          <w:lang w:eastAsia="x-none"/>
        </w:rPr>
        <w:br/>
      </w:r>
      <w:r w:rsidRPr="00FF44CC">
        <w:rPr>
          <w:sz w:val="28"/>
          <w:szCs w:val="28"/>
          <w:lang w:eastAsia="x-none"/>
        </w:rPr>
        <w:t>в том числе по госзаказу 182 317 чел.</w:t>
      </w:r>
    </w:p>
    <w:p w:rsidR="002C6636" w:rsidRPr="00FF44CC" w:rsidRDefault="002C6636" w:rsidP="00824C65">
      <w:pPr>
        <w:spacing w:after="0" w:line="276" w:lineRule="auto"/>
        <w:ind w:firstLine="708"/>
        <w:jc w:val="both"/>
        <w:rPr>
          <w:sz w:val="28"/>
          <w:szCs w:val="28"/>
          <w:lang w:eastAsia="x-none"/>
        </w:rPr>
      </w:pPr>
      <w:r w:rsidRPr="00FF44CC">
        <w:rPr>
          <w:sz w:val="28"/>
          <w:szCs w:val="28"/>
          <w:lang w:eastAsia="x-none"/>
        </w:rPr>
        <w:t xml:space="preserve">Последние три года наблюдается рост численности студентов </w:t>
      </w:r>
      <w:r w:rsidR="00D71044">
        <w:rPr>
          <w:sz w:val="28"/>
          <w:szCs w:val="28"/>
          <w:lang w:eastAsia="x-none"/>
        </w:rPr>
        <w:br/>
      </w:r>
      <w:r w:rsidRPr="00FF44CC">
        <w:rPr>
          <w:sz w:val="28"/>
          <w:szCs w:val="28"/>
          <w:lang w:eastAsia="x-none"/>
        </w:rPr>
        <w:t xml:space="preserve">(с 2015 по 2018 гг. рост составил 8%), что является хорошей тенденцией, </w:t>
      </w:r>
      <w:r w:rsidR="00D71044">
        <w:rPr>
          <w:sz w:val="28"/>
          <w:szCs w:val="28"/>
          <w:lang w:eastAsia="x-none"/>
        </w:rPr>
        <w:br/>
      </w:r>
      <w:r w:rsidRPr="00FF44CC">
        <w:rPr>
          <w:sz w:val="28"/>
          <w:szCs w:val="28"/>
          <w:lang w:eastAsia="x-none"/>
        </w:rPr>
        <w:t>так как в целом охват третичным образованием населения в стране все еще остается невысоким</w:t>
      </w:r>
      <w:r w:rsidR="00CC1B07">
        <w:rPr>
          <w:sz w:val="28"/>
          <w:szCs w:val="28"/>
          <w:lang w:eastAsia="x-none"/>
        </w:rPr>
        <w:t xml:space="preserve"> – </w:t>
      </w:r>
      <w:r w:rsidRPr="00FF44CC">
        <w:rPr>
          <w:sz w:val="28"/>
          <w:szCs w:val="28"/>
          <w:lang w:eastAsia="x-none"/>
        </w:rPr>
        <w:t xml:space="preserve">46,3% (63 место в ГИК 2017 г.) в сравнении </w:t>
      </w:r>
      <w:r w:rsidR="00D71044">
        <w:rPr>
          <w:sz w:val="28"/>
          <w:szCs w:val="28"/>
          <w:lang w:eastAsia="x-none"/>
        </w:rPr>
        <w:br/>
      </w:r>
      <w:r w:rsidRPr="00FF44CC">
        <w:rPr>
          <w:sz w:val="28"/>
          <w:szCs w:val="28"/>
          <w:lang w:eastAsia="x-none"/>
        </w:rPr>
        <w:t>с показателями стран мира (Швейцария</w:t>
      </w:r>
      <w:r w:rsidR="00CC1B07">
        <w:rPr>
          <w:sz w:val="28"/>
          <w:szCs w:val="28"/>
          <w:lang w:eastAsia="x-none"/>
        </w:rPr>
        <w:t xml:space="preserve"> – </w:t>
      </w:r>
      <w:r w:rsidRPr="00FF44CC">
        <w:rPr>
          <w:sz w:val="28"/>
          <w:szCs w:val="28"/>
          <w:lang w:eastAsia="x-none"/>
        </w:rPr>
        <w:t>57,7%, США</w:t>
      </w:r>
      <w:r w:rsidR="00CC1B07">
        <w:rPr>
          <w:sz w:val="28"/>
          <w:szCs w:val="28"/>
          <w:lang w:eastAsia="x-none"/>
        </w:rPr>
        <w:t xml:space="preserve"> – </w:t>
      </w:r>
      <w:r w:rsidRPr="00FF44CC">
        <w:rPr>
          <w:sz w:val="28"/>
          <w:szCs w:val="28"/>
          <w:lang w:eastAsia="x-none"/>
        </w:rPr>
        <w:t>85,8%, Сингапур</w:t>
      </w:r>
      <w:r w:rsidR="00CC1B07">
        <w:rPr>
          <w:sz w:val="28"/>
          <w:szCs w:val="28"/>
          <w:lang w:eastAsia="x-none"/>
        </w:rPr>
        <w:t xml:space="preserve"> – </w:t>
      </w:r>
      <w:r w:rsidRPr="00FF44CC">
        <w:rPr>
          <w:sz w:val="28"/>
          <w:szCs w:val="28"/>
          <w:lang w:eastAsia="x-none"/>
        </w:rPr>
        <w:t>92,2%, Нидерланды</w:t>
      </w:r>
      <w:r w:rsidR="00CC1B07">
        <w:rPr>
          <w:sz w:val="28"/>
          <w:szCs w:val="28"/>
          <w:lang w:eastAsia="x-none"/>
        </w:rPr>
        <w:t xml:space="preserve"> – </w:t>
      </w:r>
      <w:r w:rsidRPr="00FF44CC">
        <w:rPr>
          <w:sz w:val="28"/>
          <w:szCs w:val="28"/>
          <w:lang w:eastAsia="x-none"/>
        </w:rPr>
        <w:t>78,5%, Германия</w:t>
      </w:r>
      <w:r w:rsidR="00CC1B07">
        <w:rPr>
          <w:sz w:val="28"/>
          <w:szCs w:val="28"/>
          <w:lang w:eastAsia="x-none"/>
        </w:rPr>
        <w:t xml:space="preserve"> – </w:t>
      </w:r>
      <w:r w:rsidRPr="00FF44CC">
        <w:rPr>
          <w:sz w:val="28"/>
          <w:szCs w:val="28"/>
          <w:lang w:eastAsia="x-none"/>
        </w:rPr>
        <w:t>68,3%)»</w:t>
      </w:r>
      <w:r w:rsidRPr="00140D1E">
        <w:rPr>
          <w:sz w:val="28"/>
          <w:szCs w:val="28"/>
          <w:vertAlign w:val="superscript"/>
          <w:lang w:eastAsia="x-none"/>
        </w:rPr>
        <w:footnoteReference w:id="32"/>
      </w:r>
      <w:r w:rsidRPr="00FF44CC">
        <w:rPr>
          <w:sz w:val="28"/>
          <w:szCs w:val="28"/>
          <w:lang w:eastAsia="x-none"/>
        </w:rPr>
        <w:t xml:space="preserve">. </w:t>
      </w:r>
    </w:p>
    <w:p w:rsidR="002C6636" w:rsidRPr="00FF44CC" w:rsidRDefault="002C6636" w:rsidP="00824C65">
      <w:pPr>
        <w:spacing w:after="0" w:line="276" w:lineRule="auto"/>
        <w:ind w:firstLine="708"/>
        <w:jc w:val="both"/>
        <w:rPr>
          <w:sz w:val="28"/>
          <w:szCs w:val="28"/>
          <w:lang w:eastAsia="x-none"/>
        </w:rPr>
      </w:pPr>
      <w:r w:rsidRPr="00FF44CC">
        <w:rPr>
          <w:sz w:val="28"/>
          <w:szCs w:val="28"/>
          <w:lang w:eastAsia="x-none"/>
        </w:rPr>
        <w:t xml:space="preserve">ЕНТ. В 2018 году для участия в ЕНТ было принято 102 447 заявлений </w:t>
      </w:r>
      <w:r w:rsidR="00D71044">
        <w:rPr>
          <w:sz w:val="28"/>
          <w:szCs w:val="28"/>
          <w:lang w:eastAsia="x-none"/>
        </w:rPr>
        <w:br/>
      </w:r>
      <w:r w:rsidRPr="00FF44CC">
        <w:rPr>
          <w:sz w:val="28"/>
          <w:szCs w:val="28"/>
          <w:lang w:eastAsia="x-none"/>
        </w:rPr>
        <w:t>(в 2017 году – 92827), в том числе 77 224 (75%)</w:t>
      </w:r>
      <w:r w:rsidR="00CC1B07">
        <w:rPr>
          <w:sz w:val="28"/>
          <w:szCs w:val="28"/>
          <w:lang w:eastAsia="x-none"/>
        </w:rPr>
        <w:t xml:space="preserve"> – </w:t>
      </w:r>
      <w:r w:rsidRPr="00FF44CC">
        <w:rPr>
          <w:sz w:val="28"/>
          <w:szCs w:val="28"/>
          <w:lang w:eastAsia="x-none"/>
        </w:rPr>
        <w:t xml:space="preserve">на казахском языке, </w:t>
      </w:r>
      <w:r w:rsidR="00D71044">
        <w:rPr>
          <w:sz w:val="28"/>
          <w:szCs w:val="28"/>
          <w:lang w:eastAsia="x-none"/>
        </w:rPr>
        <w:br/>
      </w:r>
      <w:r w:rsidRPr="00FF44CC">
        <w:rPr>
          <w:sz w:val="28"/>
          <w:szCs w:val="28"/>
          <w:lang w:eastAsia="x-none"/>
        </w:rPr>
        <w:t>25 177 (25%)</w:t>
      </w:r>
      <w:r w:rsidR="00CC1B07">
        <w:rPr>
          <w:sz w:val="28"/>
          <w:szCs w:val="28"/>
          <w:lang w:eastAsia="x-none"/>
        </w:rPr>
        <w:t xml:space="preserve"> – </w:t>
      </w:r>
      <w:r w:rsidRPr="00FF44CC">
        <w:rPr>
          <w:sz w:val="28"/>
          <w:szCs w:val="28"/>
          <w:lang w:eastAsia="x-none"/>
        </w:rPr>
        <w:t>на русском языке,</w:t>
      </w:r>
      <w:r w:rsidR="00F2565A">
        <w:rPr>
          <w:sz w:val="28"/>
          <w:szCs w:val="28"/>
          <w:lang w:eastAsia="x-none"/>
        </w:rPr>
        <w:t xml:space="preserve"> </w:t>
      </w:r>
      <w:r w:rsidRPr="00FF44CC">
        <w:rPr>
          <w:sz w:val="28"/>
          <w:szCs w:val="28"/>
          <w:lang w:eastAsia="x-none"/>
        </w:rPr>
        <w:t>46</w:t>
      </w:r>
      <w:r w:rsidR="00CC1B07">
        <w:rPr>
          <w:sz w:val="28"/>
          <w:szCs w:val="28"/>
          <w:lang w:eastAsia="x-none"/>
        </w:rPr>
        <w:t xml:space="preserve"> – </w:t>
      </w:r>
      <w:r w:rsidRPr="00FF44CC">
        <w:rPr>
          <w:sz w:val="28"/>
          <w:szCs w:val="28"/>
          <w:lang w:eastAsia="x-none"/>
        </w:rPr>
        <w:t>на английском языке. В тестировании приняли участие 98 698 человек (в 2017 году</w:t>
      </w:r>
      <w:r w:rsidR="00CC1B07">
        <w:rPr>
          <w:sz w:val="28"/>
          <w:szCs w:val="28"/>
          <w:lang w:eastAsia="x-none"/>
        </w:rPr>
        <w:t xml:space="preserve"> – </w:t>
      </w:r>
      <w:r w:rsidRPr="00FF44CC">
        <w:rPr>
          <w:sz w:val="28"/>
          <w:szCs w:val="28"/>
          <w:lang w:eastAsia="x-none"/>
        </w:rPr>
        <w:t>88593), в том числе на казахском языке – 76131 (77%), на русском языке – 22539 (23%)</w:t>
      </w:r>
      <w:r w:rsidR="00F2565A">
        <w:rPr>
          <w:sz w:val="28"/>
          <w:szCs w:val="28"/>
          <w:lang w:eastAsia="x-none"/>
        </w:rPr>
        <w:t xml:space="preserve"> </w:t>
      </w:r>
      <w:r w:rsidRPr="00FF44CC">
        <w:rPr>
          <w:sz w:val="28"/>
          <w:szCs w:val="28"/>
          <w:lang w:eastAsia="x-none"/>
        </w:rPr>
        <w:t>и на английском языке – 28 человек, что в целом составило 96,3% от общего количества выпускников, подавших заявление (в 2017 году</w:t>
      </w:r>
      <w:r w:rsidR="00CC1B07">
        <w:rPr>
          <w:sz w:val="28"/>
          <w:szCs w:val="28"/>
          <w:lang w:eastAsia="x-none"/>
        </w:rPr>
        <w:t xml:space="preserve"> – </w:t>
      </w:r>
      <w:r w:rsidRPr="00FF44CC">
        <w:rPr>
          <w:sz w:val="28"/>
          <w:szCs w:val="28"/>
          <w:lang w:eastAsia="x-none"/>
        </w:rPr>
        <w:t>95,4%). Преодолели пороговый уровень 84065 человек (85,2% от общего количества участников), что выше показателей 2017 года (81%). Также в ЕНТ принял участие 51 ребенок с особыми образовательными потребностями. Им были предоставлены отдельные аудитории, помощники,</w:t>
      </w:r>
      <w:r w:rsidR="00F2565A">
        <w:rPr>
          <w:sz w:val="28"/>
          <w:szCs w:val="28"/>
          <w:lang w:eastAsia="x-none"/>
        </w:rPr>
        <w:t xml:space="preserve"> </w:t>
      </w:r>
      <w:r w:rsidRPr="00FF44CC">
        <w:rPr>
          <w:sz w:val="28"/>
          <w:szCs w:val="28"/>
          <w:lang w:eastAsia="x-none"/>
        </w:rPr>
        <w:t>а также специалисты, владеющие жестовым языком.</w:t>
      </w:r>
    </w:p>
    <w:p w:rsidR="002C6636" w:rsidRPr="00FF44CC" w:rsidRDefault="002C6636" w:rsidP="00824C65">
      <w:pPr>
        <w:spacing w:after="0" w:line="276" w:lineRule="auto"/>
        <w:ind w:firstLine="708"/>
        <w:jc w:val="both"/>
        <w:rPr>
          <w:sz w:val="28"/>
          <w:szCs w:val="28"/>
          <w:lang w:eastAsia="x-none"/>
        </w:rPr>
      </w:pPr>
      <w:r w:rsidRPr="00FF44CC">
        <w:rPr>
          <w:sz w:val="28"/>
          <w:szCs w:val="28"/>
          <w:lang w:eastAsia="x-none"/>
        </w:rPr>
        <w:t>С 2019 года ЕНТ для поступления на платной основе проводится четыре раза в год,</w:t>
      </w:r>
      <w:r w:rsidR="00F2565A">
        <w:rPr>
          <w:sz w:val="28"/>
          <w:szCs w:val="28"/>
          <w:lang w:eastAsia="x-none"/>
        </w:rPr>
        <w:t xml:space="preserve"> </w:t>
      </w:r>
      <w:r w:rsidRPr="00FF44CC">
        <w:rPr>
          <w:sz w:val="28"/>
          <w:szCs w:val="28"/>
          <w:lang w:eastAsia="x-none"/>
        </w:rPr>
        <w:t>а для участия в конкурсе на грант один раз</w:t>
      </w:r>
      <w:r w:rsidR="00CC1B07">
        <w:rPr>
          <w:sz w:val="28"/>
          <w:szCs w:val="28"/>
          <w:lang w:eastAsia="x-none"/>
        </w:rPr>
        <w:t xml:space="preserve"> – </w:t>
      </w:r>
      <w:r w:rsidRPr="00FF44CC">
        <w:rPr>
          <w:sz w:val="28"/>
          <w:szCs w:val="28"/>
          <w:lang w:eastAsia="x-none"/>
        </w:rPr>
        <w:t>в июне. Также сохранена норма по повторной сдаче ЕНТ и зачисления лиц, не преодолевших пороговый уровень до завершения первого академического периода.</w:t>
      </w:r>
      <w:r w:rsidR="00985BA1">
        <w:rPr>
          <w:sz w:val="28"/>
          <w:szCs w:val="28"/>
          <w:lang w:eastAsia="x-none"/>
        </w:rPr>
        <w:t xml:space="preserve"> </w:t>
      </w:r>
      <w:r w:rsidR="00D71044">
        <w:rPr>
          <w:sz w:val="28"/>
          <w:szCs w:val="28"/>
          <w:lang w:eastAsia="x-none"/>
        </w:rPr>
        <w:br/>
      </w:r>
      <w:r w:rsidRPr="00FF44CC">
        <w:rPr>
          <w:sz w:val="28"/>
          <w:szCs w:val="28"/>
          <w:lang w:eastAsia="x-none"/>
        </w:rPr>
        <w:t>В 2018 году по поручению Главы государства в рамках реализации «Пяти социальных инициатив: Третья инициатива</w:t>
      </w:r>
      <w:r w:rsidR="00CC1B07">
        <w:rPr>
          <w:sz w:val="28"/>
          <w:szCs w:val="28"/>
          <w:lang w:eastAsia="x-none"/>
        </w:rPr>
        <w:t xml:space="preserve"> – </w:t>
      </w:r>
      <w:r w:rsidRPr="00FF44CC">
        <w:rPr>
          <w:sz w:val="28"/>
          <w:szCs w:val="28"/>
          <w:lang w:eastAsia="x-none"/>
        </w:rPr>
        <w:t xml:space="preserve">повышение доступности </w:t>
      </w:r>
      <w:r w:rsidR="00D71044">
        <w:rPr>
          <w:sz w:val="28"/>
          <w:szCs w:val="28"/>
          <w:lang w:eastAsia="x-none"/>
        </w:rPr>
        <w:br/>
      </w:r>
      <w:r w:rsidRPr="00FF44CC">
        <w:rPr>
          <w:sz w:val="28"/>
          <w:szCs w:val="28"/>
          <w:lang w:eastAsia="x-none"/>
        </w:rPr>
        <w:t xml:space="preserve">и качества высшего образования» увеличен объем госзаказа на 20 тысяч мест. Так, в 2018 году выделено 69 089 образовательных грантов, </w:t>
      </w:r>
      <w:r w:rsidR="00D71044">
        <w:rPr>
          <w:sz w:val="28"/>
          <w:szCs w:val="28"/>
          <w:lang w:eastAsia="x-none"/>
        </w:rPr>
        <w:br/>
      </w:r>
      <w:r w:rsidRPr="00FF44CC">
        <w:rPr>
          <w:sz w:val="28"/>
          <w:szCs w:val="28"/>
          <w:lang w:eastAsia="x-none"/>
        </w:rPr>
        <w:t>что на 37,3% больше, чем в 2017 году. С целью повышения качества подготовки кадров по техническим и сельскохозяйственным специальностям стоимость грантов увеличена до уровня грантов в национальных вузах</w:t>
      </w:r>
      <w:r w:rsidR="00F2565A">
        <w:rPr>
          <w:sz w:val="28"/>
          <w:szCs w:val="28"/>
          <w:lang w:eastAsia="x-none"/>
        </w:rPr>
        <w:t xml:space="preserve"> </w:t>
      </w:r>
      <w:r w:rsidR="00D71044">
        <w:rPr>
          <w:sz w:val="28"/>
          <w:szCs w:val="28"/>
          <w:lang w:eastAsia="x-none"/>
        </w:rPr>
        <w:br/>
      </w:r>
      <w:r w:rsidRPr="00FF44CC">
        <w:rPr>
          <w:sz w:val="28"/>
          <w:szCs w:val="28"/>
          <w:lang w:eastAsia="x-none"/>
        </w:rPr>
        <w:t>с 346 до 635 тыс. тенге.</w:t>
      </w:r>
    </w:p>
    <w:p w:rsidR="002C6636" w:rsidRPr="00FF44CC" w:rsidRDefault="002C6636" w:rsidP="00824C65">
      <w:pPr>
        <w:spacing w:after="0" w:line="276" w:lineRule="auto"/>
        <w:ind w:firstLine="708"/>
        <w:jc w:val="both"/>
        <w:rPr>
          <w:sz w:val="28"/>
          <w:szCs w:val="28"/>
          <w:lang w:eastAsia="x-none"/>
        </w:rPr>
      </w:pPr>
      <w:r w:rsidRPr="00FF44CC">
        <w:rPr>
          <w:sz w:val="28"/>
          <w:szCs w:val="28"/>
          <w:lang w:eastAsia="x-none"/>
        </w:rPr>
        <w:t>С 2018 года отменено комплексное тестирование для граждан, обучающихся</w:t>
      </w:r>
      <w:r w:rsidR="00F2565A">
        <w:rPr>
          <w:sz w:val="28"/>
          <w:szCs w:val="28"/>
          <w:lang w:eastAsia="x-none"/>
        </w:rPr>
        <w:t xml:space="preserve"> </w:t>
      </w:r>
      <w:r w:rsidRPr="00FF44CC">
        <w:rPr>
          <w:sz w:val="28"/>
          <w:szCs w:val="28"/>
          <w:lang w:eastAsia="x-none"/>
        </w:rPr>
        <w:t>в зарубежных вузах, при переводе или восстановлении в ВУЗы Казахстана. Все эти меры</w:t>
      </w:r>
      <w:r w:rsidR="00F2565A">
        <w:rPr>
          <w:sz w:val="28"/>
          <w:szCs w:val="28"/>
          <w:lang w:eastAsia="x-none"/>
        </w:rPr>
        <w:t xml:space="preserve"> </w:t>
      </w:r>
      <w:r w:rsidRPr="00FF44CC">
        <w:rPr>
          <w:sz w:val="28"/>
          <w:szCs w:val="28"/>
          <w:lang w:eastAsia="x-none"/>
        </w:rPr>
        <w:t>по оценкам экспертов, позволят повысить охват третичным образованием в стране.</w:t>
      </w:r>
    </w:p>
    <w:p w:rsidR="002C6636" w:rsidRPr="00FF44CC" w:rsidRDefault="002C6636" w:rsidP="00824C65">
      <w:pPr>
        <w:spacing w:after="0" w:line="276" w:lineRule="auto"/>
        <w:ind w:firstLine="708"/>
        <w:jc w:val="both"/>
        <w:rPr>
          <w:sz w:val="28"/>
          <w:szCs w:val="28"/>
          <w:lang w:eastAsia="x-none"/>
        </w:rPr>
      </w:pPr>
      <w:r w:rsidRPr="00FF44CC">
        <w:rPr>
          <w:sz w:val="28"/>
          <w:szCs w:val="28"/>
          <w:lang w:eastAsia="x-none"/>
        </w:rPr>
        <w:t>Обеспеченность общежитиями. Из 103 255 иногородних студентов, нуждающихся</w:t>
      </w:r>
      <w:r w:rsidR="00F2565A">
        <w:rPr>
          <w:sz w:val="28"/>
          <w:szCs w:val="28"/>
          <w:lang w:eastAsia="x-none"/>
        </w:rPr>
        <w:t xml:space="preserve"> </w:t>
      </w:r>
      <w:r w:rsidRPr="00FF44CC">
        <w:rPr>
          <w:sz w:val="28"/>
          <w:szCs w:val="28"/>
          <w:lang w:eastAsia="x-none"/>
        </w:rPr>
        <w:t>в общежитиях, проживают 79 206 чел. (76,7%). В рамках реализации Третей социальной инициативы Президента: «Повышение доступности и качества высшего образования</w:t>
      </w:r>
      <w:r w:rsidR="00F2565A">
        <w:rPr>
          <w:sz w:val="28"/>
          <w:szCs w:val="28"/>
          <w:lang w:eastAsia="x-none"/>
        </w:rPr>
        <w:t xml:space="preserve"> </w:t>
      </w:r>
      <w:r w:rsidRPr="00FF44CC">
        <w:rPr>
          <w:sz w:val="28"/>
          <w:szCs w:val="28"/>
          <w:lang w:eastAsia="x-none"/>
        </w:rPr>
        <w:t xml:space="preserve">и улучшение условий проживания студенческой молодёжи», до 2022 года планируется ввод не менее 75 000 новых мест в общежитиях. Ввод мест в общежитиях будет осуществляться поэтапно: в 2019 году – не менее 5 тыс. мест, в 2020 году – </w:t>
      </w:r>
      <w:r w:rsidR="00D71044">
        <w:rPr>
          <w:sz w:val="28"/>
          <w:szCs w:val="28"/>
          <w:lang w:eastAsia="x-none"/>
        </w:rPr>
        <w:br/>
      </w:r>
      <w:r w:rsidRPr="00FF44CC">
        <w:rPr>
          <w:sz w:val="28"/>
          <w:szCs w:val="28"/>
          <w:lang w:eastAsia="x-none"/>
        </w:rPr>
        <w:t>15 тыс. мест, в 2021 году –</w:t>
      </w:r>
      <w:r w:rsidR="00F2565A">
        <w:rPr>
          <w:sz w:val="28"/>
          <w:szCs w:val="28"/>
          <w:lang w:eastAsia="x-none"/>
        </w:rPr>
        <w:t xml:space="preserve"> </w:t>
      </w:r>
      <w:r w:rsidRPr="00FF44CC">
        <w:rPr>
          <w:sz w:val="28"/>
          <w:szCs w:val="28"/>
          <w:lang w:eastAsia="x-none"/>
        </w:rPr>
        <w:t xml:space="preserve">25 тыс. мест, в 2022 году – 30 тыс. мест. </w:t>
      </w:r>
      <w:r w:rsidR="00D71044">
        <w:rPr>
          <w:sz w:val="28"/>
          <w:szCs w:val="28"/>
          <w:lang w:eastAsia="x-none"/>
        </w:rPr>
        <w:br/>
      </w:r>
      <w:r w:rsidRPr="00FF44CC">
        <w:rPr>
          <w:sz w:val="28"/>
          <w:szCs w:val="28"/>
          <w:lang w:eastAsia="x-none"/>
        </w:rPr>
        <w:t>В республиканском бюджете предусмотрены средства на размещение государственного заказа на обеспечение студентов, магистрантов</w:t>
      </w:r>
      <w:r w:rsidR="00F2565A">
        <w:rPr>
          <w:sz w:val="28"/>
          <w:szCs w:val="28"/>
          <w:lang w:eastAsia="x-none"/>
        </w:rPr>
        <w:t xml:space="preserve"> </w:t>
      </w:r>
      <w:r w:rsidR="00D71044">
        <w:rPr>
          <w:sz w:val="28"/>
          <w:szCs w:val="28"/>
          <w:lang w:eastAsia="x-none"/>
        </w:rPr>
        <w:br/>
      </w:r>
      <w:r w:rsidRPr="00FF44CC">
        <w:rPr>
          <w:sz w:val="28"/>
          <w:szCs w:val="28"/>
          <w:lang w:eastAsia="x-none"/>
        </w:rPr>
        <w:t>и докторантов местами в общежитиях (в 2019 году – 1 млрд. тенге; в 2020 году – 4 млрд. тенге; в 2021 году – 10 млрд. тенге)</w:t>
      </w:r>
      <w:r w:rsidRPr="00983238">
        <w:rPr>
          <w:vertAlign w:val="superscript"/>
          <w:lang w:eastAsia="x-none"/>
        </w:rPr>
        <w:footnoteReference w:id="33"/>
      </w:r>
      <w:r w:rsidRPr="00FF44CC">
        <w:rPr>
          <w:sz w:val="28"/>
          <w:szCs w:val="28"/>
          <w:lang w:eastAsia="x-none"/>
        </w:rPr>
        <w:t>.</w:t>
      </w:r>
    </w:p>
    <w:p w:rsidR="002C6636" w:rsidRPr="00E74545" w:rsidRDefault="002C6636" w:rsidP="00824C65">
      <w:pPr>
        <w:spacing w:after="0" w:line="276" w:lineRule="auto"/>
        <w:ind w:firstLine="708"/>
        <w:jc w:val="both"/>
        <w:rPr>
          <w:sz w:val="28"/>
          <w:szCs w:val="28"/>
          <w:lang w:eastAsia="x-none"/>
        </w:rPr>
      </w:pPr>
      <w:r w:rsidRPr="00FF44CC">
        <w:rPr>
          <w:sz w:val="28"/>
          <w:szCs w:val="28"/>
          <w:lang w:eastAsia="x-none"/>
        </w:rPr>
        <w:t>Важной составляющей в доступе к высшему образованию является доступ студентов</w:t>
      </w:r>
      <w:r w:rsidR="00F2565A">
        <w:rPr>
          <w:sz w:val="28"/>
          <w:szCs w:val="28"/>
          <w:lang w:eastAsia="x-none"/>
        </w:rPr>
        <w:t xml:space="preserve"> </w:t>
      </w:r>
      <w:r w:rsidRPr="00FF44CC">
        <w:rPr>
          <w:sz w:val="28"/>
          <w:szCs w:val="28"/>
          <w:lang w:eastAsia="x-none"/>
        </w:rPr>
        <w:t>с особыми потребностями в обучении. В 2018 г. доля студентов</w:t>
      </w:r>
      <w:r w:rsidRPr="00E74545">
        <w:rPr>
          <w:sz w:val="28"/>
          <w:szCs w:val="28"/>
          <w:lang w:eastAsia="x-none"/>
        </w:rPr>
        <w:t xml:space="preserve"> в вузах с особенными возможностями составляет 1609 чел. Из них имеющих </w:t>
      </w:r>
      <w:r w:rsidRPr="00FF44CC">
        <w:rPr>
          <w:sz w:val="28"/>
          <w:szCs w:val="28"/>
          <w:lang w:eastAsia="x-none"/>
        </w:rPr>
        <w:t>I</w:t>
      </w:r>
      <w:r w:rsidRPr="00E74545">
        <w:rPr>
          <w:sz w:val="28"/>
          <w:szCs w:val="28"/>
          <w:lang w:eastAsia="x-none"/>
        </w:rPr>
        <w:t xml:space="preserve"> степень инвалидности – 85 чел.,</w:t>
      </w:r>
      <w:r w:rsidR="00F2565A">
        <w:rPr>
          <w:sz w:val="28"/>
          <w:szCs w:val="28"/>
          <w:lang w:eastAsia="x-none"/>
        </w:rPr>
        <w:t xml:space="preserve"> </w:t>
      </w:r>
      <w:r w:rsidRPr="00FF44CC">
        <w:rPr>
          <w:sz w:val="28"/>
          <w:szCs w:val="28"/>
          <w:lang w:eastAsia="x-none"/>
        </w:rPr>
        <w:t>II</w:t>
      </w:r>
      <w:r w:rsidRPr="00E74545">
        <w:rPr>
          <w:sz w:val="28"/>
          <w:szCs w:val="28"/>
          <w:lang w:eastAsia="x-none"/>
        </w:rPr>
        <w:t xml:space="preserve"> степень инвалидности имеют </w:t>
      </w:r>
      <w:r w:rsidR="00D71044">
        <w:rPr>
          <w:sz w:val="28"/>
          <w:szCs w:val="28"/>
          <w:lang w:eastAsia="x-none"/>
        </w:rPr>
        <w:br/>
      </w:r>
      <w:r w:rsidRPr="00E74545">
        <w:rPr>
          <w:sz w:val="28"/>
          <w:szCs w:val="28"/>
          <w:lang w:eastAsia="x-none"/>
        </w:rPr>
        <w:t xml:space="preserve">358 чел., 1151 чел. имеют </w:t>
      </w:r>
      <w:r w:rsidRPr="00FF44CC">
        <w:rPr>
          <w:sz w:val="28"/>
          <w:szCs w:val="28"/>
          <w:lang w:eastAsia="x-none"/>
        </w:rPr>
        <w:t>III</w:t>
      </w:r>
      <w:r w:rsidRPr="00E74545">
        <w:rPr>
          <w:sz w:val="28"/>
          <w:szCs w:val="28"/>
          <w:lang w:eastAsia="x-none"/>
        </w:rPr>
        <w:t xml:space="preserve"> степень инвалидности, 15 чел. имеют инвалидность с детства.</w:t>
      </w:r>
    </w:p>
    <w:p w:rsidR="002C6636" w:rsidRPr="00FF44CC" w:rsidRDefault="002C6636" w:rsidP="00824C65">
      <w:pPr>
        <w:spacing w:after="0" w:line="276" w:lineRule="auto"/>
        <w:ind w:firstLine="708"/>
        <w:jc w:val="both"/>
        <w:rPr>
          <w:sz w:val="28"/>
          <w:szCs w:val="28"/>
          <w:lang w:eastAsia="x-none"/>
        </w:rPr>
      </w:pPr>
      <w:r w:rsidRPr="00E74545">
        <w:rPr>
          <w:sz w:val="28"/>
          <w:szCs w:val="28"/>
          <w:lang w:eastAsia="x-none"/>
        </w:rPr>
        <w:t>Со</w:t>
      </w:r>
      <w:r w:rsidRPr="00FF44CC">
        <w:rPr>
          <w:sz w:val="28"/>
          <w:szCs w:val="28"/>
          <w:lang w:eastAsia="x-none"/>
        </w:rPr>
        <w:t xml:space="preserve">гласно постановлению Правительства Республики Казахстан </w:t>
      </w:r>
      <w:r w:rsidR="00D71044">
        <w:rPr>
          <w:sz w:val="28"/>
          <w:szCs w:val="28"/>
          <w:lang w:eastAsia="x-none"/>
        </w:rPr>
        <w:br/>
      </w:r>
      <w:r w:rsidRPr="00FF44CC">
        <w:rPr>
          <w:sz w:val="28"/>
          <w:szCs w:val="28"/>
          <w:lang w:eastAsia="x-none"/>
        </w:rPr>
        <w:t>от 28 февраля</w:t>
      </w:r>
      <w:r w:rsidR="00F2565A">
        <w:rPr>
          <w:sz w:val="28"/>
          <w:szCs w:val="28"/>
          <w:lang w:eastAsia="x-none"/>
        </w:rPr>
        <w:t xml:space="preserve"> </w:t>
      </w:r>
      <w:r w:rsidRPr="00FF44CC">
        <w:rPr>
          <w:sz w:val="28"/>
          <w:szCs w:val="28"/>
          <w:lang w:eastAsia="x-none"/>
        </w:rPr>
        <w:t>2012 года № 264, с 2012 года размер квоты для инвалидов составляет 1%. Так, в 2018 году по результатам конкурса 432 детям-инвалидам присужден образовательный грант,</w:t>
      </w:r>
      <w:r w:rsidR="00F2565A">
        <w:rPr>
          <w:sz w:val="28"/>
          <w:szCs w:val="28"/>
          <w:lang w:eastAsia="x-none"/>
        </w:rPr>
        <w:t xml:space="preserve"> </w:t>
      </w:r>
      <w:r w:rsidRPr="00FF44CC">
        <w:rPr>
          <w:sz w:val="28"/>
          <w:szCs w:val="28"/>
          <w:lang w:eastAsia="x-none"/>
        </w:rPr>
        <w:t xml:space="preserve">в том числе в рамках квоты </w:t>
      </w:r>
      <w:r w:rsidRPr="00E74545">
        <w:rPr>
          <w:sz w:val="28"/>
          <w:szCs w:val="28"/>
          <w:lang w:eastAsia="x-none"/>
        </w:rPr>
        <w:t xml:space="preserve">– </w:t>
      </w:r>
      <w:r w:rsidRPr="00FF44CC">
        <w:rPr>
          <w:sz w:val="28"/>
          <w:szCs w:val="28"/>
          <w:lang w:eastAsia="x-none"/>
        </w:rPr>
        <w:t>312 грантов.</w:t>
      </w:r>
    </w:p>
    <w:p w:rsidR="002C6636" w:rsidRPr="00FF44CC" w:rsidRDefault="002C6636" w:rsidP="00824C65">
      <w:pPr>
        <w:spacing w:after="0" w:line="276" w:lineRule="auto"/>
        <w:ind w:firstLine="708"/>
        <w:jc w:val="both"/>
        <w:rPr>
          <w:sz w:val="28"/>
          <w:szCs w:val="28"/>
          <w:lang w:eastAsia="x-none"/>
        </w:rPr>
      </w:pPr>
      <w:r w:rsidRPr="00E74545">
        <w:rPr>
          <w:sz w:val="28"/>
          <w:szCs w:val="28"/>
          <w:lang w:eastAsia="x-none"/>
        </w:rPr>
        <w:t>В государственном общеобязательном стандарте высшего образования предусмотрено инклюзивное образование, обеспечивающ</w:t>
      </w:r>
      <w:r>
        <w:rPr>
          <w:sz w:val="28"/>
          <w:szCs w:val="28"/>
          <w:lang w:eastAsia="x-none"/>
        </w:rPr>
        <w:t>ее</w:t>
      </w:r>
      <w:r w:rsidRPr="00E74545">
        <w:rPr>
          <w:sz w:val="28"/>
          <w:szCs w:val="28"/>
          <w:lang w:eastAsia="x-none"/>
        </w:rPr>
        <w:t xml:space="preserve"> равный доступ </w:t>
      </w:r>
      <w:r w:rsidR="00D71044">
        <w:rPr>
          <w:sz w:val="28"/>
          <w:szCs w:val="28"/>
          <w:lang w:eastAsia="x-none"/>
        </w:rPr>
        <w:br/>
      </w:r>
      <w:r w:rsidRPr="00E74545">
        <w:rPr>
          <w:sz w:val="28"/>
          <w:szCs w:val="28"/>
          <w:lang w:eastAsia="x-none"/>
        </w:rPr>
        <w:t>к образованию для всех обучающихся</w:t>
      </w:r>
      <w:r>
        <w:rPr>
          <w:sz w:val="28"/>
          <w:szCs w:val="28"/>
          <w:lang w:eastAsia="x-none"/>
        </w:rPr>
        <w:t>,</w:t>
      </w:r>
      <w:r w:rsidRPr="00E74545">
        <w:rPr>
          <w:sz w:val="28"/>
          <w:szCs w:val="28"/>
          <w:lang w:eastAsia="x-none"/>
        </w:rPr>
        <w:t xml:space="preserve"> с учетом особых образовательных потребностей и индивидуальных возможностей. В </w:t>
      </w:r>
      <w:r w:rsidRPr="00FF44CC">
        <w:rPr>
          <w:sz w:val="28"/>
          <w:szCs w:val="28"/>
          <w:lang w:eastAsia="x-none"/>
        </w:rPr>
        <w:t>201</w:t>
      </w:r>
      <w:r w:rsidRPr="00E74545">
        <w:rPr>
          <w:sz w:val="28"/>
          <w:szCs w:val="28"/>
          <w:lang w:eastAsia="x-none"/>
        </w:rPr>
        <w:t xml:space="preserve">8 году </w:t>
      </w:r>
      <w:r w:rsidR="005017AB">
        <w:rPr>
          <w:sz w:val="28"/>
          <w:szCs w:val="28"/>
          <w:lang w:eastAsia="x-none"/>
        </w:rPr>
        <w:t xml:space="preserve">с целью </w:t>
      </w:r>
      <w:r w:rsidRPr="00E74545">
        <w:rPr>
          <w:sz w:val="28"/>
          <w:szCs w:val="28"/>
          <w:lang w:eastAsia="x-none"/>
        </w:rPr>
        <w:t>обеспечения кадрами системы специального</w:t>
      </w:r>
      <w:r w:rsidR="00F2565A">
        <w:rPr>
          <w:sz w:val="28"/>
          <w:szCs w:val="28"/>
          <w:lang w:eastAsia="x-none"/>
        </w:rPr>
        <w:t xml:space="preserve"> </w:t>
      </w:r>
      <w:r w:rsidRPr="00E74545">
        <w:rPr>
          <w:sz w:val="28"/>
          <w:szCs w:val="28"/>
          <w:lang w:eastAsia="x-none"/>
        </w:rPr>
        <w:t xml:space="preserve">и инклюзивного образования </w:t>
      </w:r>
      <w:r w:rsidR="00D71044">
        <w:rPr>
          <w:sz w:val="28"/>
          <w:szCs w:val="28"/>
          <w:lang w:eastAsia="x-none"/>
        </w:rPr>
        <w:br/>
      </w:r>
      <w:r w:rsidRPr="00E74545">
        <w:rPr>
          <w:sz w:val="28"/>
          <w:szCs w:val="28"/>
          <w:lang w:eastAsia="x-none"/>
        </w:rPr>
        <w:t>в обязательных компонентах всех педагогических специальностей пересмотрена дисциплина «Инклюзивное образование» в объеме</w:t>
      </w:r>
      <w:r w:rsidR="00F2565A">
        <w:rPr>
          <w:sz w:val="28"/>
          <w:szCs w:val="28"/>
          <w:lang w:eastAsia="x-none"/>
        </w:rPr>
        <w:t xml:space="preserve"> </w:t>
      </w:r>
      <w:r w:rsidRPr="00E74545">
        <w:rPr>
          <w:sz w:val="28"/>
          <w:szCs w:val="28"/>
          <w:lang w:eastAsia="x-none"/>
        </w:rPr>
        <w:t>2-х кредитов.</w:t>
      </w:r>
      <w:r w:rsidR="00F2565A">
        <w:rPr>
          <w:sz w:val="28"/>
          <w:szCs w:val="28"/>
          <w:lang w:eastAsia="x-none"/>
        </w:rPr>
        <w:t xml:space="preserve"> </w:t>
      </w:r>
      <w:r w:rsidRPr="00E74545">
        <w:rPr>
          <w:sz w:val="28"/>
          <w:szCs w:val="28"/>
          <w:lang w:eastAsia="x-none"/>
        </w:rPr>
        <w:t xml:space="preserve">Вместе с тем, </w:t>
      </w:r>
      <w:r w:rsidR="005017AB">
        <w:rPr>
          <w:sz w:val="28"/>
          <w:szCs w:val="28"/>
          <w:lang w:eastAsia="x-none"/>
        </w:rPr>
        <w:t xml:space="preserve">с целью </w:t>
      </w:r>
      <w:r w:rsidRPr="00E74545">
        <w:rPr>
          <w:sz w:val="28"/>
          <w:szCs w:val="28"/>
          <w:lang w:eastAsia="x-none"/>
        </w:rPr>
        <w:t>реализации Плана Государственной программы развития образования и науки на 2016-</w:t>
      </w:r>
      <w:r w:rsidR="00084D5E">
        <w:rPr>
          <w:sz w:val="28"/>
          <w:szCs w:val="28"/>
          <w:lang w:eastAsia="x-none"/>
        </w:rPr>
        <w:t>20</w:t>
      </w:r>
      <w:r w:rsidRPr="00E74545">
        <w:rPr>
          <w:sz w:val="28"/>
          <w:szCs w:val="28"/>
          <w:lang w:eastAsia="x-none"/>
        </w:rPr>
        <w:t>19 гг.</w:t>
      </w:r>
      <w:r w:rsidRPr="00FF44CC">
        <w:rPr>
          <w:sz w:val="28"/>
          <w:szCs w:val="28"/>
          <w:lang w:eastAsia="x-none"/>
        </w:rPr>
        <w:t xml:space="preserve"> в стратегии развития ВУЗов предусмотрены мероприятия по созданию равных условий и </w:t>
      </w:r>
      <w:r w:rsidR="00D13ADA">
        <w:rPr>
          <w:sz w:val="28"/>
          <w:szCs w:val="28"/>
          <w:lang w:eastAsia="x-none"/>
        </w:rPr>
        <w:t>полный</w:t>
      </w:r>
      <w:r w:rsidRPr="00FF44CC">
        <w:rPr>
          <w:sz w:val="28"/>
          <w:szCs w:val="28"/>
          <w:lang w:eastAsia="x-none"/>
        </w:rPr>
        <w:t xml:space="preserve"> доступ </w:t>
      </w:r>
      <w:r w:rsidR="00D71044">
        <w:rPr>
          <w:sz w:val="28"/>
          <w:szCs w:val="28"/>
          <w:lang w:eastAsia="x-none"/>
        </w:rPr>
        <w:br/>
      </w:r>
      <w:r w:rsidRPr="00FF44CC">
        <w:rPr>
          <w:sz w:val="28"/>
          <w:szCs w:val="28"/>
          <w:lang w:eastAsia="x-none"/>
        </w:rPr>
        <w:t xml:space="preserve">для студентов с особыми образовательными потребностями. </w:t>
      </w:r>
    </w:p>
    <w:p w:rsidR="00066225" w:rsidRPr="00510BF2" w:rsidRDefault="00066225" w:rsidP="00F2707E">
      <w:pPr>
        <w:pStyle w:val="2"/>
      </w:pPr>
      <w:bookmarkStart w:id="97" w:name="_Toc5783585"/>
      <w:bookmarkStart w:id="98" w:name="_Toc6772929"/>
      <w:bookmarkStart w:id="99" w:name="_Toc6793815"/>
      <w:r w:rsidRPr="00510BF2">
        <w:t>Дополнительное образование</w:t>
      </w:r>
      <w:bookmarkEnd w:id="97"/>
      <w:bookmarkEnd w:id="98"/>
      <w:bookmarkEnd w:id="99"/>
    </w:p>
    <w:p w:rsidR="002C6636" w:rsidRDefault="002C6636" w:rsidP="00824C65">
      <w:pPr>
        <w:spacing w:after="0" w:line="276" w:lineRule="auto"/>
        <w:ind w:firstLine="708"/>
        <w:jc w:val="both"/>
        <w:rPr>
          <w:sz w:val="28"/>
          <w:szCs w:val="28"/>
          <w:lang w:eastAsia="x-none"/>
        </w:rPr>
      </w:pPr>
      <w:r w:rsidRPr="00510BF2">
        <w:rPr>
          <w:sz w:val="28"/>
          <w:szCs w:val="28"/>
          <w:lang w:eastAsia="x-none"/>
        </w:rPr>
        <w:t>Дополнительное образование способствует активному разностороннему развитию школьника. Оно дает ребенку реальную возможность индивидуального выбора, «включение ребенка в занятия по интересам, создание условий для достижений, успехов в соответствии с собственными способностями. Дополнительное образование детей увеличивает пространство, в котором школьники могут развивать свою творческую и познавательную активность, реализовывать свои личностные качества»</w:t>
      </w:r>
      <w:r w:rsidRPr="00FF44CC">
        <w:rPr>
          <w:sz w:val="28"/>
          <w:szCs w:val="28"/>
          <w:vertAlign w:val="superscript"/>
          <w:lang w:eastAsia="x-none"/>
        </w:rPr>
        <w:footnoteReference w:id="34"/>
      </w:r>
      <w:r w:rsidR="00D13ADA" w:rsidRPr="00510BF2">
        <w:rPr>
          <w:sz w:val="28"/>
          <w:szCs w:val="28"/>
          <w:lang w:eastAsia="x-none"/>
        </w:rPr>
        <w:t>.</w:t>
      </w:r>
    </w:p>
    <w:p w:rsidR="005017AB" w:rsidRPr="002177BE" w:rsidRDefault="005017AB" w:rsidP="005017AB">
      <w:pPr>
        <w:spacing w:after="0" w:line="276" w:lineRule="auto"/>
        <w:ind w:firstLine="708"/>
        <w:jc w:val="both"/>
        <w:rPr>
          <w:sz w:val="28"/>
          <w:szCs w:val="28"/>
          <w:lang w:eastAsia="x-none"/>
        </w:rPr>
      </w:pPr>
      <w:r w:rsidRPr="002177BE">
        <w:rPr>
          <w:sz w:val="28"/>
          <w:szCs w:val="28"/>
          <w:lang w:eastAsia="x-none"/>
        </w:rPr>
        <w:t>В 2018 году сетью организаций дополнительного образования охвачено</w:t>
      </w:r>
      <w:r w:rsidR="00F2565A">
        <w:rPr>
          <w:sz w:val="28"/>
          <w:szCs w:val="28"/>
          <w:lang w:eastAsia="x-none"/>
        </w:rPr>
        <w:t xml:space="preserve"> </w:t>
      </w:r>
      <w:r w:rsidRPr="002177BE">
        <w:rPr>
          <w:sz w:val="28"/>
          <w:szCs w:val="28"/>
          <w:lang w:eastAsia="x-none"/>
        </w:rPr>
        <w:t xml:space="preserve">31,2% учащихся средних школ (993 779 детей) и еще 1 645 295 (51,6%) школьников охвачены школьными кружками. Общий охват дополнительным образованием составил 82,8%. </w:t>
      </w:r>
    </w:p>
    <w:p w:rsidR="005017AB" w:rsidRDefault="005017AB" w:rsidP="005017AB">
      <w:pPr>
        <w:spacing w:after="0" w:line="276" w:lineRule="auto"/>
        <w:ind w:firstLine="708"/>
        <w:jc w:val="both"/>
        <w:rPr>
          <w:sz w:val="28"/>
          <w:szCs w:val="28"/>
          <w:lang w:eastAsia="x-none"/>
        </w:rPr>
      </w:pPr>
      <w:r w:rsidRPr="00510BF2">
        <w:rPr>
          <w:sz w:val="28"/>
          <w:szCs w:val="28"/>
          <w:lang w:eastAsia="x-none"/>
        </w:rPr>
        <w:t>Из 993</w:t>
      </w:r>
      <w:r>
        <w:rPr>
          <w:sz w:val="28"/>
          <w:szCs w:val="28"/>
          <w:lang w:eastAsia="x-none"/>
        </w:rPr>
        <w:t> </w:t>
      </w:r>
      <w:r w:rsidRPr="00510BF2">
        <w:rPr>
          <w:sz w:val="28"/>
          <w:szCs w:val="28"/>
          <w:lang w:eastAsia="x-none"/>
        </w:rPr>
        <w:t xml:space="preserve">779 детей, посещающих организации </w:t>
      </w:r>
      <w:r w:rsidRPr="00C7779B">
        <w:rPr>
          <w:sz w:val="28"/>
          <w:szCs w:val="28"/>
          <w:lang w:eastAsia="x-none"/>
        </w:rPr>
        <w:t>дополнительного</w:t>
      </w:r>
      <w:r w:rsidRPr="00510BF2">
        <w:rPr>
          <w:sz w:val="28"/>
          <w:szCs w:val="28"/>
          <w:lang w:eastAsia="x-none"/>
        </w:rPr>
        <w:t xml:space="preserve"> образования,</w:t>
      </w:r>
      <w:r w:rsidR="00F2565A">
        <w:rPr>
          <w:sz w:val="28"/>
          <w:szCs w:val="28"/>
          <w:lang w:eastAsia="x-none"/>
        </w:rPr>
        <w:t xml:space="preserve"> </w:t>
      </w:r>
      <w:r w:rsidRPr="00C7779B">
        <w:rPr>
          <w:sz w:val="28"/>
          <w:szCs w:val="28"/>
          <w:lang w:eastAsia="x-none"/>
        </w:rPr>
        <w:t>21,2</w:t>
      </w:r>
      <w:r>
        <w:rPr>
          <w:sz w:val="28"/>
          <w:szCs w:val="28"/>
          <w:lang w:eastAsia="x-none"/>
        </w:rPr>
        <w:t>%</w:t>
      </w:r>
      <w:r w:rsidRPr="00C7779B">
        <w:rPr>
          <w:sz w:val="28"/>
          <w:szCs w:val="28"/>
          <w:lang w:eastAsia="x-none"/>
        </w:rPr>
        <w:t xml:space="preserve"> посещали внешкольные организации системы образования и 10,0% </w:t>
      </w:r>
      <w:r w:rsidRPr="00E74545">
        <w:rPr>
          <w:sz w:val="28"/>
          <w:szCs w:val="28"/>
          <w:lang w:eastAsia="x-none"/>
        </w:rPr>
        <w:t xml:space="preserve">– </w:t>
      </w:r>
      <w:r w:rsidRPr="00C7779B">
        <w:rPr>
          <w:sz w:val="28"/>
          <w:szCs w:val="28"/>
          <w:lang w:eastAsia="x-none"/>
        </w:rPr>
        <w:t>системы культуры и спорта</w:t>
      </w:r>
      <w:r w:rsidRPr="00510BF2">
        <w:rPr>
          <w:sz w:val="28"/>
          <w:szCs w:val="28"/>
          <w:lang w:eastAsia="x-none"/>
        </w:rPr>
        <w:t xml:space="preserve">. </w:t>
      </w:r>
      <w:r w:rsidRPr="00C7779B">
        <w:rPr>
          <w:sz w:val="28"/>
          <w:szCs w:val="28"/>
          <w:lang w:eastAsia="x-none"/>
        </w:rPr>
        <w:t xml:space="preserve">35,7% детей посещали спортивные секции, 51,6% </w:t>
      </w:r>
      <w:r w:rsidRPr="00E74545">
        <w:rPr>
          <w:sz w:val="28"/>
          <w:szCs w:val="28"/>
          <w:lang w:eastAsia="x-none"/>
        </w:rPr>
        <w:t xml:space="preserve">– </w:t>
      </w:r>
      <w:r w:rsidRPr="00C7779B">
        <w:rPr>
          <w:sz w:val="28"/>
          <w:szCs w:val="28"/>
          <w:lang w:eastAsia="x-none"/>
        </w:rPr>
        <w:t>различные кружки.</w:t>
      </w:r>
      <w:r w:rsidRPr="00510BF2">
        <w:rPr>
          <w:sz w:val="28"/>
          <w:szCs w:val="28"/>
          <w:lang w:eastAsia="x-none"/>
        </w:rPr>
        <w:t xml:space="preserve"> </w:t>
      </w:r>
    </w:p>
    <w:p w:rsidR="005017AB" w:rsidRPr="00510BF2" w:rsidRDefault="005017AB" w:rsidP="00CD20D6">
      <w:pPr>
        <w:spacing w:after="0" w:line="276" w:lineRule="auto"/>
        <w:ind w:firstLine="708"/>
        <w:jc w:val="both"/>
        <w:rPr>
          <w:sz w:val="28"/>
          <w:szCs w:val="28"/>
          <w:lang w:eastAsia="x-none"/>
        </w:rPr>
      </w:pPr>
      <w:r w:rsidRPr="00510BF2">
        <w:rPr>
          <w:sz w:val="28"/>
          <w:szCs w:val="28"/>
          <w:lang w:eastAsia="x-none"/>
        </w:rPr>
        <w:t xml:space="preserve">За последние 3 года наблюдается положительная тенденция увеличения числа организаций дополнительного образования на </w:t>
      </w:r>
      <w:r w:rsidRPr="00C7779B">
        <w:rPr>
          <w:sz w:val="28"/>
          <w:szCs w:val="28"/>
          <w:lang w:eastAsia="x-none"/>
        </w:rPr>
        <w:t>18 единиц</w:t>
      </w:r>
      <w:r w:rsidRPr="00510BF2">
        <w:rPr>
          <w:sz w:val="28"/>
          <w:szCs w:val="28"/>
          <w:lang w:eastAsia="x-none"/>
        </w:rPr>
        <w:t xml:space="preserve">: Мангистауская (24), Атырауская (7), Павлодарская (4), Акмолинская (3), и др. Всего </w:t>
      </w:r>
      <w:r w:rsidR="00D71044">
        <w:rPr>
          <w:sz w:val="28"/>
          <w:szCs w:val="28"/>
          <w:lang w:eastAsia="x-none"/>
        </w:rPr>
        <w:br/>
      </w:r>
      <w:r w:rsidRPr="00510BF2">
        <w:rPr>
          <w:sz w:val="28"/>
          <w:szCs w:val="28"/>
          <w:lang w:eastAsia="x-none"/>
        </w:rPr>
        <w:t>в 2018 году в стране насчитывалось 1 303 организаций дополнительного образования, подведомственных МОН и МКС.</w:t>
      </w:r>
    </w:p>
    <w:p w:rsidR="002C6636" w:rsidRPr="00510BF2" w:rsidRDefault="002C6636" w:rsidP="00CD20D6">
      <w:pPr>
        <w:pStyle w:val="affff4"/>
        <w:spacing w:before="0" w:after="0"/>
      </w:pPr>
      <w:r w:rsidRPr="00983238">
        <w:t xml:space="preserve">Диаграмма </w:t>
      </w:r>
      <w:r w:rsidRPr="00983238">
        <w:fldChar w:fldCharType="begin"/>
      </w:r>
      <w:r w:rsidRPr="00983238">
        <w:instrText xml:space="preserve"> SEQ Диаграмма \* ARABIC </w:instrText>
      </w:r>
      <w:r w:rsidRPr="00983238">
        <w:fldChar w:fldCharType="separate"/>
      </w:r>
      <w:r w:rsidR="00CD20D6">
        <w:t>19</w:t>
      </w:r>
      <w:r w:rsidRPr="00983238">
        <w:fldChar w:fldCharType="end"/>
      </w:r>
      <w:r w:rsidRPr="00983238">
        <w:t xml:space="preserve">. Охват учащихся дополнительным </w:t>
      </w:r>
      <w:r w:rsidR="00FF44CC" w:rsidRPr="00983238">
        <w:t>образованием</w:t>
      </w:r>
      <w:r w:rsidR="00127411">
        <w:rPr>
          <w:lang w:val="kk-KZ"/>
        </w:rPr>
        <w:t xml:space="preserve">       </w:t>
      </w:r>
      <w:r w:rsidR="00FF44CC" w:rsidRPr="00983238">
        <w:t xml:space="preserve"> в Казахстане,</w:t>
      </w:r>
      <w:r w:rsidR="00F2565A">
        <w:t xml:space="preserve"> </w:t>
      </w:r>
      <w:r w:rsidR="00FF44CC" w:rsidRPr="00983238">
        <w:t xml:space="preserve">2018 </w:t>
      </w:r>
      <w:r w:rsidRPr="00983238">
        <w:t>г.,</w:t>
      </w:r>
      <w:r w:rsidR="00983238">
        <w:t xml:space="preserve"> </w:t>
      </w:r>
      <w:r w:rsidR="0072670B" w:rsidRPr="00983238">
        <w:t>%</w:t>
      </w:r>
    </w:p>
    <w:p w:rsidR="005017AB" w:rsidRDefault="005017AB" w:rsidP="00824C65">
      <w:pPr>
        <w:ind w:firstLine="709"/>
      </w:pPr>
      <w:r w:rsidRPr="00510BF2">
        <w:rPr>
          <w:noProof/>
          <w:sz w:val="28"/>
          <w:szCs w:val="28"/>
          <w:shd w:val="clear" w:color="auto" w:fill="00B0F0"/>
          <w:lang w:eastAsia="ru-RU"/>
        </w:rPr>
        <w:drawing>
          <wp:inline distT="0" distB="0" distL="0" distR="0" wp14:anchorId="46CFB24F" wp14:editId="28F85F2F">
            <wp:extent cx="4288221" cy="1655380"/>
            <wp:effectExtent l="0" t="0" r="0" b="2540"/>
            <wp:docPr id="10"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017AB" w:rsidRPr="00510BF2" w:rsidRDefault="005017AB" w:rsidP="00127411">
      <w:pPr>
        <w:pStyle w:val="aa"/>
      </w:pPr>
      <w:r w:rsidRPr="00510BF2">
        <w:t>Источник: Национальный доклад о состоянии и развитии системы</w:t>
      </w:r>
      <w:r w:rsidR="00F2565A">
        <w:t xml:space="preserve"> </w:t>
      </w:r>
      <w:r w:rsidRPr="00510BF2">
        <w:t>образования РК (по итогам 2017 года)</w:t>
      </w:r>
      <w:r w:rsidRPr="00510BF2">
        <w:rPr>
          <w:rStyle w:val="af1"/>
          <w:i/>
        </w:rPr>
        <w:footnoteReference w:id="35"/>
      </w:r>
      <w:r w:rsidRPr="00510BF2">
        <w:t xml:space="preserve"> </w:t>
      </w:r>
    </w:p>
    <w:p w:rsidR="002C6636" w:rsidRDefault="002C6636" w:rsidP="0072670B">
      <w:pPr>
        <w:spacing w:after="0" w:line="276" w:lineRule="auto"/>
        <w:ind w:firstLine="708"/>
        <w:jc w:val="both"/>
        <w:rPr>
          <w:sz w:val="28"/>
          <w:szCs w:val="28"/>
          <w:lang w:eastAsia="x-none"/>
        </w:rPr>
      </w:pPr>
      <w:r w:rsidRPr="00897CD5">
        <w:rPr>
          <w:sz w:val="28"/>
          <w:szCs w:val="28"/>
          <w:lang w:eastAsia="x-none"/>
        </w:rPr>
        <w:t xml:space="preserve">Согласно результатам социологического опроса, проведенного в рамках подготовки данного доклада, </w:t>
      </w:r>
      <w:r>
        <w:rPr>
          <w:sz w:val="28"/>
          <w:szCs w:val="28"/>
          <w:lang w:eastAsia="x-none"/>
        </w:rPr>
        <w:t>доля детей, не посещающ</w:t>
      </w:r>
      <w:r w:rsidR="001C4593">
        <w:rPr>
          <w:sz w:val="28"/>
          <w:szCs w:val="28"/>
          <w:lang w:eastAsia="x-none"/>
        </w:rPr>
        <w:t xml:space="preserve">их </w:t>
      </w:r>
      <w:r w:rsidRPr="00897CD5">
        <w:rPr>
          <w:sz w:val="28"/>
          <w:szCs w:val="28"/>
          <w:lang w:eastAsia="x-none"/>
        </w:rPr>
        <w:t>кружки и секции</w:t>
      </w:r>
      <w:r>
        <w:rPr>
          <w:sz w:val="28"/>
          <w:szCs w:val="28"/>
          <w:lang w:eastAsia="x-none"/>
        </w:rPr>
        <w:t xml:space="preserve">, несколько выше официальных данных и составляет </w:t>
      </w:r>
      <w:r w:rsidRPr="00897CD5">
        <w:rPr>
          <w:sz w:val="28"/>
          <w:szCs w:val="28"/>
          <w:lang w:eastAsia="x-none"/>
        </w:rPr>
        <w:t>26,4%</w:t>
      </w:r>
      <w:r>
        <w:rPr>
          <w:sz w:val="28"/>
          <w:szCs w:val="28"/>
          <w:lang w:eastAsia="x-none"/>
        </w:rPr>
        <w:t>.</w:t>
      </w:r>
      <w:r w:rsidRPr="00897CD5">
        <w:rPr>
          <w:sz w:val="28"/>
          <w:szCs w:val="28"/>
          <w:lang w:eastAsia="x-none"/>
        </w:rPr>
        <w:t xml:space="preserve"> Из тех</w:t>
      </w:r>
      <w:r>
        <w:rPr>
          <w:sz w:val="28"/>
          <w:szCs w:val="28"/>
          <w:lang w:eastAsia="x-none"/>
        </w:rPr>
        <w:t xml:space="preserve"> 74% детей, которые занимаются</w:t>
      </w:r>
      <w:r w:rsidR="00F2565A">
        <w:rPr>
          <w:sz w:val="28"/>
          <w:szCs w:val="28"/>
          <w:lang w:eastAsia="x-none"/>
        </w:rPr>
        <w:t xml:space="preserve"> </w:t>
      </w:r>
      <w:r>
        <w:rPr>
          <w:sz w:val="28"/>
          <w:szCs w:val="28"/>
          <w:lang w:eastAsia="x-none"/>
        </w:rPr>
        <w:t xml:space="preserve">в организациях дополнительного образования, </w:t>
      </w:r>
      <w:r w:rsidR="00D71044">
        <w:rPr>
          <w:sz w:val="28"/>
          <w:szCs w:val="28"/>
          <w:lang w:eastAsia="x-none"/>
        </w:rPr>
        <w:br/>
      </w:r>
      <w:r w:rsidRPr="00897CD5">
        <w:rPr>
          <w:sz w:val="28"/>
          <w:szCs w:val="28"/>
          <w:lang w:eastAsia="x-none"/>
        </w:rPr>
        <w:t>64,4% занимаются в спортивных секциях, 58%</w:t>
      </w:r>
      <w:r w:rsidR="00CC1B07">
        <w:rPr>
          <w:sz w:val="28"/>
          <w:szCs w:val="28"/>
          <w:lang w:eastAsia="x-none"/>
        </w:rPr>
        <w:t xml:space="preserve"> – </w:t>
      </w:r>
      <w:r w:rsidRPr="00897CD5">
        <w:rPr>
          <w:sz w:val="28"/>
          <w:szCs w:val="28"/>
          <w:lang w:eastAsia="x-none"/>
        </w:rPr>
        <w:t>в кружках, в том числе танцевальных (14,1%) и языковых (12,5%).</w:t>
      </w:r>
      <w:r w:rsidRPr="00510BF2">
        <w:rPr>
          <w:sz w:val="28"/>
          <w:szCs w:val="28"/>
          <w:lang w:eastAsia="x-none"/>
        </w:rPr>
        <w:t xml:space="preserve"> </w:t>
      </w:r>
    </w:p>
    <w:p w:rsidR="005017AB" w:rsidRPr="002C4A86" w:rsidRDefault="005017AB" w:rsidP="005017AB">
      <w:pPr>
        <w:spacing w:after="0"/>
        <w:ind w:firstLine="708"/>
        <w:jc w:val="both"/>
        <w:rPr>
          <w:sz w:val="28"/>
          <w:szCs w:val="28"/>
          <w:lang w:eastAsia="x-none"/>
        </w:rPr>
      </w:pPr>
      <w:r w:rsidRPr="00510BF2">
        <w:rPr>
          <w:sz w:val="28"/>
          <w:szCs w:val="28"/>
          <w:lang w:eastAsia="x-none"/>
        </w:rPr>
        <w:t xml:space="preserve">В организациях дополнительного образования накоплен определенный опыт работы по таким видам технического творчества как начальное техническое моделирование, авиамоделирование, судомоделирование, автомоделирование и ракетомоделирование. Получили развитие такие направления технического творчества как программирование, информатика </w:t>
      </w:r>
      <w:r w:rsidR="00D71044">
        <w:rPr>
          <w:sz w:val="28"/>
          <w:szCs w:val="28"/>
          <w:lang w:eastAsia="x-none"/>
        </w:rPr>
        <w:br/>
      </w:r>
      <w:r w:rsidRPr="00510BF2">
        <w:rPr>
          <w:sz w:val="28"/>
          <w:szCs w:val="28"/>
          <w:lang w:eastAsia="x-none"/>
        </w:rPr>
        <w:t>и информационные технологии, компьютерный дизайн, компьютерная графика, медиадизайн, проектно-исследовательская деятельность</w:t>
      </w:r>
      <w:r>
        <w:rPr>
          <w:sz w:val="28"/>
          <w:szCs w:val="28"/>
          <w:lang w:eastAsia="x-none"/>
        </w:rPr>
        <w:t xml:space="preserve">, </w:t>
      </w:r>
      <w:r w:rsidRPr="00C7779B">
        <w:rPr>
          <w:sz w:val="28"/>
          <w:szCs w:val="28"/>
          <w:lang w:eastAsia="x-none"/>
        </w:rPr>
        <w:t>3D моделирование.</w:t>
      </w:r>
    </w:p>
    <w:p w:rsidR="005017AB" w:rsidRPr="00510BF2" w:rsidRDefault="005017AB" w:rsidP="00CD20D6">
      <w:pPr>
        <w:spacing w:after="0"/>
        <w:ind w:firstLine="708"/>
        <w:jc w:val="both"/>
        <w:rPr>
          <w:sz w:val="28"/>
          <w:szCs w:val="28"/>
          <w:lang w:eastAsia="x-none"/>
        </w:rPr>
      </w:pPr>
      <w:r w:rsidRPr="002C4A86">
        <w:rPr>
          <w:sz w:val="28"/>
          <w:szCs w:val="28"/>
          <w:lang w:eastAsia="x-none"/>
        </w:rPr>
        <w:t xml:space="preserve">Тем не менее, доля детей, </w:t>
      </w:r>
      <w:r w:rsidRPr="00C7779B">
        <w:rPr>
          <w:sz w:val="28"/>
          <w:szCs w:val="28"/>
          <w:lang w:eastAsia="x-none"/>
        </w:rPr>
        <w:t>занимающихся научно-техническим творчеством невелика: всего 4,3% от общего числа обучающихся.</w:t>
      </w:r>
      <w:r>
        <w:rPr>
          <w:sz w:val="28"/>
          <w:szCs w:val="28"/>
          <w:lang w:eastAsia="x-none"/>
        </w:rPr>
        <w:t xml:space="preserve"> </w:t>
      </w:r>
      <w:r w:rsidRPr="00510BF2">
        <w:rPr>
          <w:sz w:val="28"/>
          <w:szCs w:val="28"/>
          <w:lang w:eastAsia="x-none"/>
        </w:rPr>
        <w:t>В условиях современного мира, когда технологический прогресс имеет решающее значение в развитии экономики, важно уделить внимание развитию именно этого направления как в сфере дополнительного,</w:t>
      </w:r>
      <w:r w:rsidR="00F2565A">
        <w:rPr>
          <w:sz w:val="28"/>
          <w:szCs w:val="28"/>
          <w:lang w:eastAsia="x-none"/>
        </w:rPr>
        <w:t xml:space="preserve"> </w:t>
      </w:r>
      <w:r w:rsidRPr="00510BF2">
        <w:rPr>
          <w:sz w:val="28"/>
          <w:szCs w:val="28"/>
          <w:lang w:eastAsia="x-none"/>
        </w:rPr>
        <w:t>так и школьного образования. Следует активно развивать систему дополнительного образования с особым упором на организацию бесплатных технических кружков</w:t>
      </w:r>
      <w:r w:rsidR="00F2565A">
        <w:rPr>
          <w:sz w:val="28"/>
          <w:szCs w:val="28"/>
          <w:lang w:eastAsia="x-none"/>
        </w:rPr>
        <w:t xml:space="preserve"> </w:t>
      </w:r>
      <w:r w:rsidRPr="00510BF2">
        <w:rPr>
          <w:sz w:val="28"/>
          <w:szCs w:val="28"/>
          <w:lang w:eastAsia="x-none"/>
        </w:rPr>
        <w:t>с применением опыта государственно-частного партнёрства.</w:t>
      </w:r>
    </w:p>
    <w:p w:rsidR="00066225" w:rsidRPr="000C54C7" w:rsidRDefault="00066225" w:rsidP="00CD20D6">
      <w:pPr>
        <w:pStyle w:val="affff4"/>
        <w:spacing w:before="0" w:after="0"/>
      </w:pPr>
      <w:r w:rsidRPr="000C54C7">
        <w:t xml:space="preserve">Диаграмма </w:t>
      </w:r>
      <w:r w:rsidR="002C5FB9" w:rsidRPr="000C54C7">
        <w:fldChar w:fldCharType="begin"/>
      </w:r>
      <w:r w:rsidRPr="000C54C7">
        <w:instrText xml:space="preserve"> SEQ Диаграмма \* ARABIC </w:instrText>
      </w:r>
      <w:r w:rsidR="002C5FB9" w:rsidRPr="000C54C7">
        <w:fldChar w:fldCharType="separate"/>
      </w:r>
      <w:r w:rsidR="00CD20D6">
        <w:t>20</w:t>
      </w:r>
      <w:r w:rsidR="002C5FB9" w:rsidRPr="000C54C7">
        <w:fldChar w:fldCharType="end"/>
      </w:r>
      <w:r w:rsidRPr="000C54C7">
        <w:t>. Доля детей, посещающих кружки по направлениям, 2018 г.,</w:t>
      </w:r>
      <w:r w:rsidR="0072670B">
        <w:t>%</w:t>
      </w:r>
    </w:p>
    <w:p w:rsidR="00066225" w:rsidRPr="00510BF2" w:rsidRDefault="001D0768" w:rsidP="0072670B">
      <w:pPr>
        <w:ind w:firstLine="567"/>
        <w:rPr>
          <w:sz w:val="28"/>
          <w:szCs w:val="28"/>
        </w:rPr>
      </w:pPr>
      <w:r>
        <w:rPr>
          <w:b/>
          <w:noProof/>
          <w:sz w:val="28"/>
          <w:szCs w:val="28"/>
          <w:lang w:eastAsia="ru-RU"/>
        </w:rPr>
        <w:drawing>
          <wp:inline distT="0" distB="0" distL="0" distR="0" wp14:anchorId="65C987B4" wp14:editId="7F6801BE">
            <wp:extent cx="5186855" cy="2412124"/>
            <wp:effectExtent l="0" t="0" r="0" b="7620"/>
            <wp:docPr id="199" name="Диаграмма 1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15A66" w:rsidRDefault="00066225" w:rsidP="00127411">
      <w:pPr>
        <w:pStyle w:val="aa"/>
      </w:pPr>
      <w:r w:rsidRPr="00510BF2">
        <w:t>Источник: социологический опрос</w:t>
      </w:r>
    </w:p>
    <w:p w:rsidR="00066225" w:rsidRDefault="00066225" w:rsidP="00CD20D6">
      <w:pPr>
        <w:pStyle w:val="a5"/>
        <w:pBdr>
          <w:bottom w:val="single" w:sz="4" w:space="6" w:color="FFFFFF"/>
        </w:pBdr>
        <w:tabs>
          <w:tab w:val="left" w:pos="993"/>
        </w:tabs>
        <w:spacing w:after="0" w:line="276" w:lineRule="auto"/>
        <w:ind w:left="0" w:firstLine="709"/>
        <w:jc w:val="both"/>
        <w:rPr>
          <w:sz w:val="28"/>
          <w:szCs w:val="28"/>
        </w:rPr>
      </w:pPr>
      <w:r w:rsidRPr="00510BF2">
        <w:rPr>
          <w:sz w:val="28"/>
          <w:szCs w:val="28"/>
        </w:rPr>
        <w:t>7</w:t>
      </w:r>
      <w:r w:rsidRPr="00510BF2">
        <w:rPr>
          <w:sz w:val="28"/>
          <w:szCs w:val="28"/>
          <w:lang w:eastAsia="x-none"/>
        </w:rPr>
        <w:t>,6% опрошенных детей, не посещающих кружки и секции во внеурочное время,</w:t>
      </w:r>
      <w:r w:rsidR="00F2565A">
        <w:rPr>
          <w:sz w:val="28"/>
          <w:szCs w:val="28"/>
          <w:lang w:eastAsia="x-none"/>
        </w:rPr>
        <w:t xml:space="preserve"> </w:t>
      </w:r>
      <w:r w:rsidRPr="00510BF2">
        <w:rPr>
          <w:sz w:val="28"/>
          <w:szCs w:val="28"/>
          <w:lang w:eastAsia="x-none"/>
        </w:rPr>
        <w:t>в качестве причины указали отсутствие денег для оплаты. 32,1% детей отметили, что у них</w:t>
      </w:r>
      <w:r w:rsidRPr="00510BF2">
        <w:rPr>
          <w:sz w:val="28"/>
          <w:szCs w:val="28"/>
        </w:rPr>
        <w:t xml:space="preserve"> «</w:t>
      </w:r>
      <w:r w:rsidRPr="00510BF2">
        <w:rPr>
          <w:i/>
          <w:sz w:val="28"/>
          <w:szCs w:val="28"/>
        </w:rPr>
        <w:t>нет желания</w:t>
      </w:r>
      <w:r w:rsidRPr="00510BF2">
        <w:rPr>
          <w:sz w:val="28"/>
          <w:szCs w:val="28"/>
        </w:rPr>
        <w:t>» и еще 35,1% указали, что у них «</w:t>
      </w:r>
      <w:r w:rsidRPr="00510BF2">
        <w:rPr>
          <w:i/>
          <w:sz w:val="28"/>
          <w:szCs w:val="28"/>
        </w:rPr>
        <w:t>нет времени</w:t>
      </w:r>
      <w:r w:rsidRPr="00510BF2">
        <w:rPr>
          <w:sz w:val="28"/>
          <w:szCs w:val="28"/>
        </w:rPr>
        <w:t>». Почти пятая часть указали на физическую недоступность («</w:t>
      </w:r>
      <w:r w:rsidRPr="00510BF2">
        <w:rPr>
          <w:i/>
          <w:sz w:val="28"/>
          <w:szCs w:val="28"/>
        </w:rPr>
        <w:t>далеко от дома</w:t>
      </w:r>
      <w:r w:rsidRPr="00510BF2">
        <w:rPr>
          <w:sz w:val="28"/>
          <w:szCs w:val="28"/>
        </w:rPr>
        <w:t>», «</w:t>
      </w:r>
      <w:r w:rsidRPr="00510BF2">
        <w:rPr>
          <w:i/>
          <w:sz w:val="28"/>
          <w:szCs w:val="28"/>
        </w:rPr>
        <w:t>у нас их нет</w:t>
      </w:r>
      <w:r w:rsidRPr="00510BF2">
        <w:rPr>
          <w:sz w:val="28"/>
          <w:szCs w:val="28"/>
        </w:rPr>
        <w:t>»).</w:t>
      </w:r>
    </w:p>
    <w:p w:rsidR="005017AB" w:rsidRPr="00510BF2" w:rsidRDefault="005017AB" w:rsidP="00CD20D6">
      <w:pPr>
        <w:spacing w:after="0" w:line="276" w:lineRule="auto"/>
        <w:ind w:firstLine="709"/>
        <w:jc w:val="both"/>
        <w:rPr>
          <w:sz w:val="28"/>
          <w:szCs w:val="28"/>
        </w:rPr>
      </w:pPr>
      <w:r w:rsidRPr="00510BF2">
        <w:rPr>
          <w:sz w:val="28"/>
          <w:szCs w:val="28"/>
        </w:rPr>
        <w:t>Досуг оказывает огромное влияние на все сферы жизнедеятельности человека.</w:t>
      </w:r>
      <w:r w:rsidR="00F2565A">
        <w:rPr>
          <w:sz w:val="28"/>
          <w:szCs w:val="28"/>
        </w:rPr>
        <w:t xml:space="preserve"> </w:t>
      </w:r>
      <w:r w:rsidRPr="00510BF2">
        <w:rPr>
          <w:sz w:val="28"/>
          <w:szCs w:val="28"/>
        </w:rPr>
        <w:t>61% опрошенных детей отметили, что возле их дома имеется футбольное поле или баскетбольная площадка, но 21,2% из них не могут на ней играть, по причине: «там играют только взрослые» – 29,2%, «площадка сломана» – 15,4%, «нет мячей» – 15,3%.</w:t>
      </w:r>
      <w:r w:rsidRPr="00510BF2">
        <w:rPr>
          <w:rStyle w:val="af1"/>
        </w:rPr>
        <w:footnoteReference w:id="36"/>
      </w:r>
    </w:p>
    <w:p w:rsidR="00066225" w:rsidRPr="000C54C7" w:rsidRDefault="00066225" w:rsidP="00127411">
      <w:pPr>
        <w:pStyle w:val="affff4"/>
      </w:pPr>
      <w:r w:rsidRPr="000C54C7">
        <w:t xml:space="preserve">Диаграмма </w:t>
      </w:r>
      <w:r w:rsidR="002C5FB9" w:rsidRPr="000C54C7">
        <w:fldChar w:fldCharType="begin"/>
      </w:r>
      <w:r w:rsidRPr="000C54C7">
        <w:instrText xml:space="preserve"> SEQ Диаграмма \* ARABIC </w:instrText>
      </w:r>
      <w:r w:rsidR="002C5FB9" w:rsidRPr="000C54C7">
        <w:fldChar w:fldCharType="separate"/>
      </w:r>
      <w:r w:rsidR="00CD20D6">
        <w:t>21</w:t>
      </w:r>
      <w:r w:rsidR="002C5FB9" w:rsidRPr="000C54C7">
        <w:fldChar w:fldCharType="end"/>
      </w:r>
      <w:r w:rsidRPr="000C54C7">
        <w:t>. Причины непосещения кружков по результатам опроса, 2018 г.,</w:t>
      </w:r>
      <w:r w:rsidR="0072670B">
        <w:t>%</w:t>
      </w:r>
    </w:p>
    <w:p w:rsidR="00066225" w:rsidRPr="00510BF2" w:rsidRDefault="001D0768" w:rsidP="0072670B">
      <w:pPr>
        <w:ind w:firstLine="426"/>
        <w:rPr>
          <w:sz w:val="28"/>
          <w:szCs w:val="28"/>
        </w:rPr>
      </w:pPr>
      <w:r>
        <w:rPr>
          <w:noProof/>
          <w:lang w:eastAsia="ru-RU"/>
        </w:rPr>
        <w:drawing>
          <wp:inline distT="0" distB="0" distL="0" distR="0" wp14:anchorId="31C5C3DF" wp14:editId="0AF80D78">
            <wp:extent cx="5486400" cy="2885089"/>
            <wp:effectExtent l="0" t="0" r="0" b="0"/>
            <wp:docPr id="198" name="Диаграмма 2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2670B" w:rsidRDefault="0072670B" w:rsidP="00127411">
      <w:pPr>
        <w:pStyle w:val="aa"/>
      </w:pPr>
      <w:r w:rsidRPr="00510BF2">
        <w:t>Источник: социологический опрос</w:t>
      </w:r>
    </w:p>
    <w:p w:rsidR="00915A66" w:rsidRDefault="00066225" w:rsidP="0072670B">
      <w:pPr>
        <w:spacing w:line="276" w:lineRule="auto"/>
        <w:ind w:firstLine="708"/>
        <w:jc w:val="both"/>
        <w:rPr>
          <w:sz w:val="28"/>
          <w:szCs w:val="28"/>
          <w:lang w:val="kk-KZ"/>
        </w:rPr>
      </w:pPr>
      <w:r w:rsidRPr="00510BF2">
        <w:rPr>
          <w:sz w:val="28"/>
          <w:szCs w:val="28"/>
        </w:rPr>
        <w:t>Для большей половины детей не доступен по той или иной причине театр</w:t>
      </w:r>
      <w:r w:rsidR="00F2565A">
        <w:rPr>
          <w:sz w:val="28"/>
          <w:szCs w:val="28"/>
        </w:rPr>
        <w:t xml:space="preserve"> </w:t>
      </w:r>
      <w:r w:rsidRPr="00510BF2">
        <w:rPr>
          <w:sz w:val="28"/>
          <w:szCs w:val="28"/>
        </w:rPr>
        <w:t xml:space="preserve">(55,9% детей не были в театре в течение последнего года), еще 27,4% детей </w:t>
      </w:r>
      <w:r w:rsidR="00D71044">
        <w:rPr>
          <w:sz w:val="28"/>
          <w:szCs w:val="28"/>
        </w:rPr>
        <w:br/>
      </w:r>
      <w:r w:rsidRPr="00510BF2">
        <w:rPr>
          <w:sz w:val="28"/>
          <w:szCs w:val="28"/>
        </w:rPr>
        <w:t>не ходили</w:t>
      </w:r>
      <w:r w:rsidR="00F2565A">
        <w:rPr>
          <w:sz w:val="28"/>
          <w:szCs w:val="28"/>
        </w:rPr>
        <w:t xml:space="preserve"> </w:t>
      </w:r>
      <w:r w:rsidRPr="00510BF2">
        <w:rPr>
          <w:sz w:val="28"/>
          <w:szCs w:val="28"/>
        </w:rPr>
        <w:t xml:space="preserve">в кино и 15,9% не были в развлекательных центрах и парках. </w:t>
      </w:r>
      <w:r w:rsidR="00D71044">
        <w:rPr>
          <w:sz w:val="28"/>
          <w:szCs w:val="28"/>
        </w:rPr>
        <w:br/>
      </w:r>
      <w:r w:rsidRPr="00510BF2">
        <w:rPr>
          <w:sz w:val="28"/>
          <w:szCs w:val="28"/>
        </w:rPr>
        <w:t>В то же время более чем</w:t>
      </w:r>
      <w:r w:rsidR="00F2565A">
        <w:rPr>
          <w:sz w:val="28"/>
          <w:szCs w:val="28"/>
        </w:rPr>
        <w:t xml:space="preserve"> </w:t>
      </w:r>
      <w:r w:rsidRPr="00510BF2">
        <w:rPr>
          <w:sz w:val="28"/>
          <w:szCs w:val="28"/>
        </w:rPr>
        <w:t>у трети детей есть неподалеку дворовой клуб, где имеются бесплатные кружки и секции</w:t>
      </w:r>
      <w:r w:rsidR="00F2565A">
        <w:rPr>
          <w:sz w:val="28"/>
          <w:szCs w:val="28"/>
        </w:rPr>
        <w:t xml:space="preserve"> </w:t>
      </w:r>
      <w:r w:rsidRPr="00510BF2">
        <w:rPr>
          <w:sz w:val="28"/>
          <w:szCs w:val="28"/>
        </w:rPr>
        <w:t>и где может быть организован досуг детей.</w:t>
      </w:r>
    </w:p>
    <w:p w:rsidR="00CD20D6" w:rsidRDefault="00CD20D6" w:rsidP="0072670B">
      <w:pPr>
        <w:spacing w:line="276" w:lineRule="auto"/>
        <w:ind w:firstLine="708"/>
        <w:jc w:val="both"/>
        <w:rPr>
          <w:sz w:val="28"/>
          <w:szCs w:val="28"/>
          <w:lang w:val="kk-KZ"/>
        </w:rPr>
      </w:pPr>
    </w:p>
    <w:p w:rsidR="00CD20D6" w:rsidRPr="00CD20D6" w:rsidRDefault="00CD20D6" w:rsidP="00CD20D6">
      <w:pPr>
        <w:pStyle w:val="41"/>
        <w:spacing w:after="0" w:line="276" w:lineRule="auto"/>
        <w:jc w:val="both"/>
      </w:pPr>
      <w:r w:rsidRPr="00CD20D6">
        <w:t>программ</w:t>
      </w:r>
      <w:r>
        <w:rPr>
          <w:lang w:val="kk-KZ"/>
        </w:rPr>
        <w:t>а</w:t>
      </w:r>
      <w:r w:rsidRPr="00CD20D6">
        <w:t xml:space="preserve"> нравственно-духовного образования «Самопознание»</w:t>
      </w:r>
    </w:p>
    <w:p w:rsidR="00CD20D6" w:rsidRPr="00CD20D6" w:rsidRDefault="00CD20D6" w:rsidP="00CD20D6">
      <w:pPr>
        <w:spacing w:after="0" w:line="276" w:lineRule="auto"/>
        <w:ind w:firstLine="567"/>
        <w:jc w:val="both"/>
        <w:rPr>
          <w:sz w:val="28"/>
          <w:szCs w:val="28"/>
        </w:rPr>
      </w:pPr>
    </w:p>
    <w:p w:rsidR="00CD20D6" w:rsidRPr="00CD20D6" w:rsidRDefault="00CD20D6" w:rsidP="00CD20D6">
      <w:pPr>
        <w:spacing w:after="0" w:line="276" w:lineRule="auto"/>
        <w:ind w:firstLine="567"/>
        <w:jc w:val="both"/>
        <w:rPr>
          <w:sz w:val="28"/>
          <w:szCs w:val="28"/>
        </w:rPr>
      </w:pPr>
      <w:r w:rsidRPr="00CD20D6">
        <w:rPr>
          <w:sz w:val="28"/>
          <w:szCs w:val="28"/>
        </w:rPr>
        <w:t xml:space="preserve">Во всех организациях образования республики реализуется программа нравственно-духовного образования «Самопознание», утвержденная приказом Министра образования и науки Республики Казахстан от 29 сентября 2018 года № 522.  </w:t>
      </w:r>
    </w:p>
    <w:p w:rsidR="00CD20D6" w:rsidRPr="00CD20D6" w:rsidRDefault="00CD20D6" w:rsidP="00CD20D6">
      <w:pPr>
        <w:spacing w:after="0" w:line="276" w:lineRule="auto"/>
        <w:ind w:firstLine="567"/>
        <w:jc w:val="both"/>
        <w:rPr>
          <w:sz w:val="28"/>
          <w:szCs w:val="28"/>
        </w:rPr>
      </w:pPr>
      <w:r w:rsidRPr="00CD20D6">
        <w:rPr>
          <w:sz w:val="28"/>
          <w:szCs w:val="28"/>
        </w:rPr>
        <w:t>Программа разработана в соответствии подпунктом  6-5) статьи 5 Закона Республики Казахстан от 27 июля 2007 года «Об образовании» и определяет цели, содержание, а также инновационные способы функционирования системы воспитания и обучения, обеспечивающей гармоничное интеллектуальное и нравственно-духовное развитие обучающегося.</w:t>
      </w:r>
    </w:p>
    <w:p w:rsidR="00CD20D6" w:rsidRPr="00CD20D6" w:rsidRDefault="00CD20D6" w:rsidP="00CD20D6">
      <w:pPr>
        <w:spacing w:after="0" w:line="276" w:lineRule="auto"/>
        <w:ind w:firstLine="567"/>
        <w:jc w:val="both"/>
        <w:rPr>
          <w:sz w:val="28"/>
          <w:szCs w:val="28"/>
        </w:rPr>
      </w:pPr>
      <w:r w:rsidRPr="00CD20D6">
        <w:rPr>
          <w:sz w:val="28"/>
          <w:szCs w:val="28"/>
        </w:rPr>
        <w:t xml:space="preserve">В основе нравственно-духовного образования «Самопознание» лежат концепции личностного развития, представляющие собой синтез достижений мировой философской, социологической, психологической, педагогической науки. </w:t>
      </w:r>
    </w:p>
    <w:p w:rsidR="00CD20D6" w:rsidRPr="00CD20D6" w:rsidRDefault="00CD20D6" w:rsidP="00CD20D6">
      <w:pPr>
        <w:spacing w:after="0" w:line="276" w:lineRule="auto"/>
        <w:ind w:firstLine="567"/>
        <w:jc w:val="both"/>
        <w:rPr>
          <w:sz w:val="28"/>
          <w:szCs w:val="28"/>
        </w:rPr>
      </w:pPr>
      <w:r w:rsidRPr="00CD20D6">
        <w:rPr>
          <w:sz w:val="28"/>
          <w:szCs w:val="28"/>
        </w:rPr>
        <w:t xml:space="preserve">На этой концептуальной основе разработаны образовательные программы, учебники и учебно-методические комплексы, методические пособия для педагогов; внедрен в систему образования на всех уровнях предмет «Самопознание» (2010 г.), ведется подготовка педагогов самопознания. </w:t>
      </w:r>
    </w:p>
    <w:p w:rsidR="00CD20D6" w:rsidRPr="00CD20D6" w:rsidRDefault="00CD20D6" w:rsidP="00CD20D6">
      <w:pPr>
        <w:spacing w:after="0" w:line="276" w:lineRule="auto"/>
        <w:ind w:firstLine="567"/>
        <w:jc w:val="both"/>
        <w:rPr>
          <w:sz w:val="28"/>
          <w:szCs w:val="28"/>
        </w:rPr>
      </w:pPr>
      <w:r w:rsidRPr="00CD20D6">
        <w:rPr>
          <w:sz w:val="28"/>
          <w:szCs w:val="28"/>
        </w:rPr>
        <w:t xml:space="preserve">Для обеспечения системного и непрерывного формирования у детей ценностных ориентиров и осмысления учащимися своей индивидуальности с 2014 года в республике начато пилотирование модели интеграции программы «Самопознания» в целостный  учебно-воспитательный процесс. </w:t>
      </w:r>
      <w:r w:rsidRPr="00CD20D6">
        <w:rPr>
          <w:sz w:val="28"/>
          <w:szCs w:val="28"/>
        </w:rPr>
        <w:tab/>
        <w:t xml:space="preserve"> </w:t>
      </w:r>
    </w:p>
    <w:p w:rsidR="00CD20D6" w:rsidRPr="00CD20D6" w:rsidRDefault="00CD20D6" w:rsidP="00CD20D6">
      <w:pPr>
        <w:spacing w:after="0" w:line="276" w:lineRule="auto"/>
        <w:ind w:firstLine="567"/>
        <w:jc w:val="both"/>
        <w:rPr>
          <w:sz w:val="28"/>
          <w:szCs w:val="28"/>
        </w:rPr>
      </w:pPr>
      <w:r w:rsidRPr="00CD20D6">
        <w:rPr>
          <w:sz w:val="28"/>
          <w:szCs w:val="28"/>
        </w:rPr>
        <w:t xml:space="preserve">Проект координируется Национальным научно-практическим, образовательным и оздоровительным центром «Бобек»и  реализуется во всех регионах республики.  </w:t>
      </w:r>
    </w:p>
    <w:p w:rsidR="00CD20D6" w:rsidRDefault="00CD20D6" w:rsidP="0072670B">
      <w:pPr>
        <w:spacing w:line="276" w:lineRule="auto"/>
        <w:ind w:firstLine="708"/>
        <w:jc w:val="both"/>
        <w:rPr>
          <w:sz w:val="28"/>
          <w:szCs w:val="28"/>
          <w:lang w:val="kk-KZ"/>
        </w:rPr>
      </w:pPr>
    </w:p>
    <w:p w:rsidR="00CD20D6" w:rsidRDefault="00CD20D6" w:rsidP="0072670B">
      <w:pPr>
        <w:spacing w:line="276" w:lineRule="auto"/>
        <w:ind w:firstLine="708"/>
        <w:jc w:val="both"/>
        <w:rPr>
          <w:sz w:val="28"/>
          <w:szCs w:val="28"/>
          <w:lang w:val="kk-KZ"/>
        </w:rPr>
      </w:pPr>
    </w:p>
    <w:p w:rsidR="00CD20D6" w:rsidRDefault="00CD20D6" w:rsidP="0072670B">
      <w:pPr>
        <w:spacing w:line="276" w:lineRule="auto"/>
        <w:ind w:firstLine="708"/>
        <w:jc w:val="both"/>
        <w:rPr>
          <w:sz w:val="28"/>
          <w:szCs w:val="28"/>
          <w:lang w:val="kk-KZ"/>
        </w:rPr>
      </w:pPr>
    </w:p>
    <w:p w:rsidR="00CD20D6" w:rsidRDefault="00CD20D6" w:rsidP="0072670B">
      <w:pPr>
        <w:spacing w:line="276" w:lineRule="auto"/>
        <w:ind w:firstLine="708"/>
        <w:jc w:val="both"/>
        <w:rPr>
          <w:sz w:val="28"/>
          <w:szCs w:val="28"/>
          <w:lang w:val="kk-KZ"/>
        </w:rPr>
      </w:pPr>
    </w:p>
    <w:p w:rsidR="00CD20D6" w:rsidRDefault="00CD20D6" w:rsidP="0072670B">
      <w:pPr>
        <w:spacing w:line="276" w:lineRule="auto"/>
        <w:ind w:firstLine="708"/>
        <w:jc w:val="both"/>
        <w:rPr>
          <w:sz w:val="28"/>
          <w:szCs w:val="28"/>
          <w:lang w:val="kk-KZ"/>
        </w:rPr>
      </w:pPr>
    </w:p>
    <w:p w:rsidR="00CD20D6" w:rsidRPr="00CD20D6" w:rsidRDefault="00CD20D6" w:rsidP="0072670B">
      <w:pPr>
        <w:spacing w:line="276" w:lineRule="auto"/>
        <w:ind w:firstLine="708"/>
        <w:jc w:val="both"/>
        <w:rPr>
          <w:sz w:val="28"/>
          <w:szCs w:val="28"/>
          <w:lang w:val="kk-KZ"/>
        </w:rPr>
      </w:pPr>
    </w:p>
    <w:p w:rsidR="00066225" w:rsidRPr="00510BF2" w:rsidRDefault="00066225" w:rsidP="00F2707E">
      <w:pPr>
        <w:pStyle w:val="2"/>
      </w:pPr>
      <w:bookmarkStart w:id="100" w:name="_Toc5783586"/>
      <w:bookmarkStart w:id="101" w:name="_Toc6772930"/>
      <w:bookmarkStart w:id="102" w:name="_Toc6793816"/>
      <w:bookmarkStart w:id="103" w:name="_Toc536734467"/>
      <w:r w:rsidRPr="00510BF2">
        <w:t>Расходы на образование</w:t>
      </w:r>
      <w:bookmarkEnd w:id="100"/>
      <w:bookmarkEnd w:id="101"/>
      <w:bookmarkEnd w:id="102"/>
    </w:p>
    <w:p w:rsidR="00744A2D" w:rsidRPr="00744A2D" w:rsidRDefault="00744A2D" w:rsidP="00744A2D">
      <w:pPr>
        <w:spacing w:after="0" w:line="276" w:lineRule="auto"/>
        <w:ind w:firstLine="567"/>
        <w:jc w:val="both"/>
        <w:rPr>
          <w:sz w:val="28"/>
          <w:szCs w:val="28"/>
        </w:rPr>
      </w:pPr>
      <w:r w:rsidRPr="00744A2D">
        <w:rPr>
          <w:sz w:val="28"/>
          <w:szCs w:val="28"/>
        </w:rPr>
        <w:t xml:space="preserve">В Казахстане развитие современной системы образования и подготовки высококвалифицированных кадров определена как одна из стратегических задач политического, социального и экономического развития страны. </w:t>
      </w:r>
      <w:r>
        <w:rPr>
          <w:sz w:val="28"/>
          <w:szCs w:val="28"/>
        </w:rPr>
        <w:br/>
      </w:r>
      <w:r w:rsidRPr="00744A2D">
        <w:rPr>
          <w:sz w:val="28"/>
          <w:szCs w:val="28"/>
        </w:rPr>
        <w:t xml:space="preserve">Важным условием развития республики является совершенствование системы подготовки кадров на основе богатого интеллектуального наследия народа, достижений культуры, науки, техники. </w:t>
      </w:r>
    </w:p>
    <w:p w:rsidR="00744A2D" w:rsidRPr="00744A2D" w:rsidRDefault="00744A2D" w:rsidP="00744A2D">
      <w:pPr>
        <w:spacing w:after="0" w:line="276" w:lineRule="auto"/>
        <w:ind w:firstLine="567"/>
        <w:jc w:val="both"/>
        <w:rPr>
          <w:sz w:val="28"/>
          <w:szCs w:val="28"/>
        </w:rPr>
      </w:pPr>
      <w:r w:rsidRPr="00744A2D">
        <w:rPr>
          <w:sz w:val="28"/>
          <w:szCs w:val="28"/>
        </w:rPr>
        <w:t xml:space="preserve">Доля расходов на образование в ВВП страны в 2018 году составила </w:t>
      </w:r>
      <w:r>
        <w:rPr>
          <w:sz w:val="28"/>
          <w:szCs w:val="28"/>
        </w:rPr>
        <w:br/>
      </w:r>
      <w:r w:rsidRPr="00744A2D">
        <w:rPr>
          <w:sz w:val="28"/>
          <w:szCs w:val="28"/>
        </w:rPr>
        <w:t xml:space="preserve">3,3%, снизившись на 0,2% по сравнению с 2017 годом. Это меньше, </w:t>
      </w:r>
      <w:r>
        <w:rPr>
          <w:sz w:val="28"/>
          <w:szCs w:val="28"/>
        </w:rPr>
        <w:br/>
      </w:r>
      <w:r w:rsidRPr="00744A2D">
        <w:rPr>
          <w:sz w:val="28"/>
          <w:szCs w:val="28"/>
        </w:rPr>
        <w:t xml:space="preserve">чем в среднем в странах ОЭСР (4,4% к ВВП), но примерно </w:t>
      </w:r>
      <w:r>
        <w:rPr>
          <w:sz w:val="28"/>
          <w:szCs w:val="28"/>
        </w:rPr>
        <w:br/>
      </w:r>
      <w:r w:rsidRPr="00744A2D">
        <w:rPr>
          <w:sz w:val="28"/>
          <w:szCs w:val="28"/>
        </w:rPr>
        <w:t xml:space="preserve">на одном уровне с Германией и Японией. Сфера образования </w:t>
      </w:r>
      <w:r>
        <w:rPr>
          <w:sz w:val="28"/>
          <w:szCs w:val="28"/>
        </w:rPr>
        <w:br/>
      </w:r>
      <w:r w:rsidRPr="00744A2D">
        <w:rPr>
          <w:sz w:val="28"/>
          <w:szCs w:val="28"/>
        </w:rPr>
        <w:t xml:space="preserve">на 80% финансируется средствами местных бюджетов, </w:t>
      </w:r>
      <w:r>
        <w:rPr>
          <w:sz w:val="28"/>
          <w:szCs w:val="28"/>
        </w:rPr>
        <w:br/>
      </w:r>
      <w:r w:rsidRPr="00744A2D">
        <w:rPr>
          <w:sz w:val="28"/>
          <w:szCs w:val="28"/>
        </w:rPr>
        <w:t xml:space="preserve">и только высшее образование и программы республиканского уровня финансируются за счет средств республиканского бюджета. </w:t>
      </w:r>
      <w:r>
        <w:rPr>
          <w:sz w:val="28"/>
          <w:szCs w:val="28"/>
        </w:rPr>
        <w:br/>
      </w:r>
      <w:r w:rsidRPr="00744A2D">
        <w:rPr>
          <w:sz w:val="28"/>
          <w:szCs w:val="28"/>
        </w:rPr>
        <w:t>Средства Национального фонда идут на строительство и реконструкцию объектов образования</w:t>
      </w:r>
      <w:r w:rsidRPr="00744A2D">
        <w:rPr>
          <w:sz w:val="28"/>
          <w:szCs w:val="28"/>
          <w:vertAlign w:val="superscript"/>
        </w:rPr>
        <w:footnoteReference w:id="37"/>
      </w:r>
      <w:r w:rsidRPr="00744A2D">
        <w:rPr>
          <w:sz w:val="28"/>
          <w:szCs w:val="28"/>
        </w:rPr>
        <w:t xml:space="preserve">. В соответствии с Законом РК </w:t>
      </w:r>
      <w:r>
        <w:rPr>
          <w:sz w:val="28"/>
          <w:szCs w:val="28"/>
        </w:rPr>
        <w:br/>
      </w:r>
      <w:r w:rsidRPr="00744A2D">
        <w:rPr>
          <w:sz w:val="28"/>
          <w:szCs w:val="28"/>
        </w:rPr>
        <w:t xml:space="preserve">«О республиканском бюджете на 2018-2020 годы» от 30 ноября 2017 года </w:t>
      </w:r>
      <w:r>
        <w:rPr>
          <w:sz w:val="28"/>
          <w:szCs w:val="28"/>
        </w:rPr>
        <w:br/>
      </w:r>
      <w:r w:rsidRPr="00744A2D">
        <w:rPr>
          <w:sz w:val="28"/>
          <w:szCs w:val="28"/>
        </w:rPr>
        <w:t>№ 113-VI ЗРК в 2018 году МОН выделено в общей сумме 429 271 649 тыс. тенге (4,5 % к общим расходам республиканского бюджета).</w:t>
      </w:r>
    </w:p>
    <w:p w:rsidR="00744A2D" w:rsidRPr="00510BF2" w:rsidRDefault="00744A2D" w:rsidP="00744A2D">
      <w:pPr>
        <w:spacing w:after="0" w:line="276" w:lineRule="auto"/>
        <w:ind w:firstLine="567"/>
        <w:jc w:val="both"/>
        <w:rPr>
          <w:sz w:val="28"/>
          <w:szCs w:val="28"/>
        </w:rPr>
      </w:pPr>
      <w:r w:rsidRPr="00744A2D">
        <w:rPr>
          <w:sz w:val="28"/>
          <w:szCs w:val="28"/>
        </w:rPr>
        <w:t xml:space="preserve">Следует отметить, что в 2018 году увеличились расходы </w:t>
      </w:r>
      <w:r>
        <w:rPr>
          <w:sz w:val="28"/>
          <w:szCs w:val="28"/>
        </w:rPr>
        <w:br/>
      </w:r>
      <w:r w:rsidRPr="00744A2D">
        <w:rPr>
          <w:sz w:val="28"/>
          <w:szCs w:val="28"/>
        </w:rPr>
        <w:t xml:space="preserve">государственного бюджета на дошкольное воспитание и обучение </w:t>
      </w:r>
      <w:r>
        <w:rPr>
          <w:sz w:val="28"/>
          <w:szCs w:val="28"/>
        </w:rPr>
        <w:br/>
      </w:r>
      <w:r w:rsidRPr="00744A2D">
        <w:rPr>
          <w:sz w:val="28"/>
          <w:szCs w:val="28"/>
        </w:rPr>
        <w:t>(на 5,6% по отношению к 2017 году). Инвестиции, в основном,</w:t>
      </w:r>
      <w:r>
        <w:rPr>
          <w:sz w:val="28"/>
          <w:szCs w:val="28"/>
        </w:rPr>
        <w:br/>
      </w:r>
      <w:r w:rsidRPr="00744A2D">
        <w:rPr>
          <w:sz w:val="28"/>
          <w:szCs w:val="28"/>
        </w:rPr>
        <w:t xml:space="preserve">направлены на повышение доступности, поэтому основная доля затрат приходится на реализацию государственного заказа в организациях </w:t>
      </w:r>
      <w:r>
        <w:rPr>
          <w:sz w:val="28"/>
          <w:szCs w:val="28"/>
        </w:rPr>
        <w:br/>
      </w:r>
      <w:r w:rsidRPr="00744A2D">
        <w:rPr>
          <w:sz w:val="28"/>
          <w:szCs w:val="28"/>
        </w:rPr>
        <w:t>ДВО, методологическое обеспечение, строительство и реконструкцию объектов образования.</w:t>
      </w:r>
    </w:p>
    <w:p w:rsidR="00B4293B" w:rsidRDefault="00B4293B">
      <w:r>
        <w:br w:type="page"/>
      </w:r>
    </w:p>
    <w:p w:rsidR="00066225" w:rsidRPr="00510BF2" w:rsidRDefault="00066225" w:rsidP="00411BBF">
      <w:pPr>
        <w:pStyle w:val="1"/>
      </w:pPr>
      <w:bookmarkStart w:id="104" w:name="_Toc5783587"/>
      <w:bookmarkStart w:id="105" w:name="_Toc6772931"/>
      <w:bookmarkStart w:id="106" w:name="_Toc6793817"/>
      <w:r w:rsidRPr="00510BF2">
        <w:t>Глава. Здоровье детей</w:t>
      </w:r>
      <w:bookmarkEnd w:id="103"/>
      <w:bookmarkEnd w:id="104"/>
      <w:bookmarkEnd w:id="105"/>
      <w:bookmarkEnd w:id="106"/>
    </w:p>
    <w:p w:rsidR="00066225" w:rsidRPr="00510BF2" w:rsidRDefault="00066225" w:rsidP="00F2707E">
      <w:pPr>
        <w:pStyle w:val="2"/>
      </w:pPr>
      <w:bookmarkStart w:id="107" w:name="_Toc5783588"/>
      <w:bookmarkStart w:id="108" w:name="_Toc6772932"/>
      <w:bookmarkStart w:id="109" w:name="_Toc6793818"/>
      <w:r w:rsidRPr="00510BF2">
        <w:t>Педиатрическая служба в Республике Казахстан</w:t>
      </w:r>
      <w:bookmarkEnd w:id="107"/>
      <w:bookmarkEnd w:id="108"/>
      <w:bookmarkEnd w:id="109"/>
    </w:p>
    <w:p w:rsidR="00066225" w:rsidRPr="00510BF2" w:rsidRDefault="00066225" w:rsidP="003E6650">
      <w:pPr>
        <w:widowControl w:val="0"/>
        <w:tabs>
          <w:tab w:val="left" w:pos="0"/>
          <w:tab w:val="left" w:pos="1134"/>
        </w:tabs>
        <w:ind w:firstLine="709"/>
        <w:jc w:val="both"/>
        <w:rPr>
          <w:sz w:val="28"/>
          <w:szCs w:val="28"/>
        </w:rPr>
      </w:pPr>
      <w:r w:rsidRPr="00510BF2">
        <w:rPr>
          <w:bCs/>
          <w:sz w:val="28"/>
          <w:szCs w:val="28"/>
        </w:rPr>
        <w:t xml:space="preserve">В Послании народу Казахстана от 5 октября 2018 года Глава государства акцентировал внимание на качестве медицинских услуг, как на важнейшем компоненте социального самочувствия населения. </w:t>
      </w:r>
      <w:r w:rsidRPr="00510BF2">
        <w:rPr>
          <w:sz w:val="28"/>
          <w:szCs w:val="28"/>
        </w:rPr>
        <w:t>Особенно важно уделять внимание здоровью</w:t>
      </w:r>
      <w:r w:rsidR="00F2565A">
        <w:rPr>
          <w:sz w:val="28"/>
          <w:szCs w:val="28"/>
        </w:rPr>
        <w:t xml:space="preserve"> </w:t>
      </w:r>
      <w:r w:rsidRPr="00510BF2">
        <w:rPr>
          <w:sz w:val="28"/>
          <w:szCs w:val="28"/>
        </w:rPr>
        <w:t xml:space="preserve">и развитию детей </w:t>
      </w:r>
      <w:r w:rsidRPr="00510BF2">
        <w:rPr>
          <w:rFonts w:eastAsia="Calibri"/>
          <w:sz w:val="28"/>
        </w:rPr>
        <w:t xml:space="preserve">– </w:t>
      </w:r>
      <w:r w:rsidRPr="00510BF2">
        <w:rPr>
          <w:sz w:val="28"/>
          <w:szCs w:val="28"/>
        </w:rPr>
        <w:t>будущему казахстанского общества.</w:t>
      </w:r>
    </w:p>
    <w:p w:rsidR="00066225" w:rsidRPr="00510BF2" w:rsidRDefault="00066225" w:rsidP="00FD3FDE">
      <w:pPr>
        <w:pStyle w:val="3"/>
      </w:pPr>
      <w:bookmarkStart w:id="110" w:name="_Toc6793819"/>
      <w:r w:rsidRPr="00510BF2">
        <w:t>Инфраструктура педиатрической службы</w:t>
      </w:r>
      <w:bookmarkEnd w:id="110"/>
    </w:p>
    <w:p w:rsidR="00066225" w:rsidRPr="00510BF2" w:rsidRDefault="00066225" w:rsidP="003E6650">
      <w:pPr>
        <w:ind w:firstLine="708"/>
        <w:jc w:val="both"/>
        <w:rPr>
          <w:rFonts w:eastAsia="Calibri"/>
          <w:sz w:val="28"/>
        </w:rPr>
      </w:pPr>
      <w:r w:rsidRPr="00510BF2">
        <w:rPr>
          <w:rFonts w:eastAsia="Calibri"/>
          <w:sz w:val="28"/>
        </w:rPr>
        <w:t>По итогам 2018 года, численность всех врачей в республике составила 55 476 человек, из них 4330 составляют педиатры общего профиля.</w:t>
      </w:r>
    </w:p>
    <w:p w:rsidR="00066225" w:rsidRPr="00510BF2" w:rsidRDefault="00066225" w:rsidP="00127411">
      <w:pPr>
        <w:pStyle w:val="affff4"/>
      </w:pPr>
      <w:r w:rsidRPr="00510BF2">
        <w:t xml:space="preserve">Рисунок </w:t>
      </w:r>
      <w:r w:rsidR="002C5FB9" w:rsidRPr="00510BF2">
        <w:fldChar w:fldCharType="begin"/>
      </w:r>
      <w:r w:rsidRPr="00510BF2">
        <w:instrText xml:space="preserve"> SEQ Рисунок \* ARABIC </w:instrText>
      </w:r>
      <w:r w:rsidR="002C5FB9" w:rsidRPr="00510BF2">
        <w:fldChar w:fldCharType="separate"/>
      </w:r>
      <w:r w:rsidR="00CD20D6">
        <w:t>2</w:t>
      </w:r>
      <w:r w:rsidR="002C5FB9" w:rsidRPr="00510BF2">
        <w:fldChar w:fldCharType="end"/>
      </w:r>
      <w:r w:rsidRPr="00510BF2">
        <w:rPr>
          <w:szCs w:val="28"/>
        </w:rPr>
        <w:t xml:space="preserve">. </w:t>
      </w:r>
      <w:r w:rsidRPr="00510BF2">
        <w:t>Численность детских врачей по итогам 2018 года</w:t>
      </w:r>
    </w:p>
    <w:p w:rsidR="00066225" w:rsidRPr="00510BF2" w:rsidRDefault="00066225" w:rsidP="00066225">
      <w:pPr>
        <w:ind w:firstLine="708"/>
        <w:rPr>
          <w:rFonts w:eastAsia="Calibri"/>
          <w:sz w:val="28"/>
        </w:rPr>
      </w:pPr>
      <w:r w:rsidRPr="00510BF2">
        <w:rPr>
          <w:rFonts w:eastAsia="Calibri"/>
          <w:noProof/>
          <w:sz w:val="28"/>
          <w:lang w:eastAsia="ru-RU"/>
        </w:rPr>
        <w:drawing>
          <wp:inline distT="0" distB="0" distL="0" distR="0" wp14:anchorId="7A9CCDF9" wp14:editId="6C96C16B">
            <wp:extent cx="6444000" cy="3310758"/>
            <wp:effectExtent l="0" t="0" r="0" b="0"/>
            <wp:docPr id="5"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915A66" w:rsidRDefault="00066225" w:rsidP="00127411">
      <w:pPr>
        <w:pStyle w:val="aa"/>
        <w:rPr>
          <w:color w:val="222222"/>
          <w:shd w:val="clear" w:color="auto" w:fill="FFFFFF"/>
        </w:rPr>
      </w:pPr>
      <w:r w:rsidRPr="00510BF2">
        <w:t xml:space="preserve">Источник: </w:t>
      </w:r>
      <w:r w:rsidRPr="00510BF2">
        <w:rPr>
          <w:color w:val="222222"/>
          <w:shd w:val="clear" w:color="auto" w:fill="FFFFFF"/>
        </w:rPr>
        <w:t>МЗ</w:t>
      </w:r>
    </w:p>
    <w:p w:rsidR="00066225" w:rsidRPr="00510BF2" w:rsidRDefault="00066225" w:rsidP="00C7779B">
      <w:pPr>
        <w:spacing w:after="0"/>
        <w:ind w:firstLine="708"/>
        <w:jc w:val="both"/>
        <w:rPr>
          <w:sz w:val="28"/>
          <w:szCs w:val="28"/>
        </w:rPr>
      </w:pPr>
      <w:r w:rsidRPr="00510BF2">
        <w:rPr>
          <w:sz w:val="28"/>
          <w:szCs w:val="28"/>
        </w:rPr>
        <w:t>По данным на 2018 год, в стране функционируют 146 подростковых,</w:t>
      </w:r>
      <w:r w:rsidR="00F2565A">
        <w:rPr>
          <w:sz w:val="28"/>
          <w:szCs w:val="28"/>
        </w:rPr>
        <w:t xml:space="preserve"> </w:t>
      </w:r>
      <w:r w:rsidR="00D71044">
        <w:rPr>
          <w:sz w:val="28"/>
          <w:szCs w:val="28"/>
        </w:rPr>
        <w:br/>
      </w:r>
      <w:r w:rsidRPr="00510BF2">
        <w:rPr>
          <w:sz w:val="28"/>
          <w:szCs w:val="28"/>
        </w:rPr>
        <w:t xml:space="preserve">67 инфекционных, 955 педиатрических отделений, 12 детско-подростковых наркологических отделений, также работают кабинеты здорового ребенка (603) и лечебной физкультуры (88 кабинета). В каждом регионе функционируют кабинеты развития ребенка, где осуществляется проведение скрининга детей </w:t>
      </w:r>
      <w:r w:rsidR="00D71044">
        <w:rPr>
          <w:sz w:val="28"/>
          <w:szCs w:val="28"/>
        </w:rPr>
        <w:br/>
      </w:r>
      <w:r w:rsidRPr="00510BF2">
        <w:rPr>
          <w:sz w:val="28"/>
          <w:szCs w:val="28"/>
        </w:rPr>
        <w:t xml:space="preserve">с раннего возраста, по результатам которого проводятся беседы с родителями </w:t>
      </w:r>
      <w:r w:rsidR="00D71044">
        <w:rPr>
          <w:sz w:val="28"/>
          <w:szCs w:val="28"/>
        </w:rPr>
        <w:br/>
      </w:r>
      <w:r w:rsidRPr="00510BF2">
        <w:rPr>
          <w:sz w:val="28"/>
          <w:szCs w:val="28"/>
        </w:rPr>
        <w:t xml:space="preserve">и даются рекомендации с разработкой индивидуальных планов </w:t>
      </w:r>
      <w:r w:rsidR="00D71044">
        <w:rPr>
          <w:sz w:val="28"/>
          <w:szCs w:val="28"/>
        </w:rPr>
        <w:br/>
      </w:r>
      <w:r w:rsidRPr="00510BF2">
        <w:rPr>
          <w:sz w:val="28"/>
          <w:szCs w:val="28"/>
        </w:rPr>
        <w:t>по оздоровлению.</w:t>
      </w:r>
    </w:p>
    <w:p w:rsidR="00915A66" w:rsidRDefault="00066225" w:rsidP="00C7779B">
      <w:pPr>
        <w:spacing w:after="0"/>
        <w:ind w:firstLine="708"/>
        <w:jc w:val="both"/>
        <w:rPr>
          <w:sz w:val="28"/>
          <w:szCs w:val="28"/>
        </w:rPr>
      </w:pPr>
      <w:r w:rsidRPr="00510BF2">
        <w:rPr>
          <w:sz w:val="28"/>
          <w:szCs w:val="28"/>
        </w:rPr>
        <w:t>В лечебные учреждения районов выезжают специалисты с целью оказания консультативно-диагностической помощи детскому населению.</w:t>
      </w:r>
    </w:p>
    <w:p w:rsidR="00066225" w:rsidRPr="00510BF2" w:rsidRDefault="00066225" w:rsidP="00FD3FDE">
      <w:pPr>
        <w:pStyle w:val="3"/>
      </w:pPr>
      <w:bookmarkStart w:id="111" w:name="_Toc6793820"/>
      <w:r w:rsidRPr="00510BF2">
        <w:t>Доверие родителей отечественной медицине и ее доступность</w:t>
      </w:r>
      <w:bookmarkEnd w:id="111"/>
    </w:p>
    <w:p w:rsidR="00915A66" w:rsidRPr="00C7779B" w:rsidRDefault="00066225" w:rsidP="00FD3FDE">
      <w:pPr>
        <w:spacing w:after="0" w:line="276" w:lineRule="auto"/>
        <w:ind w:firstLine="708"/>
        <w:jc w:val="both"/>
        <w:rPr>
          <w:sz w:val="28"/>
          <w:szCs w:val="28"/>
        </w:rPr>
      </w:pPr>
      <w:r w:rsidRPr="00C7779B">
        <w:rPr>
          <w:sz w:val="28"/>
          <w:szCs w:val="28"/>
        </w:rPr>
        <w:t>Одним из важных показателей развития системы защиты здоровья детей является уровень доверия родителей. По результатам выполненного исследования, большинство родителей (94,3%) доверяют отечественной медицине (5,7% выразили недоверие),</w:t>
      </w:r>
      <w:r w:rsidR="00F2565A">
        <w:rPr>
          <w:sz w:val="28"/>
          <w:szCs w:val="28"/>
        </w:rPr>
        <w:t xml:space="preserve"> </w:t>
      </w:r>
      <w:r w:rsidRPr="00C7779B">
        <w:rPr>
          <w:sz w:val="28"/>
          <w:szCs w:val="28"/>
        </w:rPr>
        <w:t xml:space="preserve">95,8% опрошенных родителей имеют возможность посещения с детьми платных медицинских специалистов </w:t>
      </w:r>
      <w:r w:rsidR="00D71044">
        <w:rPr>
          <w:sz w:val="28"/>
          <w:szCs w:val="28"/>
        </w:rPr>
        <w:br/>
      </w:r>
      <w:r w:rsidRPr="00C7779B">
        <w:rPr>
          <w:sz w:val="28"/>
          <w:szCs w:val="28"/>
        </w:rPr>
        <w:t>(4,2% не имеют).</w:t>
      </w:r>
    </w:p>
    <w:p w:rsidR="00066225" w:rsidRPr="00C7779B" w:rsidRDefault="00066225" w:rsidP="00FD3FDE">
      <w:pPr>
        <w:spacing w:after="0" w:line="276" w:lineRule="auto"/>
        <w:ind w:firstLine="708"/>
        <w:jc w:val="both"/>
        <w:rPr>
          <w:sz w:val="28"/>
          <w:szCs w:val="28"/>
        </w:rPr>
      </w:pPr>
      <w:r w:rsidRPr="00C7779B">
        <w:rPr>
          <w:sz w:val="28"/>
          <w:szCs w:val="28"/>
        </w:rPr>
        <w:t>В Казахстане существует довольно обширный перечень лекарственных средств</w:t>
      </w:r>
      <w:r w:rsidR="00F2565A">
        <w:rPr>
          <w:sz w:val="28"/>
          <w:szCs w:val="28"/>
        </w:rPr>
        <w:t xml:space="preserve"> </w:t>
      </w:r>
      <w:r w:rsidRPr="00C7779B">
        <w:rPr>
          <w:sz w:val="28"/>
          <w:szCs w:val="28"/>
        </w:rPr>
        <w:t xml:space="preserve">и медицинских препаратов, предоставляемых для детей бесплатно, </w:t>
      </w:r>
      <w:r w:rsidR="00D71044">
        <w:rPr>
          <w:sz w:val="28"/>
          <w:szCs w:val="28"/>
        </w:rPr>
        <w:br/>
      </w:r>
      <w:r w:rsidRPr="00C7779B">
        <w:rPr>
          <w:sz w:val="28"/>
          <w:szCs w:val="28"/>
        </w:rPr>
        <w:t>в рамках гарантированного объема бесплатной медицинской помощи. Однако часто у родителей возникает потребность приобретения лекарств для детей, которые не обозначены в данном перечне. По данным опроса, 6,1% родителей не могут себе позволить приобретение лекарств для детей, которые им необходимы.</w:t>
      </w:r>
    </w:p>
    <w:p w:rsidR="00915A66" w:rsidRPr="00C7779B" w:rsidRDefault="00066225" w:rsidP="00FD3FDE">
      <w:pPr>
        <w:spacing w:after="0" w:line="276" w:lineRule="auto"/>
        <w:ind w:firstLine="708"/>
        <w:jc w:val="both"/>
        <w:rPr>
          <w:sz w:val="28"/>
          <w:szCs w:val="28"/>
        </w:rPr>
      </w:pPr>
      <w:r w:rsidRPr="00C7779B">
        <w:rPr>
          <w:sz w:val="28"/>
          <w:szCs w:val="28"/>
        </w:rPr>
        <w:t>Больше половины родителей (77%) считают, что их дети легко смогут получить медицинскую помощь в школе или колледже, если возникнет такая необходимость,</w:t>
      </w:r>
      <w:r w:rsidR="00F2565A">
        <w:rPr>
          <w:sz w:val="28"/>
          <w:szCs w:val="28"/>
        </w:rPr>
        <w:t xml:space="preserve"> </w:t>
      </w:r>
      <w:r w:rsidRPr="00C7779B">
        <w:rPr>
          <w:sz w:val="28"/>
          <w:szCs w:val="28"/>
        </w:rPr>
        <w:t xml:space="preserve">10% опрошенных полагает, что это будет сложно, </w:t>
      </w:r>
      <w:r w:rsidR="00D71044">
        <w:rPr>
          <w:sz w:val="28"/>
          <w:szCs w:val="28"/>
        </w:rPr>
        <w:br/>
      </w:r>
      <w:r w:rsidRPr="00C7779B">
        <w:rPr>
          <w:sz w:val="28"/>
          <w:szCs w:val="28"/>
        </w:rPr>
        <w:t>3,3% выражает сомнения.</w:t>
      </w:r>
    </w:p>
    <w:p w:rsidR="00066225" w:rsidRPr="00C7779B" w:rsidRDefault="00066225" w:rsidP="00FD3FDE">
      <w:pPr>
        <w:spacing w:after="0" w:line="276" w:lineRule="auto"/>
        <w:ind w:firstLine="708"/>
        <w:jc w:val="both"/>
        <w:rPr>
          <w:sz w:val="28"/>
          <w:szCs w:val="28"/>
        </w:rPr>
      </w:pPr>
      <w:r w:rsidRPr="00C7779B">
        <w:rPr>
          <w:sz w:val="28"/>
          <w:szCs w:val="28"/>
        </w:rPr>
        <w:t>Таким образом, большинство родителей (90%) считают, что по месту обучения</w:t>
      </w:r>
      <w:r w:rsidR="00F2565A">
        <w:rPr>
          <w:sz w:val="28"/>
          <w:szCs w:val="28"/>
        </w:rPr>
        <w:t xml:space="preserve"> </w:t>
      </w:r>
      <w:r w:rsidRPr="00C7779B">
        <w:rPr>
          <w:sz w:val="28"/>
          <w:szCs w:val="28"/>
        </w:rPr>
        <w:t>их детям может быть оказана необходимая медицинская помощь.</w:t>
      </w:r>
    </w:p>
    <w:p w:rsidR="00066225" w:rsidRPr="00510BF2" w:rsidRDefault="00066225" w:rsidP="00F2707E">
      <w:pPr>
        <w:pStyle w:val="2"/>
      </w:pPr>
      <w:bookmarkStart w:id="112" w:name="_Toc5783589"/>
      <w:bookmarkStart w:id="113" w:name="_Toc6772933"/>
      <w:bookmarkStart w:id="114" w:name="_Toc6793821"/>
      <w:r w:rsidRPr="00510BF2">
        <w:t>Детская и материнская смертность</w:t>
      </w:r>
      <w:bookmarkEnd w:id="112"/>
      <w:bookmarkEnd w:id="113"/>
      <w:bookmarkEnd w:id="114"/>
    </w:p>
    <w:p w:rsidR="00915A66" w:rsidRDefault="00066225" w:rsidP="00227955">
      <w:pPr>
        <w:autoSpaceDE w:val="0"/>
        <w:autoSpaceDN w:val="0"/>
        <w:adjustRightInd w:val="0"/>
        <w:ind w:firstLine="708"/>
        <w:jc w:val="both"/>
        <w:rPr>
          <w:rFonts w:eastAsia="Calibri"/>
          <w:bCs/>
          <w:iCs/>
          <w:color w:val="000000"/>
          <w:sz w:val="28"/>
          <w:szCs w:val="28"/>
        </w:rPr>
      </w:pPr>
      <w:r w:rsidRPr="00510BF2">
        <w:rPr>
          <w:rFonts w:eastAsia="Calibri"/>
          <w:bCs/>
          <w:iCs/>
          <w:color w:val="000000"/>
          <w:sz w:val="28"/>
          <w:szCs w:val="28"/>
        </w:rPr>
        <w:t xml:space="preserve">За период независимости государства </w:t>
      </w:r>
      <w:r w:rsidRPr="00510BF2">
        <w:rPr>
          <w:rFonts w:eastAsia="Calibri"/>
          <w:b/>
          <w:bCs/>
          <w:iCs/>
          <w:color w:val="000000"/>
          <w:sz w:val="28"/>
          <w:szCs w:val="28"/>
        </w:rPr>
        <w:t>материнская и младенческая</w:t>
      </w:r>
      <w:r w:rsidRPr="00510BF2">
        <w:rPr>
          <w:rFonts w:eastAsia="Calibri"/>
          <w:bCs/>
          <w:iCs/>
          <w:color w:val="000000"/>
          <w:sz w:val="28"/>
          <w:szCs w:val="28"/>
        </w:rPr>
        <w:t xml:space="preserve"> смертность существенно снизились: материнская смертность с 76,8 на 100 тыс</w:t>
      </w:r>
      <w:r w:rsidR="002C6636">
        <w:rPr>
          <w:rFonts w:eastAsia="Calibri"/>
          <w:bCs/>
          <w:iCs/>
          <w:color w:val="000000"/>
          <w:sz w:val="28"/>
          <w:szCs w:val="28"/>
        </w:rPr>
        <w:t>.</w:t>
      </w:r>
      <w:r w:rsidRPr="00510BF2">
        <w:rPr>
          <w:rFonts w:eastAsia="Calibri"/>
          <w:bCs/>
          <w:iCs/>
          <w:color w:val="000000"/>
          <w:sz w:val="28"/>
          <w:szCs w:val="28"/>
        </w:rPr>
        <w:t xml:space="preserve"> родившихся живыми</w:t>
      </w:r>
      <w:r w:rsidR="00F2565A">
        <w:rPr>
          <w:rFonts w:eastAsia="Calibri"/>
          <w:bCs/>
          <w:iCs/>
          <w:color w:val="000000"/>
          <w:sz w:val="28"/>
          <w:szCs w:val="28"/>
        </w:rPr>
        <w:t xml:space="preserve"> </w:t>
      </w:r>
      <w:r w:rsidRPr="00510BF2">
        <w:rPr>
          <w:rFonts w:eastAsia="Calibri"/>
          <w:bCs/>
          <w:iCs/>
          <w:color w:val="000000"/>
          <w:sz w:val="28"/>
          <w:szCs w:val="28"/>
        </w:rPr>
        <w:t xml:space="preserve">в 1992 году до 14,0 в 2018 году, младенческая – </w:t>
      </w:r>
      <w:r w:rsidR="009B4AE7">
        <w:rPr>
          <w:rFonts w:eastAsia="Calibri"/>
          <w:bCs/>
          <w:iCs/>
          <w:color w:val="000000"/>
          <w:sz w:val="28"/>
          <w:szCs w:val="28"/>
        </w:rPr>
        <w:br/>
      </w:r>
      <w:r w:rsidRPr="00510BF2">
        <w:rPr>
          <w:rFonts w:eastAsia="Calibri"/>
          <w:bCs/>
          <w:iCs/>
          <w:color w:val="000000"/>
          <w:sz w:val="28"/>
          <w:szCs w:val="28"/>
        </w:rPr>
        <w:t>с 25,7 до 7,93 на 1 000 родившихся живыми. Материнская смертность реагирует на экономическую ситуацию, проявляя пики роста</w:t>
      </w:r>
      <w:r w:rsidR="00F2565A">
        <w:rPr>
          <w:rFonts w:eastAsia="Calibri"/>
          <w:bCs/>
          <w:iCs/>
          <w:color w:val="000000"/>
          <w:sz w:val="28"/>
          <w:szCs w:val="28"/>
        </w:rPr>
        <w:t xml:space="preserve"> </w:t>
      </w:r>
      <w:r w:rsidRPr="00510BF2">
        <w:rPr>
          <w:rFonts w:eastAsia="Calibri"/>
          <w:bCs/>
          <w:iCs/>
          <w:color w:val="000000"/>
          <w:sz w:val="28"/>
          <w:szCs w:val="28"/>
        </w:rPr>
        <w:t xml:space="preserve">в 1992, 1997-1998 </w:t>
      </w:r>
      <w:r w:rsidR="009B4AE7">
        <w:rPr>
          <w:rFonts w:eastAsia="Calibri"/>
          <w:bCs/>
          <w:iCs/>
          <w:color w:val="000000"/>
          <w:sz w:val="28"/>
          <w:szCs w:val="28"/>
        </w:rPr>
        <w:br/>
      </w:r>
      <w:r w:rsidRPr="00510BF2">
        <w:rPr>
          <w:rFonts w:eastAsia="Calibri"/>
          <w:bCs/>
          <w:iCs/>
          <w:color w:val="000000"/>
          <w:sz w:val="28"/>
          <w:szCs w:val="28"/>
        </w:rPr>
        <w:t>и 2007 году, фактически совпадая с экономическими кризисами.</w:t>
      </w:r>
      <w:r w:rsidR="00F2565A">
        <w:rPr>
          <w:rFonts w:eastAsia="Calibri"/>
          <w:bCs/>
          <w:iCs/>
          <w:color w:val="000000"/>
          <w:sz w:val="28"/>
          <w:szCs w:val="28"/>
        </w:rPr>
        <w:t xml:space="preserve"> </w:t>
      </w:r>
      <w:r w:rsidRPr="00510BF2">
        <w:rPr>
          <w:rFonts w:eastAsia="Calibri"/>
          <w:bCs/>
          <w:iCs/>
          <w:color w:val="000000"/>
          <w:sz w:val="28"/>
          <w:szCs w:val="28"/>
        </w:rPr>
        <w:t>С 2010 по 2018 годы наблюдается снижение материнской смертности</w:t>
      </w:r>
      <w:r w:rsidR="00F2565A">
        <w:rPr>
          <w:rFonts w:eastAsia="Calibri"/>
          <w:bCs/>
          <w:iCs/>
          <w:color w:val="000000"/>
          <w:sz w:val="28"/>
          <w:szCs w:val="28"/>
        </w:rPr>
        <w:t xml:space="preserve"> </w:t>
      </w:r>
      <w:r w:rsidRPr="00510BF2">
        <w:rPr>
          <w:rFonts w:eastAsia="Calibri"/>
          <w:bCs/>
          <w:iCs/>
          <w:color w:val="000000"/>
          <w:sz w:val="28"/>
          <w:szCs w:val="28"/>
        </w:rPr>
        <w:t>в 1,6 раза и младенческой смертности в 2 раза.</w:t>
      </w:r>
    </w:p>
    <w:p w:rsidR="009B4AE7" w:rsidRDefault="009B4AE7">
      <w:pPr>
        <w:rPr>
          <w:rFonts w:eastAsia="Calibri"/>
          <w:b/>
          <w:bCs/>
          <w:i/>
          <w:iCs/>
          <w:noProof/>
          <w:color w:val="20344C" w:themeColor="accent1" w:themeShade="40"/>
          <w:sz w:val="28"/>
          <w:szCs w:val="24"/>
          <w:lang w:eastAsia="ru-RU"/>
        </w:rPr>
      </w:pPr>
      <w:r>
        <w:br w:type="page"/>
      </w:r>
    </w:p>
    <w:p w:rsidR="00066225" w:rsidRPr="00510BF2" w:rsidRDefault="00066225" w:rsidP="00127411">
      <w:pPr>
        <w:pStyle w:val="affff4"/>
      </w:pPr>
      <w:r w:rsidRPr="00BE5E81">
        <w:t xml:space="preserve">Диаграмма </w:t>
      </w:r>
      <w:r w:rsidR="002C5FB9" w:rsidRPr="00BE5E81">
        <w:fldChar w:fldCharType="begin"/>
      </w:r>
      <w:r w:rsidRPr="00BE5E81">
        <w:instrText xml:space="preserve"> SEQ Диаграмма \* ARABIC </w:instrText>
      </w:r>
      <w:r w:rsidR="002C5FB9" w:rsidRPr="00BE5E81">
        <w:fldChar w:fldCharType="separate"/>
      </w:r>
      <w:r w:rsidR="00CD20D6">
        <w:t>22</w:t>
      </w:r>
      <w:r w:rsidR="002C5FB9" w:rsidRPr="00BE5E81">
        <w:fldChar w:fldCharType="end"/>
      </w:r>
      <w:r w:rsidRPr="00BE5E81">
        <w:t xml:space="preserve">. </w:t>
      </w:r>
      <w:r w:rsidRPr="00510BF2">
        <w:t>Показатели материнской и младенческой смертности</w:t>
      </w:r>
      <w:r w:rsidR="00F2565A">
        <w:t xml:space="preserve"> </w:t>
      </w:r>
      <w:r w:rsidRPr="00510BF2">
        <w:t>в Казахстане</w:t>
      </w:r>
    </w:p>
    <w:p w:rsidR="00915A66" w:rsidRDefault="001D0768" w:rsidP="00FD3FDE">
      <w:pPr>
        <w:ind w:firstLine="567"/>
      </w:pPr>
      <w:r>
        <w:rPr>
          <w:noProof/>
          <w:lang w:eastAsia="ru-RU"/>
        </w:rPr>
        <w:drawing>
          <wp:inline distT="0" distB="0" distL="0" distR="0" wp14:anchorId="1C0EAABC" wp14:editId="79B8B45A">
            <wp:extent cx="5833110" cy="3257550"/>
            <wp:effectExtent l="0" t="0" r="0" b="0"/>
            <wp:docPr id="195"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66225" w:rsidRPr="00510BF2" w:rsidRDefault="00066225" w:rsidP="00127411">
      <w:pPr>
        <w:pStyle w:val="aa"/>
        <w:rPr>
          <w:color w:val="222222"/>
          <w:shd w:val="clear" w:color="auto" w:fill="FFFFFF"/>
        </w:rPr>
      </w:pPr>
      <w:r w:rsidRPr="00510BF2">
        <w:t xml:space="preserve">Источник: 2010-2016 гг. Статистический сборник «Дети Казахстана», Астана 2018. 2017-2018 гг. </w:t>
      </w:r>
      <w:r w:rsidRPr="00510BF2">
        <w:rPr>
          <w:color w:val="222222"/>
          <w:shd w:val="clear" w:color="auto" w:fill="FFFFFF"/>
        </w:rPr>
        <w:t>Департамент политики о</w:t>
      </w:r>
      <w:r w:rsidR="002C6636">
        <w:rPr>
          <w:color w:val="222222"/>
          <w:shd w:val="clear" w:color="auto" w:fill="FFFFFF"/>
        </w:rPr>
        <w:t>бщественного здравоохранения МЗ</w:t>
      </w:r>
      <w:r w:rsidRPr="00510BF2">
        <w:rPr>
          <w:color w:val="222222"/>
          <w:shd w:val="clear" w:color="auto" w:fill="FFFFFF"/>
        </w:rPr>
        <w:t xml:space="preserve">. </w:t>
      </w:r>
      <w:r w:rsidRPr="00510BF2">
        <w:rPr>
          <w:bCs/>
          <w:iCs/>
          <w:color w:val="000000"/>
        </w:rPr>
        <w:t>*Данные предварительные</w:t>
      </w:r>
    </w:p>
    <w:p w:rsidR="00915A66" w:rsidRDefault="00066225" w:rsidP="00FD3FDE">
      <w:pPr>
        <w:spacing w:after="0" w:line="276" w:lineRule="auto"/>
        <w:ind w:firstLine="708"/>
        <w:jc w:val="both"/>
        <w:rPr>
          <w:sz w:val="28"/>
          <w:szCs w:val="28"/>
        </w:rPr>
      </w:pPr>
      <w:r w:rsidRPr="00510BF2">
        <w:rPr>
          <w:sz w:val="28"/>
          <w:szCs w:val="28"/>
        </w:rPr>
        <w:t xml:space="preserve">Показатель </w:t>
      </w:r>
      <w:r w:rsidRPr="00C7779B">
        <w:rPr>
          <w:sz w:val="28"/>
          <w:szCs w:val="28"/>
        </w:rPr>
        <w:t>материнской смертности</w:t>
      </w:r>
      <w:r w:rsidRPr="00510BF2">
        <w:rPr>
          <w:sz w:val="28"/>
          <w:szCs w:val="28"/>
        </w:rPr>
        <w:t xml:space="preserve"> в 2018 году составил 14,0 случаев на 100 тыс. родившихся живыми (в 2017 году</w:t>
      </w:r>
      <w:r w:rsidR="00CC1B07">
        <w:rPr>
          <w:sz w:val="28"/>
          <w:szCs w:val="28"/>
        </w:rPr>
        <w:t xml:space="preserve"> – </w:t>
      </w:r>
      <w:r w:rsidRPr="00510BF2">
        <w:rPr>
          <w:sz w:val="28"/>
          <w:szCs w:val="28"/>
        </w:rPr>
        <w:t>14,8 случаев на 100 тыс. родившихся живыми).</w:t>
      </w:r>
    </w:p>
    <w:p w:rsidR="009B4AE7" w:rsidRDefault="009B4AE7" w:rsidP="00FD3FDE">
      <w:pPr>
        <w:spacing w:after="0" w:line="276" w:lineRule="auto"/>
        <w:ind w:firstLine="708"/>
        <w:jc w:val="both"/>
        <w:rPr>
          <w:sz w:val="28"/>
          <w:szCs w:val="28"/>
        </w:rPr>
      </w:pPr>
    </w:p>
    <w:p w:rsidR="00066225" w:rsidRPr="00510BF2" w:rsidRDefault="00066225" w:rsidP="00FD3FDE">
      <w:pPr>
        <w:spacing w:after="0" w:line="276" w:lineRule="auto"/>
        <w:ind w:firstLine="708"/>
        <w:jc w:val="both"/>
        <w:rPr>
          <w:sz w:val="28"/>
          <w:szCs w:val="28"/>
        </w:rPr>
      </w:pPr>
      <w:r w:rsidRPr="00510BF2">
        <w:rPr>
          <w:sz w:val="28"/>
          <w:szCs w:val="28"/>
        </w:rPr>
        <w:t>В 2018 году наиболее высокие показатели материнской смертности отмечались</w:t>
      </w:r>
      <w:r w:rsidR="00F2565A">
        <w:rPr>
          <w:sz w:val="28"/>
          <w:szCs w:val="28"/>
        </w:rPr>
        <w:t xml:space="preserve"> </w:t>
      </w:r>
      <w:r w:rsidRPr="00510BF2">
        <w:rPr>
          <w:sz w:val="28"/>
          <w:szCs w:val="28"/>
        </w:rPr>
        <w:t>в Акмолинской (35,9 случаев на 100 тыс. родившихся живыми), Карагандинской областях (26,2) и городе Астана (29). Самые низкие показатели – в Актюбинской области (5,1).</w:t>
      </w:r>
    </w:p>
    <w:p w:rsidR="009B4AE7" w:rsidRDefault="009B4AE7" w:rsidP="00C7779B">
      <w:pPr>
        <w:spacing w:after="0"/>
        <w:ind w:firstLine="708"/>
        <w:jc w:val="both"/>
        <w:rPr>
          <w:sz w:val="28"/>
          <w:szCs w:val="28"/>
        </w:rPr>
      </w:pPr>
    </w:p>
    <w:p w:rsidR="00915A66" w:rsidRPr="00F3790E" w:rsidRDefault="00066225" w:rsidP="00C7779B">
      <w:pPr>
        <w:spacing w:after="0"/>
        <w:ind w:firstLine="708"/>
        <w:jc w:val="both"/>
        <w:rPr>
          <w:sz w:val="28"/>
          <w:szCs w:val="28"/>
        </w:rPr>
      </w:pPr>
      <w:r w:rsidRPr="00510BF2">
        <w:rPr>
          <w:sz w:val="28"/>
          <w:szCs w:val="28"/>
        </w:rPr>
        <w:t xml:space="preserve">По сравнению с 2017 годом, значительное улучшение ситуации </w:t>
      </w:r>
      <w:r w:rsidR="009B4AE7">
        <w:rPr>
          <w:sz w:val="28"/>
          <w:szCs w:val="28"/>
        </w:rPr>
        <w:br/>
      </w:r>
      <w:r w:rsidRPr="00510BF2">
        <w:rPr>
          <w:sz w:val="28"/>
          <w:szCs w:val="28"/>
        </w:rPr>
        <w:t>в 2018 году</w:t>
      </w:r>
      <w:r w:rsidR="00F2565A">
        <w:rPr>
          <w:sz w:val="28"/>
          <w:szCs w:val="28"/>
        </w:rPr>
        <w:t xml:space="preserve"> </w:t>
      </w:r>
      <w:r w:rsidRPr="00510BF2">
        <w:rPr>
          <w:sz w:val="28"/>
          <w:szCs w:val="28"/>
        </w:rPr>
        <w:t xml:space="preserve">по данному показателю наблюдается в СКО, где материнская смертность уменьшилась в два раза, в Атырауской и Алматинской областях. Ухудшение ситуации отмечается в г. Астане (увеличение показателя почти </w:t>
      </w:r>
      <w:r w:rsidR="009B4AE7">
        <w:rPr>
          <w:sz w:val="28"/>
          <w:szCs w:val="28"/>
        </w:rPr>
        <w:br/>
      </w:r>
      <w:r w:rsidRPr="00510BF2">
        <w:rPr>
          <w:sz w:val="28"/>
          <w:szCs w:val="28"/>
        </w:rPr>
        <w:t>в 4.5 раза), Акмолинской, Мангистауской областях.</w:t>
      </w:r>
    </w:p>
    <w:p w:rsidR="009B4AE7" w:rsidRDefault="009B4AE7">
      <w:pPr>
        <w:rPr>
          <w:rFonts w:eastAsia="Calibri"/>
          <w:b/>
          <w:bCs/>
          <w:i/>
          <w:iCs/>
          <w:noProof/>
          <w:color w:val="20344C" w:themeColor="accent1" w:themeShade="40"/>
          <w:sz w:val="28"/>
          <w:szCs w:val="24"/>
          <w:lang w:eastAsia="ru-RU"/>
        </w:rPr>
      </w:pPr>
      <w:r>
        <w:br w:type="page"/>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12</w:t>
      </w:r>
      <w:r w:rsidR="002C5FB9" w:rsidRPr="00510BF2">
        <w:fldChar w:fldCharType="end"/>
      </w:r>
      <w:r w:rsidRPr="00510BF2">
        <w:t>.Материнская смертность</w:t>
      </w:r>
    </w:p>
    <w:tbl>
      <w:tblPr>
        <w:tblStyle w:val="-11"/>
        <w:tblW w:w="5000" w:type="pct"/>
        <w:tblLook w:val="04A0" w:firstRow="1" w:lastRow="0" w:firstColumn="1" w:lastColumn="0" w:noHBand="0" w:noVBand="1"/>
      </w:tblPr>
      <w:tblGrid>
        <w:gridCol w:w="2751"/>
        <w:gridCol w:w="1775"/>
        <w:gridCol w:w="1777"/>
        <w:gridCol w:w="1775"/>
        <w:gridCol w:w="1777"/>
      </w:tblGrid>
      <w:tr w:rsidR="00066225" w:rsidRPr="00FD3FDE" w:rsidTr="009B4AE7">
        <w:trPr>
          <w:cnfStyle w:val="100000000000" w:firstRow="1" w:lastRow="0" w:firstColumn="0" w:lastColumn="0" w:oddVBand="0" w:evenVBand="0" w:oddHBand="0" w:evenHBand="0" w:firstRowFirstColumn="0" w:firstRowLastColumn="0" w:lastRowFirstColumn="0" w:lastRowLastColumn="0"/>
          <w:trHeight w:val="494"/>
          <w:tblHeader/>
        </w:trPr>
        <w:tc>
          <w:tcPr>
            <w:cnfStyle w:val="001000000000" w:firstRow="0" w:lastRow="0" w:firstColumn="1" w:lastColumn="0" w:oddVBand="0" w:evenVBand="0" w:oddHBand="0" w:evenHBand="0" w:firstRowFirstColumn="0" w:firstRowLastColumn="0" w:lastRowFirstColumn="0" w:lastRowLastColumn="0"/>
            <w:tcW w:w="1302" w:type="pct"/>
            <w:vMerge w:val="restart"/>
            <w:hideMark/>
          </w:tcPr>
          <w:p w:rsidR="00066225" w:rsidRPr="00FD3FDE" w:rsidRDefault="00066225" w:rsidP="00066225">
            <w:pPr>
              <w:jc w:val="center"/>
              <w:rPr>
                <w:b w:val="0"/>
                <w:bCs w:val="0"/>
              </w:rPr>
            </w:pPr>
            <w:r w:rsidRPr="00FD3FDE">
              <w:rPr>
                <w:b w:val="0"/>
                <w:bCs w:val="0"/>
              </w:rPr>
              <w:t>Наименование областей</w:t>
            </w:r>
          </w:p>
        </w:tc>
        <w:tc>
          <w:tcPr>
            <w:tcW w:w="1849" w:type="pct"/>
            <w:gridSpan w:val="2"/>
            <w:hideMark/>
          </w:tcPr>
          <w:p w:rsidR="00066225" w:rsidRPr="00FD3FDE" w:rsidRDefault="00066225" w:rsidP="00066225">
            <w:pPr>
              <w:jc w:val="center"/>
              <w:cnfStyle w:val="100000000000" w:firstRow="1" w:lastRow="0" w:firstColumn="0" w:lastColumn="0" w:oddVBand="0" w:evenVBand="0" w:oddHBand="0" w:evenHBand="0" w:firstRowFirstColumn="0" w:firstRowLastColumn="0" w:lastRowFirstColumn="0" w:lastRowLastColumn="0"/>
              <w:rPr>
                <w:b w:val="0"/>
                <w:bCs w:val="0"/>
              </w:rPr>
            </w:pPr>
            <w:r w:rsidRPr="00FD3FDE">
              <w:rPr>
                <w:b w:val="0"/>
                <w:bCs w:val="0"/>
              </w:rPr>
              <w:t>Материнская смертность</w:t>
            </w:r>
            <w:r w:rsidR="00F2565A">
              <w:rPr>
                <w:b w:val="0"/>
                <w:bCs w:val="0"/>
              </w:rPr>
              <w:t xml:space="preserve"> </w:t>
            </w:r>
            <w:r w:rsidRPr="00FD3FDE">
              <w:rPr>
                <w:b w:val="0"/>
                <w:bCs w:val="0"/>
              </w:rPr>
              <w:t>на 100 000 родившихся живыми</w:t>
            </w:r>
          </w:p>
        </w:tc>
        <w:tc>
          <w:tcPr>
            <w:tcW w:w="1849" w:type="pct"/>
            <w:gridSpan w:val="2"/>
            <w:hideMark/>
          </w:tcPr>
          <w:p w:rsidR="00066225" w:rsidRPr="00FD3FDE" w:rsidRDefault="00066225" w:rsidP="00066225">
            <w:pPr>
              <w:jc w:val="center"/>
              <w:cnfStyle w:val="100000000000" w:firstRow="1" w:lastRow="0" w:firstColumn="0" w:lastColumn="0" w:oddVBand="0" w:evenVBand="0" w:oddHBand="0" w:evenHBand="0" w:firstRowFirstColumn="0" w:firstRowLastColumn="0" w:lastRowFirstColumn="0" w:lastRowLastColumn="0"/>
              <w:rPr>
                <w:b w:val="0"/>
                <w:bCs w:val="0"/>
              </w:rPr>
            </w:pPr>
            <w:r w:rsidRPr="00FD3FDE">
              <w:rPr>
                <w:b w:val="0"/>
                <w:bCs w:val="0"/>
              </w:rPr>
              <w:t>Материнская смертность</w:t>
            </w:r>
            <w:r w:rsidR="00F2565A">
              <w:rPr>
                <w:b w:val="0"/>
                <w:bCs w:val="0"/>
              </w:rPr>
              <w:t xml:space="preserve"> </w:t>
            </w:r>
            <w:r w:rsidRPr="00FD3FDE">
              <w:rPr>
                <w:b w:val="0"/>
                <w:bCs w:val="0"/>
              </w:rPr>
              <w:t>абсолютное число</w:t>
            </w:r>
          </w:p>
        </w:tc>
      </w:tr>
      <w:tr w:rsidR="008F4357" w:rsidRPr="00FD3FDE" w:rsidTr="009B4AE7">
        <w:trPr>
          <w:cnfStyle w:val="100000000000" w:firstRow="1" w:lastRow="0" w:firstColumn="0" w:lastColumn="0" w:oddVBand="0" w:evenVBand="0" w:oddHBand="0" w:evenHBand="0" w:firstRowFirstColumn="0" w:firstRowLastColumn="0" w:lastRowFirstColumn="0" w:lastRowLastColumn="0"/>
          <w:trHeight w:val="149"/>
          <w:tblHeader/>
        </w:trPr>
        <w:tc>
          <w:tcPr>
            <w:cnfStyle w:val="001000000000" w:firstRow="0" w:lastRow="0" w:firstColumn="1" w:lastColumn="0" w:oddVBand="0" w:evenVBand="0" w:oddHBand="0" w:evenHBand="0" w:firstRowFirstColumn="0" w:firstRowLastColumn="0" w:lastRowFirstColumn="0" w:lastRowLastColumn="0"/>
            <w:tcW w:w="1302" w:type="pct"/>
            <w:vMerge/>
            <w:hideMark/>
          </w:tcPr>
          <w:p w:rsidR="00066225" w:rsidRPr="00FD3FDE" w:rsidRDefault="00066225" w:rsidP="00066225">
            <w:pPr>
              <w:rPr>
                <w:b w:val="0"/>
                <w:bCs w:val="0"/>
                <w:sz w:val="24"/>
                <w:szCs w:val="24"/>
              </w:rPr>
            </w:pPr>
          </w:p>
        </w:tc>
        <w:tc>
          <w:tcPr>
            <w:tcW w:w="924" w:type="pct"/>
            <w:noWrap/>
            <w:hideMark/>
          </w:tcPr>
          <w:p w:rsidR="00066225" w:rsidRPr="00FD3FDE" w:rsidRDefault="00066225" w:rsidP="00066225">
            <w:pPr>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FD3FDE">
              <w:rPr>
                <w:bCs w:val="0"/>
                <w:sz w:val="24"/>
                <w:szCs w:val="24"/>
              </w:rPr>
              <w:t>2017</w:t>
            </w:r>
          </w:p>
        </w:tc>
        <w:tc>
          <w:tcPr>
            <w:tcW w:w="925" w:type="pct"/>
            <w:noWrap/>
            <w:hideMark/>
          </w:tcPr>
          <w:p w:rsidR="00066225" w:rsidRPr="00FD3FDE" w:rsidRDefault="00066225" w:rsidP="00066225">
            <w:pPr>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FD3FDE">
              <w:rPr>
                <w:bCs w:val="0"/>
                <w:sz w:val="24"/>
                <w:szCs w:val="24"/>
              </w:rPr>
              <w:t>2018</w:t>
            </w:r>
          </w:p>
        </w:tc>
        <w:tc>
          <w:tcPr>
            <w:tcW w:w="924" w:type="pct"/>
            <w:noWrap/>
            <w:hideMark/>
          </w:tcPr>
          <w:p w:rsidR="00066225" w:rsidRPr="00FD3FDE" w:rsidRDefault="00066225" w:rsidP="00066225">
            <w:pPr>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FD3FDE">
              <w:rPr>
                <w:bCs w:val="0"/>
                <w:sz w:val="24"/>
                <w:szCs w:val="24"/>
              </w:rPr>
              <w:t>2017</w:t>
            </w:r>
          </w:p>
        </w:tc>
        <w:tc>
          <w:tcPr>
            <w:tcW w:w="925" w:type="pct"/>
            <w:noWrap/>
            <w:hideMark/>
          </w:tcPr>
          <w:p w:rsidR="00066225" w:rsidRPr="00FD3FDE" w:rsidRDefault="00066225" w:rsidP="00066225">
            <w:pPr>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FD3FDE">
              <w:rPr>
                <w:bCs w:val="0"/>
                <w:sz w:val="24"/>
                <w:szCs w:val="24"/>
              </w:rPr>
              <w:t>2018</w:t>
            </w:r>
          </w:p>
        </w:tc>
      </w:tr>
      <w:tr w:rsidR="008F4357" w:rsidRPr="00FD3FDE" w:rsidTr="009B4AE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02" w:type="pct"/>
            <w:noWrap/>
            <w:hideMark/>
          </w:tcPr>
          <w:p w:rsidR="00066225" w:rsidRPr="00FD3FDE" w:rsidRDefault="00066225" w:rsidP="00066225">
            <w:pPr>
              <w:rPr>
                <w:b w:val="0"/>
                <w:bCs w:val="0"/>
                <w:sz w:val="24"/>
                <w:szCs w:val="24"/>
              </w:rPr>
            </w:pPr>
            <w:r w:rsidRPr="00FD3FDE">
              <w:rPr>
                <w:b w:val="0"/>
                <w:bCs w:val="0"/>
                <w:sz w:val="24"/>
                <w:szCs w:val="24"/>
              </w:rPr>
              <w:t xml:space="preserve">Акмолинская </w:t>
            </w:r>
          </w:p>
        </w:tc>
        <w:tc>
          <w:tcPr>
            <w:tcW w:w="924" w:type="pct"/>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FD3FDE">
              <w:rPr>
                <w:color w:val="000000"/>
                <w:sz w:val="24"/>
                <w:szCs w:val="24"/>
              </w:rPr>
              <w:t>17,8</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35,9</w:t>
            </w:r>
          </w:p>
        </w:tc>
        <w:tc>
          <w:tcPr>
            <w:tcW w:w="924" w:type="pct"/>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FD3FDE">
              <w:rPr>
                <w:color w:val="000000"/>
                <w:sz w:val="24"/>
                <w:szCs w:val="24"/>
              </w:rPr>
              <w:t>2</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4</w:t>
            </w:r>
          </w:p>
        </w:tc>
      </w:tr>
      <w:tr w:rsidR="008F4357" w:rsidRPr="00FD3FDE" w:rsidTr="009B4AE7">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02" w:type="pct"/>
            <w:noWrap/>
            <w:hideMark/>
          </w:tcPr>
          <w:p w:rsidR="00066225" w:rsidRPr="00FD3FDE" w:rsidRDefault="00066225" w:rsidP="00066225">
            <w:pPr>
              <w:rPr>
                <w:b w:val="0"/>
                <w:bCs w:val="0"/>
                <w:sz w:val="24"/>
                <w:szCs w:val="24"/>
              </w:rPr>
            </w:pPr>
            <w:r w:rsidRPr="00FD3FDE">
              <w:rPr>
                <w:b w:val="0"/>
                <w:bCs w:val="0"/>
                <w:sz w:val="24"/>
                <w:szCs w:val="24"/>
              </w:rPr>
              <w:t xml:space="preserve">Актюбинская </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FD3FDE">
              <w:rPr>
                <w:color w:val="000000"/>
                <w:sz w:val="24"/>
                <w:szCs w:val="24"/>
              </w:rPr>
              <w:t>5,3</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FD3FDE">
              <w:rPr>
                <w:sz w:val="24"/>
                <w:szCs w:val="24"/>
              </w:rPr>
              <w:t>5,1</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FD3FDE">
              <w:rPr>
                <w:color w:val="000000"/>
                <w:sz w:val="24"/>
                <w:szCs w:val="24"/>
              </w:rPr>
              <w:t>1</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FD3FDE">
              <w:rPr>
                <w:sz w:val="24"/>
                <w:szCs w:val="24"/>
              </w:rPr>
              <w:t>1</w:t>
            </w:r>
          </w:p>
        </w:tc>
      </w:tr>
      <w:tr w:rsidR="008F4357" w:rsidRPr="00FD3FDE" w:rsidTr="009B4AE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02" w:type="pct"/>
            <w:noWrap/>
            <w:hideMark/>
          </w:tcPr>
          <w:p w:rsidR="00066225" w:rsidRPr="00FD3FDE" w:rsidRDefault="00066225" w:rsidP="00066225">
            <w:pPr>
              <w:rPr>
                <w:b w:val="0"/>
                <w:bCs w:val="0"/>
                <w:sz w:val="24"/>
                <w:szCs w:val="24"/>
              </w:rPr>
            </w:pPr>
            <w:r w:rsidRPr="00FD3FDE">
              <w:rPr>
                <w:b w:val="0"/>
                <w:bCs w:val="0"/>
                <w:sz w:val="24"/>
                <w:szCs w:val="24"/>
              </w:rPr>
              <w:t xml:space="preserve">Алматинская </w:t>
            </w:r>
          </w:p>
        </w:tc>
        <w:tc>
          <w:tcPr>
            <w:tcW w:w="924" w:type="pct"/>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FD3FDE">
              <w:rPr>
                <w:color w:val="000000"/>
                <w:sz w:val="24"/>
                <w:szCs w:val="24"/>
              </w:rPr>
              <w:t>25,1</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14,8</w:t>
            </w:r>
          </w:p>
        </w:tc>
        <w:tc>
          <w:tcPr>
            <w:tcW w:w="924" w:type="pct"/>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FD3FDE">
              <w:rPr>
                <w:color w:val="000000"/>
                <w:sz w:val="24"/>
                <w:szCs w:val="24"/>
              </w:rPr>
              <w:t>10</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6</w:t>
            </w:r>
          </w:p>
        </w:tc>
      </w:tr>
      <w:tr w:rsidR="008F4357" w:rsidRPr="00FD3FDE" w:rsidTr="009B4AE7">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02" w:type="pct"/>
            <w:noWrap/>
            <w:hideMark/>
          </w:tcPr>
          <w:p w:rsidR="00066225" w:rsidRPr="00FD3FDE" w:rsidRDefault="00066225" w:rsidP="00066225">
            <w:pPr>
              <w:rPr>
                <w:b w:val="0"/>
                <w:bCs w:val="0"/>
                <w:sz w:val="24"/>
                <w:szCs w:val="24"/>
              </w:rPr>
            </w:pPr>
            <w:r w:rsidRPr="00FD3FDE">
              <w:rPr>
                <w:b w:val="0"/>
                <w:bCs w:val="0"/>
                <w:sz w:val="24"/>
                <w:szCs w:val="24"/>
              </w:rPr>
              <w:t xml:space="preserve">Атырауская </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FD3FDE">
              <w:rPr>
                <w:color w:val="000000"/>
                <w:sz w:val="24"/>
                <w:szCs w:val="24"/>
              </w:rPr>
              <w:t>18,4</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FD3FDE">
              <w:rPr>
                <w:sz w:val="24"/>
                <w:szCs w:val="24"/>
              </w:rPr>
              <w:t>5,9</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FD3FDE">
              <w:rPr>
                <w:color w:val="000000"/>
                <w:sz w:val="24"/>
                <w:szCs w:val="24"/>
              </w:rPr>
              <w:t>3</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FD3FDE">
              <w:rPr>
                <w:sz w:val="24"/>
                <w:szCs w:val="24"/>
              </w:rPr>
              <w:t>1</w:t>
            </w:r>
          </w:p>
        </w:tc>
      </w:tr>
      <w:tr w:rsidR="008F4357" w:rsidRPr="00FD3FDE" w:rsidTr="009B4AE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02" w:type="pct"/>
            <w:noWrap/>
            <w:hideMark/>
          </w:tcPr>
          <w:p w:rsidR="00066225" w:rsidRPr="00FD3FDE" w:rsidRDefault="00066225" w:rsidP="00066225">
            <w:pPr>
              <w:rPr>
                <w:b w:val="0"/>
                <w:bCs w:val="0"/>
                <w:sz w:val="24"/>
                <w:szCs w:val="24"/>
              </w:rPr>
            </w:pPr>
            <w:r w:rsidRPr="00FD3FDE">
              <w:rPr>
                <w:b w:val="0"/>
                <w:bCs w:val="0"/>
                <w:sz w:val="24"/>
                <w:szCs w:val="24"/>
              </w:rPr>
              <w:t xml:space="preserve">Западно-Казахстанская </w:t>
            </w:r>
          </w:p>
        </w:tc>
        <w:tc>
          <w:tcPr>
            <w:tcW w:w="924" w:type="pct"/>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FD3FDE">
              <w:rPr>
                <w:color w:val="000000"/>
                <w:sz w:val="24"/>
                <w:szCs w:val="24"/>
              </w:rPr>
              <w:t>7,8</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7,6</w:t>
            </w:r>
          </w:p>
        </w:tc>
        <w:tc>
          <w:tcPr>
            <w:tcW w:w="924" w:type="pct"/>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FD3FDE">
              <w:rPr>
                <w:color w:val="000000"/>
                <w:sz w:val="24"/>
                <w:szCs w:val="24"/>
              </w:rPr>
              <w:t>1</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1</w:t>
            </w:r>
          </w:p>
        </w:tc>
      </w:tr>
      <w:tr w:rsidR="008F4357" w:rsidRPr="00FD3FDE" w:rsidTr="009B4AE7">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02" w:type="pct"/>
            <w:noWrap/>
            <w:hideMark/>
          </w:tcPr>
          <w:p w:rsidR="00066225" w:rsidRPr="00FD3FDE" w:rsidRDefault="00066225" w:rsidP="00066225">
            <w:pPr>
              <w:rPr>
                <w:b w:val="0"/>
                <w:bCs w:val="0"/>
                <w:sz w:val="24"/>
                <w:szCs w:val="24"/>
              </w:rPr>
            </w:pPr>
            <w:r w:rsidRPr="00FD3FDE">
              <w:rPr>
                <w:b w:val="0"/>
                <w:bCs w:val="0"/>
                <w:sz w:val="24"/>
                <w:szCs w:val="24"/>
              </w:rPr>
              <w:t xml:space="preserve">Жамбылская </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FD3FDE">
              <w:rPr>
                <w:color w:val="000000"/>
                <w:sz w:val="24"/>
                <w:szCs w:val="24"/>
              </w:rPr>
              <w:t>12,2</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FD3FDE">
              <w:rPr>
                <w:sz w:val="24"/>
                <w:szCs w:val="24"/>
              </w:rPr>
              <w:t>8,0</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FD3FDE">
              <w:rPr>
                <w:color w:val="000000"/>
                <w:sz w:val="24"/>
                <w:szCs w:val="24"/>
              </w:rPr>
              <w:t>3</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FD3FDE">
              <w:rPr>
                <w:sz w:val="24"/>
                <w:szCs w:val="24"/>
              </w:rPr>
              <w:t>2</w:t>
            </w:r>
          </w:p>
        </w:tc>
      </w:tr>
      <w:tr w:rsidR="008F4357" w:rsidRPr="00FD3FDE" w:rsidTr="009B4AE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02" w:type="pct"/>
            <w:noWrap/>
            <w:hideMark/>
          </w:tcPr>
          <w:p w:rsidR="00066225" w:rsidRPr="00FD3FDE" w:rsidRDefault="00066225" w:rsidP="00066225">
            <w:pPr>
              <w:rPr>
                <w:b w:val="0"/>
                <w:bCs w:val="0"/>
                <w:sz w:val="24"/>
                <w:szCs w:val="24"/>
              </w:rPr>
            </w:pPr>
            <w:r w:rsidRPr="00FD3FDE">
              <w:rPr>
                <w:b w:val="0"/>
                <w:bCs w:val="0"/>
                <w:sz w:val="24"/>
                <w:szCs w:val="24"/>
              </w:rPr>
              <w:t xml:space="preserve">Карагандинская </w:t>
            </w:r>
          </w:p>
        </w:tc>
        <w:tc>
          <w:tcPr>
            <w:tcW w:w="924" w:type="pct"/>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FD3FDE">
              <w:rPr>
                <w:color w:val="000000"/>
                <w:sz w:val="24"/>
                <w:szCs w:val="24"/>
              </w:rPr>
              <w:t>13,2</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26,2</w:t>
            </w:r>
          </w:p>
        </w:tc>
        <w:tc>
          <w:tcPr>
            <w:tcW w:w="924" w:type="pct"/>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FD3FDE">
              <w:rPr>
                <w:color w:val="000000"/>
                <w:sz w:val="24"/>
                <w:szCs w:val="24"/>
              </w:rPr>
              <w:t>3</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6</w:t>
            </w:r>
          </w:p>
        </w:tc>
      </w:tr>
      <w:tr w:rsidR="008F4357" w:rsidRPr="00FD3FDE" w:rsidTr="009B4AE7">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02" w:type="pct"/>
            <w:noWrap/>
            <w:hideMark/>
          </w:tcPr>
          <w:p w:rsidR="00066225" w:rsidRPr="00FD3FDE" w:rsidRDefault="00066225" w:rsidP="00066225">
            <w:pPr>
              <w:rPr>
                <w:b w:val="0"/>
                <w:bCs w:val="0"/>
                <w:sz w:val="24"/>
                <w:szCs w:val="24"/>
              </w:rPr>
            </w:pPr>
            <w:r w:rsidRPr="00FD3FDE">
              <w:rPr>
                <w:b w:val="0"/>
                <w:bCs w:val="0"/>
                <w:sz w:val="24"/>
                <w:szCs w:val="24"/>
              </w:rPr>
              <w:t xml:space="preserve">Костанайская </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FD3FDE">
              <w:rPr>
                <w:color w:val="000000"/>
                <w:sz w:val="24"/>
                <w:szCs w:val="24"/>
              </w:rPr>
              <w:t>17,1</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FD3FDE">
              <w:rPr>
                <w:sz w:val="24"/>
                <w:szCs w:val="24"/>
              </w:rPr>
              <w:t>8,7</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FD3FDE">
              <w:rPr>
                <w:color w:val="000000"/>
                <w:sz w:val="24"/>
                <w:szCs w:val="24"/>
              </w:rPr>
              <w:t>2</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FD3FDE">
              <w:rPr>
                <w:sz w:val="24"/>
                <w:szCs w:val="24"/>
              </w:rPr>
              <w:t>1</w:t>
            </w:r>
          </w:p>
        </w:tc>
      </w:tr>
      <w:tr w:rsidR="008F4357" w:rsidRPr="00FD3FDE" w:rsidTr="009B4AE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02" w:type="pct"/>
            <w:noWrap/>
            <w:hideMark/>
          </w:tcPr>
          <w:p w:rsidR="00066225" w:rsidRPr="00FD3FDE" w:rsidRDefault="00066225" w:rsidP="00066225">
            <w:pPr>
              <w:rPr>
                <w:b w:val="0"/>
                <w:bCs w:val="0"/>
                <w:sz w:val="24"/>
                <w:szCs w:val="24"/>
              </w:rPr>
            </w:pPr>
            <w:r w:rsidRPr="00FD3FDE">
              <w:rPr>
                <w:b w:val="0"/>
                <w:bCs w:val="0"/>
                <w:sz w:val="24"/>
                <w:szCs w:val="24"/>
              </w:rPr>
              <w:t xml:space="preserve">Кызылординская </w:t>
            </w:r>
          </w:p>
        </w:tc>
        <w:tc>
          <w:tcPr>
            <w:tcW w:w="924" w:type="pct"/>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FD3FDE">
              <w:rPr>
                <w:color w:val="000000"/>
                <w:sz w:val="24"/>
                <w:szCs w:val="24"/>
              </w:rPr>
              <w:t>0</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10,7</w:t>
            </w:r>
          </w:p>
        </w:tc>
        <w:tc>
          <w:tcPr>
            <w:tcW w:w="924" w:type="pct"/>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FD3FDE">
              <w:rPr>
                <w:color w:val="000000"/>
                <w:sz w:val="24"/>
                <w:szCs w:val="24"/>
              </w:rPr>
              <w:t>0</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2</w:t>
            </w:r>
          </w:p>
        </w:tc>
      </w:tr>
      <w:tr w:rsidR="008F4357" w:rsidRPr="00FD3FDE" w:rsidTr="009B4AE7">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02" w:type="pct"/>
            <w:noWrap/>
            <w:hideMark/>
          </w:tcPr>
          <w:p w:rsidR="00066225" w:rsidRPr="00FD3FDE" w:rsidRDefault="00066225" w:rsidP="00066225">
            <w:pPr>
              <w:rPr>
                <w:b w:val="0"/>
                <w:bCs w:val="0"/>
                <w:sz w:val="24"/>
                <w:szCs w:val="24"/>
              </w:rPr>
            </w:pPr>
            <w:r w:rsidRPr="00FD3FDE">
              <w:rPr>
                <w:b w:val="0"/>
                <w:bCs w:val="0"/>
                <w:sz w:val="24"/>
                <w:szCs w:val="24"/>
              </w:rPr>
              <w:t xml:space="preserve">Мангистауская </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FD3FDE">
              <w:rPr>
                <w:color w:val="000000"/>
                <w:sz w:val="24"/>
                <w:szCs w:val="24"/>
              </w:rPr>
              <w:t>10,3</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FD3FDE">
              <w:rPr>
                <w:sz w:val="24"/>
                <w:szCs w:val="24"/>
              </w:rPr>
              <w:t>25,1</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FD3FDE">
              <w:rPr>
                <w:color w:val="000000"/>
                <w:sz w:val="24"/>
                <w:szCs w:val="24"/>
              </w:rPr>
              <w:t>2</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FD3FDE">
              <w:rPr>
                <w:sz w:val="24"/>
                <w:szCs w:val="24"/>
              </w:rPr>
              <w:t>5</w:t>
            </w:r>
          </w:p>
        </w:tc>
      </w:tr>
      <w:tr w:rsidR="008F4357" w:rsidRPr="00FD3FDE" w:rsidTr="009B4AE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02" w:type="pct"/>
            <w:noWrap/>
            <w:hideMark/>
          </w:tcPr>
          <w:p w:rsidR="00066225" w:rsidRPr="00FD3FDE" w:rsidRDefault="00066225" w:rsidP="00066225">
            <w:pPr>
              <w:rPr>
                <w:b w:val="0"/>
                <w:bCs w:val="0"/>
                <w:sz w:val="24"/>
                <w:szCs w:val="24"/>
              </w:rPr>
            </w:pPr>
            <w:r w:rsidRPr="00FD3FDE">
              <w:rPr>
                <w:b w:val="0"/>
                <w:bCs w:val="0"/>
                <w:sz w:val="24"/>
                <w:szCs w:val="24"/>
              </w:rPr>
              <w:t xml:space="preserve">Павлодарская </w:t>
            </w:r>
          </w:p>
        </w:tc>
        <w:tc>
          <w:tcPr>
            <w:tcW w:w="924" w:type="pct"/>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FD3FDE">
              <w:rPr>
                <w:color w:val="000000"/>
                <w:sz w:val="24"/>
                <w:szCs w:val="24"/>
              </w:rPr>
              <w:t>16,8</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8,5</w:t>
            </w:r>
          </w:p>
        </w:tc>
        <w:tc>
          <w:tcPr>
            <w:tcW w:w="924" w:type="pct"/>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FD3FDE">
              <w:rPr>
                <w:color w:val="000000"/>
                <w:sz w:val="24"/>
                <w:szCs w:val="24"/>
              </w:rPr>
              <w:t>2</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1</w:t>
            </w:r>
          </w:p>
        </w:tc>
      </w:tr>
      <w:tr w:rsidR="008F4357" w:rsidRPr="00FD3FDE" w:rsidTr="009B4AE7">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02" w:type="pct"/>
            <w:noWrap/>
            <w:hideMark/>
          </w:tcPr>
          <w:p w:rsidR="00066225" w:rsidRPr="00FD3FDE" w:rsidRDefault="00066225" w:rsidP="00066225">
            <w:pPr>
              <w:rPr>
                <w:b w:val="0"/>
                <w:bCs w:val="0"/>
                <w:sz w:val="24"/>
                <w:szCs w:val="24"/>
              </w:rPr>
            </w:pPr>
            <w:r w:rsidRPr="00FD3FDE">
              <w:rPr>
                <w:b w:val="0"/>
                <w:bCs w:val="0"/>
                <w:sz w:val="24"/>
                <w:szCs w:val="24"/>
              </w:rPr>
              <w:t xml:space="preserve">Северо-Казахстанская </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FD3FDE">
              <w:rPr>
                <w:color w:val="000000"/>
                <w:sz w:val="24"/>
                <w:szCs w:val="24"/>
              </w:rPr>
              <w:t>28,5</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FD3FDE">
              <w:rPr>
                <w:sz w:val="24"/>
                <w:szCs w:val="24"/>
              </w:rPr>
              <w:t>14,8</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FD3FDE">
              <w:rPr>
                <w:color w:val="000000"/>
                <w:sz w:val="24"/>
                <w:szCs w:val="24"/>
              </w:rPr>
              <w:t>2</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FD3FDE">
              <w:rPr>
                <w:sz w:val="24"/>
                <w:szCs w:val="24"/>
              </w:rPr>
              <w:t>1</w:t>
            </w:r>
          </w:p>
        </w:tc>
      </w:tr>
      <w:tr w:rsidR="008F4357" w:rsidRPr="00FD3FDE" w:rsidTr="009B4AE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02" w:type="pct"/>
            <w:noWrap/>
            <w:hideMark/>
          </w:tcPr>
          <w:p w:rsidR="00066225" w:rsidRPr="00FD3FDE" w:rsidRDefault="00066225" w:rsidP="00066225">
            <w:pPr>
              <w:rPr>
                <w:b w:val="0"/>
                <w:bCs w:val="0"/>
                <w:sz w:val="24"/>
                <w:szCs w:val="24"/>
              </w:rPr>
            </w:pPr>
            <w:r w:rsidRPr="00FD3FDE">
              <w:rPr>
                <w:b w:val="0"/>
                <w:bCs w:val="0"/>
                <w:sz w:val="24"/>
                <w:szCs w:val="24"/>
              </w:rPr>
              <w:t xml:space="preserve">Туркестанская область </w:t>
            </w:r>
          </w:p>
        </w:tc>
        <w:tc>
          <w:tcPr>
            <w:tcW w:w="924" w:type="pct"/>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FD3FDE">
              <w:rPr>
                <w:color w:val="000000"/>
                <w:sz w:val="24"/>
                <w:szCs w:val="24"/>
              </w:rPr>
              <w:t>19,6</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10,3</w:t>
            </w:r>
          </w:p>
        </w:tc>
        <w:tc>
          <w:tcPr>
            <w:tcW w:w="924" w:type="pct"/>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FD3FDE">
              <w:rPr>
                <w:color w:val="000000"/>
                <w:sz w:val="24"/>
                <w:szCs w:val="24"/>
              </w:rPr>
              <w:t>15</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6</w:t>
            </w:r>
          </w:p>
        </w:tc>
      </w:tr>
      <w:tr w:rsidR="008F4357" w:rsidRPr="00FD3FDE" w:rsidTr="009B4AE7">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02" w:type="pct"/>
            <w:noWrap/>
            <w:hideMark/>
          </w:tcPr>
          <w:p w:rsidR="00066225" w:rsidRPr="00FD3FDE" w:rsidRDefault="00066225" w:rsidP="00066225">
            <w:pPr>
              <w:rPr>
                <w:b w:val="0"/>
                <w:bCs w:val="0"/>
                <w:sz w:val="24"/>
                <w:szCs w:val="24"/>
              </w:rPr>
            </w:pPr>
            <w:r w:rsidRPr="00FD3FDE">
              <w:rPr>
                <w:b w:val="0"/>
                <w:bCs w:val="0"/>
                <w:sz w:val="24"/>
                <w:szCs w:val="24"/>
              </w:rPr>
              <w:t xml:space="preserve">Восточно-Казахстанская </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FD3FDE">
              <w:rPr>
                <w:color w:val="000000"/>
                <w:sz w:val="24"/>
                <w:szCs w:val="24"/>
              </w:rPr>
              <w:t>18,4</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FD3FDE">
              <w:rPr>
                <w:sz w:val="24"/>
                <w:szCs w:val="24"/>
              </w:rPr>
              <w:t>14,0</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FD3FDE">
              <w:rPr>
                <w:color w:val="000000"/>
                <w:sz w:val="24"/>
                <w:szCs w:val="24"/>
              </w:rPr>
              <w:t>4</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FD3FDE">
              <w:rPr>
                <w:sz w:val="24"/>
                <w:szCs w:val="24"/>
              </w:rPr>
              <w:t>3</w:t>
            </w:r>
          </w:p>
        </w:tc>
      </w:tr>
      <w:tr w:rsidR="008F4357" w:rsidRPr="00FD3FDE" w:rsidTr="009B4AE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02" w:type="pct"/>
            <w:noWrap/>
            <w:hideMark/>
          </w:tcPr>
          <w:p w:rsidR="00066225" w:rsidRPr="00FD3FDE" w:rsidRDefault="00066225" w:rsidP="00066225">
            <w:pPr>
              <w:rPr>
                <w:b w:val="0"/>
                <w:bCs w:val="0"/>
                <w:sz w:val="24"/>
                <w:szCs w:val="24"/>
              </w:rPr>
            </w:pPr>
            <w:r w:rsidRPr="00FD3FDE">
              <w:rPr>
                <w:b w:val="0"/>
                <w:bCs w:val="0"/>
                <w:sz w:val="24"/>
                <w:szCs w:val="24"/>
              </w:rPr>
              <w:t xml:space="preserve">г. Астана </w:t>
            </w:r>
          </w:p>
        </w:tc>
        <w:tc>
          <w:tcPr>
            <w:tcW w:w="924" w:type="pct"/>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FD3FDE">
              <w:rPr>
                <w:color w:val="000000"/>
                <w:sz w:val="24"/>
                <w:szCs w:val="24"/>
              </w:rPr>
              <w:t>6,5</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29,0</w:t>
            </w:r>
          </w:p>
        </w:tc>
        <w:tc>
          <w:tcPr>
            <w:tcW w:w="924" w:type="pct"/>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FD3FDE">
              <w:rPr>
                <w:color w:val="000000"/>
                <w:sz w:val="24"/>
                <w:szCs w:val="24"/>
              </w:rPr>
              <w:t>2</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8</w:t>
            </w:r>
          </w:p>
        </w:tc>
      </w:tr>
      <w:tr w:rsidR="008F4357" w:rsidRPr="00FD3FDE" w:rsidTr="009B4AE7">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02" w:type="pct"/>
            <w:noWrap/>
            <w:hideMark/>
          </w:tcPr>
          <w:p w:rsidR="00066225" w:rsidRPr="00FD3FDE" w:rsidRDefault="00066225" w:rsidP="00066225">
            <w:pPr>
              <w:rPr>
                <w:b w:val="0"/>
                <w:bCs w:val="0"/>
                <w:sz w:val="24"/>
                <w:szCs w:val="24"/>
              </w:rPr>
            </w:pPr>
            <w:r w:rsidRPr="00FD3FDE">
              <w:rPr>
                <w:b w:val="0"/>
                <w:bCs w:val="0"/>
                <w:sz w:val="24"/>
                <w:szCs w:val="24"/>
              </w:rPr>
              <w:t xml:space="preserve">г. Алматы </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FD3FDE">
              <w:rPr>
                <w:color w:val="000000"/>
                <w:sz w:val="24"/>
                <w:szCs w:val="24"/>
              </w:rPr>
              <w:t>12,6</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FD3FDE">
              <w:rPr>
                <w:sz w:val="24"/>
                <w:szCs w:val="24"/>
              </w:rPr>
              <w:t>8,9</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FD3FDE">
              <w:rPr>
                <w:color w:val="000000"/>
                <w:sz w:val="24"/>
                <w:szCs w:val="24"/>
              </w:rPr>
              <w:t>6</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FD3FDE">
              <w:rPr>
                <w:sz w:val="24"/>
                <w:szCs w:val="24"/>
              </w:rPr>
              <w:t>4</w:t>
            </w:r>
          </w:p>
        </w:tc>
      </w:tr>
      <w:tr w:rsidR="008F4357" w:rsidRPr="00FD3FDE" w:rsidTr="009B4AE7">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302" w:type="pct"/>
            <w:noWrap/>
            <w:hideMark/>
          </w:tcPr>
          <w:p w:rsidR="00066225" w:rsidRPr="00FD3FDE" w:rsidRDefault="00066225" w:rsidP="00066225">
            <w:pPr>
              <w:rPr>
                <w:b w:val="0"/>
                <w:bCs w:val="0"/>
                <w:sz w:val="24"/>
                <w:szCs w:val="24"/>
              </w:rPr>
            </w:pPr>
            <w:r w:rsidRPr="00FD3FDE">
              <w:rPr>
                <w:b w:val="0"/>
                <w:bCs w:val="0"/>
                <w:sz w:val="24"/>
                <w:szCs w:val="24"/>
              </w:rPr>
              <w:t xml:space="preserve">г. Шымкент </w:t>
            </w:r>
          </w:p>
        </w:tc>
        <w:tc>
          <w:tcPr>
            <w:tcW w:w="924"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19,6</w:t>
            </w:r>
          </w:p>
        </w:tc>
        <w:tc>
          <w:tcPr>
            <w:tcW w:w="924"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w:t>
            </w:r>
          </w:p>
        </w:tc>
        <w:tc>
          <w:tcPr>
            <w:tcW w:w="925" w:type="pct"/>
            <w:noWrap/>
            <w:hideMark/>
          </w:tcPr>
          <w:p w:rsidR="00066225" w:rsidRPr="00FD3FDE"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3FDE">
              <w:rPr>
                <w:sz w:val="24"/>
                <w:szCs w:val="24"/>
              </w:rPr>
              <w:t>4</w:t>
            </w:r>
          </w:p>
        </w:tc>
      </w:tr>
      <w:tr w:rsidR="008F4357" w:rsidRPr="00FD3FDE" w:rsidTr="009B4AE7">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02" w:type="pct"/>
            <w:hideMark/>
          </w:tcPr>
          <w:p w:rsidR="00066225" w:rsidRPr="00FD3FDE" w:rsidRDefault="00066225" w:rsidP="00066225">
            <w:pPr>
              <w:rPr>
                <w:b w:val="0"/>
                <w:bCs w:val="0"/>
                <w:sz w:val="24"/>
                <w:szCs w:val="24"/>
              </w:rPr>
            </w:pPr>
            <w:r w:rsidRPr="00FD3FDE">
              <w:rPr>
                <w:b w:val="0"/>
                <w:bCs w:val="0"/>
                <w:sz w:val="24"/>
                <w:szCs w:val="24"/>
              </w:rPr>
              <w:t>Казахстан</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FD3FDE">
              <w:rPr>
                <w:bCs/>
                <w:color w:val="000000"/>
                <w:sz w:val="24"/>
                <w:szCs w:val="24"/>
              </w:rPr>
              <w:t>14,8</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FD3FDE">
              <w:rPr>
                <w:bCs/>
                <w:sz w:val="24"/>
                <w:szCs w:val="24"/>
              </w:rPr>
              <w:t>14,0</w:t>
            </w:r>
          </w:p>
        </w:tc>
        <w:tc>
          <w:tcPr>
            <w:tcW w:w="924" w:type="pct"/>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FD3FDE">
              <w:rPr>
                <w:bCs/>
                <w:color w:val="000000"/>
                <w:sz w:val="24"/>
                <w:szCs w:val="24"/>
              </w:rPr>
              <w:t>58</w:t>
            </w:r>
          </w:p>
        </w:tc>
        <w:tc>
          <w:tcPr>
            <w:tcW w:w="925" w:type="pct"/>
            <w:noWrap/>
            <w:hideMark/>
          </w:tcPr>
          <w:p w:rsidR="00066225" w:rsidRPr="00FD3FDE" w:rsidRDefault="00066225" w:rsidP="00066225">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FD3FDE">
              <w:rPr>
                <w:bCs/>
                <w:sz w:val="24"/>
                <w:szCs w:val="24"/>
              </w:rPr>
              <w:t>56</w:t>
            </w:r>
          </w:p>
        </w:tc>
      </w:tr>
    </w:tbl>
    <w:p w:rsidR="00066225" w:rsidRPr="00510BF2" w:rsidRDefault="00066225" w:rsidP="00127411">
      <w:pPr>
        <w:pStyle w:val="aa"/>
      </w:pPr>
      <w:r w:rsidRPr="00510BF2">
        <w:t>Источник:</w:t>
      </w:r>
      <w:r w:rsidR="00C7779B">
        <w:t xml:space="preserve"> </w:t>
      </w:r>
      <w:r w:rsidRPr="00510BF2">
        <w:t xml:space="preserve">МЗ, </w:t>
      </w:r>
      <w:r w:rsidR="00FD3FDE">
        <w:t>д</w:t>
      </w:r>
      <w:r w:rsidRPr="00510BF2">
        <w:t>анные предварительные</w:t>
      </w:r>
    </w:p>
    <w:p w:rsidR="00915A66" w:rsidRDefault="00066225" w:rsidP="00FD3FDE">
      <w:pPr>
        <w:spacing w:after="0" w:line="276" w:lineRule="auto"/>
        <w:ind w:firstLine="708"/>
        <w:jc w:val="both"/>
        <w:rPr>
          <w:sz w:val="28"/>
          <w:szCs w:val="28"/>
        </w:rPr>
      </w:pPr>
      <w:r w:rsidRPr="00510BF2">
        <w:rPr>
          <w:sz w:val="28"/>
          <w:szCs w:val="28"/>
        </w:rPr>
        <w:t xml:space="preserve">За последние 10 лет материнская смертность в Казахстане снизилась </w:t>
      </w:r>
      <w:r w:rsidR="009B4AE7">
        <w:rPr>
          <w:sz w:val="28"/>
          <w:szCs w:val="28"/>
        </w:rPr>
        <w:br/>
      </w:r>
      <w:r w:rsidRPr="00510BF2">
        <w:rPr>
          <w:sz w:val="28"/>
          <w:szCs w:val="28"/>
        </w:rPr>
        <w:t>в 3,5 раза, при этом она почти в два раза превышает показатели развитых стран.</w:t>
      </w:r>
    </w:p>
    <w:p w:rsidR="00066225" w:rsidRPr="00510BF2" w:rsidRDefault="00066225" w:rsidP="00FD3FDE">
      <w:pPr>
        <w:spacing w:after="0" w:line="276" w:lineRule="auto"/>
        <w:ind w:firstLine="708"/>
        <w:jc w:val="both"/>
        <w:rPr>
          <w:sz w:val="28"/>
          <w:szCs w:val="28"/>
        </w:rPr>
      </w:pPr>
      <w:r w:rsidRPr="00510BF2">
        <w:rPr>
          <w:b/>
          <w:sz w:val="28"/>
          <w:szCs w:val="28"/>
        </w:rPr>
        <w:t>Младенческая смертность</w:t>
      </w:r>
      <w:r w:rsidRPr="00510BF2">
        <w:rPr>
          <w:sz w:val="28"/>
          <w:szCs w:val="28"/>
        </w:rPr>
        <w:t xml:space="preserve"> последние 9 лет (2010-2018 годы) имеет тенденцию</w:t>
      </w:r>
      <w:r w:rsidR="00F2565A">
        <w:rPr>
          <w:sz w:val="28"/>
          <w:szCs w:val="28"/>
        </w:rPr>
        <w:t xml:space="preserve"> </w:t>
      </w:r>
      <w:r w:rsidRPr="00510BF2">
        <w:rPr>
          <w:sz w:val="28"/>
          <w:szCs w:val="28"/>
        </w:rPr>
        <w:t xml:space="preserve">к снижению и уменьшилась почти в два раза: </w:t>
      </w:r>
      <w:r w:rsidR="009B4AE7">
        <w:rPr>
          <w:sz w:val="28"/>
          <w:szCs w:val="28"/>
        </w:rPr>
        <w:br/>
      </w:r>
      <w:r w:rsidRPr="00510BF2">
        <w:rPr>
          <w:sz w:val="28"/>
          <w:szCs w:val="28"/>
        </w:rPr>
        <w:t>с 16,54 до 7,93 на 1 000 родившихся живыми.</w:t>
      </w:r>
    </w:p>
    <w:p w:rsidR="00915A66" w:rsidRDefault="00066225" w:rsidP="009C13DB">
      <w:pPr>
        <w:spacing w:after="0" w:line="276" w:lineRule="auto"/>
        <w:ind w:firstLine="709"/>
        <w:contextualSpacing/>
        <w:jc w:val="both"/>
        <w:rPr>
          <w:sz w:val="28"/>
          <w:szCs w:val="28"/>
        </w:rPr>
      </w:pPr>
      <w:r w:rsidRPr="00510BF2">
        <w:rPr>
          <w:sz w:val="28"/>
          <w:szCs w:val="28"/>
        </w:rPr>
        <w:t xml:space="preserve">По итогам 2018 года, показатель младенческой смертности, составил </w:t>
      </w:r>
      <w:r w:rsidR="009B4AE7">
        <w:rPr>
          <w:sz w:val="28"/>
          <w:szCs w:val="28"/>
        </w:rPr>
        <w:br/>
      </w:r>
      <w:r w:rsidRPr="00510BF2">
        <w:rPr>
          <w:sz w:val="28"/>
          <w:szCs w:val="28"/>
        </w:rPr>
        <w:t>7,93 случаев</w:t>
      </w:r>
      <w:r w:rsidR="00F2565A">
        <w:rPr>
          <w:sz w:val="28"/>
          <w:szCs w:val="28"/>
        </w:rPr>
        <w:t xml:space="preserve"> </w:t>
      </w:r>
      <w:r w:rsidRPr="00510BF2">
        <w:rPr>
          <w:sz w:val="28"/>
          <w:szCs w:val="28"/>
        </w:rPr>
        <w:t>на 1</w:t>
      </w:r>
      <w:r w:rsidR="00FD3FDE">
        <w:rPr>
          <w:sz w:val="28"/>
          <w:szCs w:val="28"/>
        </w:rPr>
        <w:t> </w:t>
      </w:r>
      <w:r w:rsidRPr="00510BF2">
        <w:rPr>
          <w:sz w:val="28"/>
          <w:szCs w:val="28"/>
        </w:rPr>
        <w:t>000 родившихся живыми (в 2017 году</w:t>
      </w:r>
      <w:r w:rsidR="00CC1B07">
        <w:rPr>
          <w:sz w:val="28"/>
          <w:szCs w:val="28"/>
        </w:rPr>
        <w:t xml:space="preserve"> – </w:t>
      </w:r>
      <w:r w:rsidRPr="00510BF2">
        <w:rPr>
          <w:sz w:val="28"/>
          <w:szCs w:val="28"/>
        </w:rPr>
        <w:t xml:space="preserve">8,07 случаев </w:t>
      </w:r>
      <w:r w:rsidR="009B4AE7">
        <w:rPr>
          <w:sz w:val="28"/>
          <w:szCs w:val="28"/>
        </w:rPr>
        <w:br/>
      </w:r>
      <w:r w:rsidRPr="00510BF2">
        <w:rPr>
          <w:sz w:val="28"/>
          <w:szCs w:val="28"/>
        </w:rPr>
        <w:t>на 1000 родившихся живыми).</w:t>
      </w:r>
    </w:p>
    <w:p w:rsidR="00066225" w:rsidRPr="00510BF2" w:rsidRDefault="00066225" w:rsidP="009C13DB">
      <w:pPr>
        <w:spacing w:after="0" w:line="276" w:lineRule="auto"/>
        <w:ind w:firstLine="709"/>
        <w:contextualSpacing/>
        <w:jc w:val="both"/>
        <w:rPr>
          <w:sz w:val="28"/>
          <w:szCs w:val="28"/>
        </w:rPr>
      </w:pPr>
      <w:r w:rsidRPr="00510BF2">
        <w:rPr>
          <w:sz w:val="28"/>
          <w:szCs w:val="28"/>
        </w:rPr>
        <w:t xml:space="preserve">Наиболее высокие показатели младенческой смертности отмечаются </w:t>
      </w:r>
      <w:r w:rsidR="009B4AE7">
        <w:rPr>
          <w:sz w:val="28"/>
          <w:szCs w:val="28"/>
        </w:rPr>
        <w:br/>
      </w:r>
      <w:r w:rsidRPr="00510BF2">
        <w:rPr>
          <w:sz w:val="28"/>
          <w:szCs w:val="28"/>
        </w:rPr>
        <w:t xml:space="preserve">в СКО (10,72), Атырауской (10,40), Костанайской (10,10), Мангистауской </w:t>
      </w:r>
      <w:r w:rsidR="009B4AE7">
        <w:rPr>
          <w:sz w:val="28"/>
          <w:szCs w:val="28"/>
        </w:rPr>
        <w:br/>
      </w:r>
      <w:r w:rsidRPr="00510BF2">
        <w:rPr>
          <w:sz w:val="28"/>
          <w:szCs w:val="28"/>
        </w:rPr>
        <w:t xml:space="preserve">(9,71) и Кызылординской (9,05) областях. Самые низкие – в Акмолинской </w:t>
      </w:r>
      <w:r w:rsidR="009B4AE7">
        <w:rPr>
          <w:sz w:val="28"/>
          <w:szCs w:val="28"/>
        </w:rPr>
        <w:br/>
      </w:r>
      <w:r w:rsidRPr="00510BF2">
        <w:rPr>
          <w:sz w:val="28"/>
          <w:szCs w:val="28"/>
        </w:rPr>
        <w:t>(5,55) и Павлодарской (5,48) областях.</w:t>
      </w:r>
    </w:p>
    <w:p w:rsidR="00066225" w:rsidRPr="00510BF2" w:rsidRDefault="00066225" w:rsidP="009C13DB">
      <w:pPr>
        <w:spacing w:after="0" w:line="276" w:lineRule="auto"/>
        <w:ind w:firstLine="709"/>
        <w:contextualSpacing/>
        <w:jc w:val="both"/>
        <w:rPr>
          <w:sz w:val="28"/>
          <w:szCs w:val="28"/>
        </w:rPr>
      </w:pPr>
      <w:r w:rsidRPr="00510BF2">
        <w:rPr>
          <w:sz w:val="28"/>
          <w:szCs w:val="28"/>
        </w:rPr>
        <w:t>Тенденции в сторону уменьшения данного показателя за последний год отмечаются</w:t>
      </w:r>
      <w:r w:rsidR="00F2565A">
        <w:rPr>
          <w:sz w:val="28"/>
          <w:szCs w:val="28"/>
        </w:rPr>
        <w:t xml:space="preserve"> </w:t>
      </w:r>
      <w:r w:rsidRPr="00510BF2">
        <w:rPr>
          <w:sz w:val="28"/>
          <w:szCs w:val="28"/>
        </w:rPr>
        <w:t>в Акмолинской, Павлодарской, Туркестанской областях, ухудшения ситуации –</w:t>
      </w:r>
      <w:r w:rsidR="00F2565A">
        <w:rPr>
          <w:sz w:val="28"/>
          <w:szCs w:val="28"/>
        </w:rPr>
        <w:t xml:space="preserve"> </w:t>
      </w:r>
      <w:r w:rsidRPr="00510BF2">
        <w:rPr>
          <w:sz w:val="28"/>
          <w:szCs w:val="28"/>
        </w:rPr>
        <w:t>в Атырауской, Мангистауской, Северо-Казахстанской областях.</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13</w:t>
      </w:r>
      <w:r w:rsidR="002C5FB9" w:rsidRPr="00510BF2">
        <w:fldChar w:fldCharType="end"/>
      </w:r>
      <w:r w:rsidRPr="00510BF2">
        <w:t>.Младенческая смертность, на 1000 родившихся живыми</w:t>
      </w:r>
    </w:p>
    <w:tbl>
      <w:tblPr>
        <w:tblStyle w:val="1-11"/>
        <w:tblW w:w="4658" w:type="pct"/>
        <w:tblLook w:val="04A0" w:firstRow="1" w:lastRow="0" w:firstColumn="1" w:lastColumn="0" w:noHBand="0" w:noVBand="1"/>
      </w:tblPr>
      <w:tblGrid>
        <w:gridCol w:w="3227"/>
        <w:gridCol w:w="1702"/>
        <w:gridCol w:w="1702"/>
        <w:gridCol w:w="2550"/>
      </w:tblGrid>
      <w:tr w:rsidR="009C13DB" w:rsidRPr="009C13DB" w:rsidTr="009B4AE7">
        <w:trPr>
          <w:cnfStyle w:val="100000000000" w:firstRow="1" w:lastRow="0" w:firstColumn="0" w:lastColumn="0" w:oddVBand="0" w:evenVBand="0" w:oddHBand="0"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C13DB" w:rsidRDefault="00066225" w:rsidP="0062033F">
            <w:pPr>
              <w:rPr>
                <w:b w:val="0"/>
                <w:bCs w:val="0"/>
                <w:color w:val="auto"/>
              </w:rPr>
            </w:pPr>
            <w:r w:rsidRPr="009C13DB">
              <w:rPr>
                <w:b w:val="0"/>
                <w:bCs w:val="0"/>
                <w:color w:val="auto"/>
              </w:rPr>
              <w:t>Область</w:t>
            </w:r>
          </w:p>
        </w:tc>
        <w:tc>
          <w:tcPr>
            <w:tcW w:w="927" w:type="pct"/>
            <w:hideMark/>
          </w:tcPr>
          <w:p w:rsidR="00066225" w:rsidRPr="009C13DB" w:rsidRDefault="00066225" w:rsidP="0062033F">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9C13DB">
              <w:rPr>
                <w:b w:val="0"/>
                <w:bCs w:val="0"/>
                <w:color w:val="auto"/>
              </w:rPr>
              <w:t>2017</w:t>
            </w:r>
          </w:p>
        </w:tc>
        <w:tc>
          <w:tcPr>
            <w:tcW w:w="927" w:type="pct"/>
            <w:hideMark/>
          </w:tcPr>
          <w:p w:rsidR="00066225" w:rsidRPr="009C13DB" w:rsidRDefault="00066225" w:rsidP="0062033F">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9C13DB">
              <w:rPr>
                <w:b w:val="0"/>
                <w:bCs w:val="0"/>
                <w:color w:val="auto"/>
              </w:rPr>
              <w:t>2018</w:t>
            </w:r>
          </w:p>
        </w:tc>
        <w:tc>
          <w:tcPr>
            <w:tcW w:w="1389" w:type="pct"/>
            <w:hideMark/>
          </w:tcPr>
          <w:p w:rsidR="00066225" w:rsidRPr="009C13DB" w:rsidRDefault="00066225" w:rsidP="009C13DB">
            <w:pPr>
              <w:spacing w:after="160" w:line="259" w:lineRule="auto"/>
              <w:jc w:val="center"/>
              <w:cnfStyle w:val="100000000000" w:firstRow="1" w:lastRow="0" w:firstColumn="0" w:lastColumn="0" w:oddVBand="0" w:evenVBand="0" w:oddHBand="0" w:evenHBand="0" w:firstRowFirstColumn="0" w:firstRowLastColumn="0" w:lastRowFirstColumn="0" w:lastRowLastColumn="0"/>
              <w:rPr>
                <w:b w:val="0"/>
                <w:color w:val="auto"/>
              </w:rPr>
            </w:pPr>
            <w:r w:rsidRPr="009C13DB">
              <w:rPr>
                <w:b w:val="0"/>
                <w:color w:val="auto"/>
              </w:rPr>
              <w:t>Изменени</w:t>
            </w:r>
            <w:r w:rsidR="009C13DB">
              <w:rPr>
                <w:b w:val="0"/>
                <w:color w:val="auto"/>
              </w:rPr>
              <w:t>е</w:t>
            </w:r>
            <w:r w:rsidR="00F2565A">
              <w:rPr>
                <w:b w:val="0"/>
                <w:color w:val="auto"/>
              </w:rPr>
              <w:t xml:space="preserve"> </w:t>
            </w:r>
            <w:r w:rsidRPr="009C13DB">
              <w:rPr>
                <w:b w:val="0"/>
                <w:color w:val="auto"/>
              </w:rPr>
              <w:t>2017-2018</w:t>
            </w:r>
            <w:r w:rsidR="00C7779B" w:rsidRPr="009C13DB">
              <w:rPr>
                <w:b w:val="0"/>
                <w:color w:val="auto"/>
              </w:rPr>
              <w:t xml:space="preserve"> </w:t>
            </w:r>
            <w:r w:rsidRPr="009C13DB">
              <w:rPr>
                <w:b w:val="0"/>
                <w:color w:val="auto"/>
              </w:rPr>
              <w:t>гг.</w:t>
            </w:r>
          </w:p>
        </w:tc>
      </w:tr>
      <w:tr w:rsidR="009C13DB" w:rsidRPr="009B4AE7" w:rsidTr="009B4AE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 w:val="0"/>
                <w:bCs w:val="0"/>
                <w:sz w:val="24"/>
                <w:szCs w:val="24"/>
              </w:rPr>
            </w:pPr>
            <w:r w:rsidRPr="009B4AE7">
              <w:rPr>
                <w:rFonts w:cstheme="minorHAnsi"/>
                <w:b w:val="0"/>
                <w:bCs w:val="0"/>
                <w:sz w:val="24"/>
                <w:szCs w:val="24"/>
              </w:rPr>
              <w:t xml:space="preserve">Акмолинская </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7,83</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5,55</w:t>
            </w:r>
          </w:p>
        </w:tc>
        <w:tc>
          <w:tcPr>
            <w:tcW w:w="1389"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-2,28</w:t>
            </w:r>
          </w:p>
        </w:tc>
      </w:tr>
      <w:tr w:rsidR="009C13DB" w:rsidRPr="009B4AE7" w:rsidTr="009B4AE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 w:val="0"/>
                <w:bCs w:val="0"/>
                <w:sz w:val="24"/>
                <w:szCs w:val="24"/>
              </w:rPr>
            </w:pPr>
            <w:r w:rsidRPr="009B4AE7">
              <w:rPr>
                <w:rFonts w:cstheme="minorHAnsi"/>
                <w:b w:val="0"/>
                <w:bCs w:val="0"/>
                <w:sz w:val="24"/>
                <w:szCs w:val="24"/>
              </w:rPr>
              <w:t xml:space="preserve">Актюбинская </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7,05</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7,44</w:t>
            </w:r>
          </w:p>
        </w:tc>
        <w:tc>
          <w:tcPr>
            <w:tcW w:w="1389"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0,39</w:t>
            </w:r>
          </w:p>
        </w:tc>
      </w:tr>
      <w:tr w:rsidR="009C13DB" w:rsidRPr="009B4AE7" w:rsidTr="009B4AE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 w:val="0"/>
                <w:bCs w:val="0"/>
                <w:sz w:val="24"/>
                <w:szCs w:val="24"/>
              </w:rPr>
            </w:pPr>
            <w:r w:rsidRPr="009B4AE7">
              <w:rPr>
                <w:rFonts w:cstheme="minorHAnsi"/>
                <w:b w:val="0"/>
                <w:bCs w:val="0"/>
                <w:sz w:val="24"/>
                <w:szCs w:val="24"/>
              </w:rPr>
              <w:t xml:space="preserve">Алматинская </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7,66</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7,12</w:t>
            </w:r>
          </w:p>
        </w:tc>
        <w:tc>
          <w:tcPr>
            <w:tcW w:w="1389"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-0,54</w:t>
            </w:r>
          </w:p>
        </w:tc>
      </w:tr>
      <w:tr w:rsidR="009C13DB" w:rsidRPr="009B4AE7" w:rsidTr="009B4AE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Cs w:val="0"/>
                <w:sz w:val="24"/>
                <w:szCs w:val="24"/>
              </w:rPr>
            </w:pPr>
            <w:r w:rsidRPr="009B4AE7">
              <w:rPr>
                <w:rFonts w:cstheme="minorHAnsi"/>
                <w:b w:val="0"/>
                <w:bCs w:val="0"/>
                <w:sz w:val="24"/>
                <w:szCs w:val="24"/>
              </w:rPr>
              <w:t xml:space="preserve">Атырауская </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7,37</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10,4</w:t>
            </w:r>
          </w:p>
        </w:tc>
        <w:tc>
          <w:tcPr>
            <w:tcW w:w="1389"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3,03</w:t>
            </w:r>
          </w:p>
        </w:tc>
      </w:tr>
      <w:tr w:rsidR="009C13DB" w:rsidRPr="009B4AE7" w:rsidTr="009B4AE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 w:val="0"/>
                <w:bCs w:val="0"/>
                <w:sz w:val="24"/>
                <w:szCs w:val="24"/>
              </w:rPr>
            </w:pPr>
            <w:r w:rsidRPr="009B4AE7">
              <w:rPr>
                <w:rFonts w:cstheme="minorHAnsi"/>
                <w:b w:val="0"/>
                <w:bCs w:val="0"/>
                <w:sz w:val="24"/>
                <w:szCs w:val="24"/>
              </w:rPr>
              <w:t xml:space="preserve">Западно-Казахстанская </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6,88</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6,49</w:t>
            </w:r>
          </w:p>
        </w:tc>
        <w:tc>
          <w:tcPr>
            <w:tcW w:w="1389"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-0,39</w:t>
            </w:r>
          </w:p>
        </w:tc>
      </w:tr>
      <w:tr w:rsidR="009C13DB" w:rsidRPr="009B4AE7" w:rsidTr="009B4AE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 w:val="0"/>
                <w:bCs w:val="0"/>
                <w:sz w:val="24"/>
                <w:szCs w:val="24"/>
              </w:rPr>
            </w:pPr>
            <w:r w:rsidRPr="009B4AE7">
              <w:rPr>
                <w:rFonts w:cstheme="minorHAnsi"/>
                <w:b w:val="0"/>
                <w:bCs w:val="0"/>
                <w:sz w:val="24"/>
                <w:szCs w:val="24"/>
              </w:rPr>
              <w:t xml:space="preserve">Жамбылская </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8,2</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7,28</w:t>
            </w:r>
          </w:p>
        </w:tc>
        <w:tc>
          <w:tcPr>
            <w:tcW w:w="1389"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-0,92</w:t>
            </w:r>
          </w:p>
        </w:tc>
      </w:tr>
      <w:tr w:rsidR="009C13DB" w:rsidRPr="009B4AE7" w:rsidTr="009B4AE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 w:val="0"/>
                <w:bCs w:val="0"/>
                <w:sz w:val="24"/>
                <w:szCs w:val="24"/>
              </w:rPr>
            </w:pPr>
            <w:r w:rsidRPr="009B4AE7">
              <w:rPr>
                <w:rFonts w:cstheme="minorHAnsi"/>
                <w:b w:val="0"/>
                <w:bCs w:val="0"/>
                <w:sz w:val="24"/>
                <w:szCs w:val="24"/>
              </w:rPr>
              <w:t xml:space="preserve">Карагандинская </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8,1</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7,57</w:t>
            </w:r>
          </w:p>
        </w:tc>
        <w:tc>
          <w:tcPr>
            <w:tcW w:w="1389"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-0,53</w:t>
            </w:r>
          </w:p>
        </w:tc>
      </w:tr>
      <w:tr w:rsidR="009C13DB" w:rsidRPr="009B4AE7" w:rsidTr="009B4AE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 w:val="0"/>
                <w:bCs w:val="0"/>
                <w:sz w:val="24"/>
                <w:szCs w:val="24"/>
              </w:rPr>
            </w:pPr>
            <w:r w:rsidRPr="009B4AE7">
              <w:rPr>
                <w:rFonts w:cstheme="minorHAnsi"/>
                <w:b w:val="0"/>
                <w:bCs w:val="0"/>
                <w:sz w:val="24"/>
                <w:szCs w:val="24"/>
              </w:rPr>
              <w:t xml:space="preserve">Костанайская </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10,65</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10,1</w:t>
            </w:r>
          </w:p>
        </w:tc>
        <w:tc>
          <w:tcPr>
            <w:tcW w:w="1389"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-0,55</w:t>
            </w:r>
          </w:p>
        </w:tc>
      </w:tr>
      <w:tr w:rsidR="009C13DB" w:rsidRPr="009B4AE7" w:rsidTr="009B4AE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 w:val="0"/>
                <w:bCs w:val="0"/>
                <w:sz w:val="24"/>
                <w:szCs w:val="24"/>
              </w:rPr>
            </w:pPr>
            <w:r w:rsidRPr="009B4AE7">
              <w:rPr>
                <w:rFonts w:cstheme="minorHAnsi"/>
                <w:b w:val="0"/>
                <w:bCs w:val="0"/>
                <w:sz w:val="24"/>
                <w:szCs w:val="24"/>
              </w:rPr>
              <w:t xml:space="preserve">Кызылординская </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8,85</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9,05</w:t>
            </w:r>
          </w:p>
        </w:tc>
        <w:tc>
          <w:tcPr>
            <w:tcW w:w="1389"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0,2</w:t>
            </w:r>
          </w:p>
        </w:tc>
      </w:tr>
      <w:tr w:rsidR="009C13DB" w:rsidRPr="009B4AE7" w:rsidTr="009B4AE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 w:val="0"/>
                <w:bCs w:val="0"/>
                <w:sz w:val="24"/>
                <w:szCs w:val="24"/>
              </w:rPr>
            </w:pPr>
            <w:r w:rsidRPr="009B4AE7">
              <w:rPr>
                <w:rFonts w:cstheme="minorHAnsi"/>
                <w:b w:val="0"/>
                <w:bCs w:val="0"/>
                <w:sz w:val="24"/>
                <w:szCs w:val="24"/>
              </w:rPr>
              <w:t xml:space="preserve">Мангистауская </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7,93</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9,71</w:t>
            </w:r>
          </w:p>
        </w:tc>
        <w:tc>
          <w:tcPr>
            <w:tcW w:w="1389"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1,78</w:t>
            </w:r>
          </w:p>
        </w:tc>
      </w:tr>
      <w:tr w:rsidR="009C13DB" w:rsidRPr="009B4AE7" w:rsidTr="009B4AE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 w:val="0"/>
                <w:bCs w:val="0"/>
                <w:sz w:val="24"/>
                <w:szCs w:val="24"/>
              </w:rPr>
            </w:pPr>
            <w:r w:rsidRPr="009B4AE7">
              <w:rPr>
                <w:rFonts w:cstheme="minorHAnsi"/>
                <w:b w:val="0"/>
                <w:bCs w:val="0"/>
                <w:sz w:val="24"/>
                <w:szCs w:val="24"/>
              </w:rPr>
              <w:t xml:space="preserve">Павлодарская </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7,72</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5,48</w:t>
            </w:r>
          </w:p>
        </w:tc>
        <w:tc>
          <w:tcPr>
            <w:tcW w:w="1389"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-2,24</w:t>
            </w:r>
          </w:p>
        </w:tc>
      </w:tr>
      <w:tr w:rsidR="009C13DB" w:rsidRPr="009B4AE7" w:rsidTr="009B4AE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 w:val="0"/>
                <w:bCs w:val="0"/>
                <w:sz w:val="24"/>
                <w:szCs w:val="24"/>
              </w:rPr>
            </w:pPr>
            <w:r w:rsidRPr="009B4AE7">
              <w:rPr>
                <w:rFonts w:cstheme="minorHAnsi"/>
                <w:b w:val="0"/>
                <w:bCs w:val="0"/>
                <w:sz w:val="24"/>
                <w:szCs w:val="24"/>
              </w:rPr>
              <w:t xml:space="preserve">Северо-Казахстанская </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9,11</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10,72</w:t>
            </w:r>
          </w:p>
        </w:tc>
        <w:tc>
          <w:tcPr>
            <w:tcW w:w="1389"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1,61</w:t>
            </w:r>
          </w:p>
        </w:tc>
      </w:tr>
      <w:tr w:rsidR="009C13DB" w:rsidRPr="009B4AE7" w:rsidTr="009B4AE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 w:val="0"/>
                <w:bCs w:val="0"/>
                <w:sz w:val="24"/>
                <w:szCs w:val="24"/>
              </w:rPr>
            </w:pPr>
            <w:r w:rsidRPr="009B4AE7">
              <w:rPr>
                <w:rFonts w:cstheme="minorHAnsi"/>
                <w:b w:val="0"/>
                <w:bCs w:val="0"/>
                <w:sz w:val="24"/>
                <w:szCs w:val="24"/>
              </w:rPr>
              <w:t xml:space="preserve">Туркестанская область </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10,16</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8,76</w:t>
            </w:r>
          </w:p>
        </w:tc>
        <w:tc>
          <w:tcPr>
            <w:tcW w:w="1389"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-1,4</w:t>
            </w:r>
          </w:p>
        </w:tc>
      </w:tr>
      <w:tr w:rsidR="009C13DB" w:rsidRPr="009B4AE7" w:rsidTr="009B4AE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 w:val="0"/>
                <w:bCs w:val="0"/>
                <w:sz w:val="24"/>
                <w:szCs w:val="24"/>
              </w:rPr>
            </w:pPr>
            <w:r w:rsidRPr="009B4AE7">
              <w:rPr>
                <w:rFonts w:cstheme="minorHAnsi"/>
                <w:b w:val="0"/>
                <w:bCs w:val="0"/>
                <w:sz w:val="24"/>
                <w:szCs w:val="24"/>
              </w:rPr>
              <w:t xml:space="preserve">Восточно-Казахстанская </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7,27</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8,17</w:t>
            </w:r>
          </w:p>
        </w:tc>
        <w:tc>
          <w:tcPr>
            <w:tcW w:w="1389"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0,9</w:t>
            </w:r>
          </w:p>
        </w:tc>
      </w:tr>
      <w:tr w:rsidR="009C13DB" w:rsidRPr="009B4AE7" w:rsidTr="009B4AE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 w:val="0"/>
                <w:bCs w:val="0"/>
                <w:sz w:val="24"/>
                <w:szCs w:val="24"/>
              </w:rPr>
            </w:pPr>
            <w:r w:rsidRPr="009B4AE7">
              <w:rPr>
                <w:rFonts w:cstheme="minorHAnsi"/>
                <w:b w:val="0"/>
                <w:bCs w:val="0"/>
                <w:sz w:val="24"/>
                <w:szCs w:val="24"/>
              </w:rPr>
              <w:t xml:space="preserve">г.Астана </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6,31</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6,02</w:t>
            </w:r>
          </w:p>
        </w:tc>
        <w:tc>
          <w:tcPr>
            <w:tcW w:w="1389"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-0,29</w:t>
            </w:r>
          </w:p>
        </w:tc>
      </w:tr>
      <w:tr w:rsidR="009C13DB" w:rsidRPr="009B4AE7" w:rsidTr="009B4AE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 w:val="0"/>
                <w:bCs w:val="0"/>
                <w:sz w:val="24"/>
                <w:szCs w:val="24"/>
              </w:rPr>
            </w:pPr>
            <w:r w:rsidRPr="009B4AE7">
              <w:rPr>
                <w:rFonts w:cstheme="minorHAnsi"/>
                <w:b w:val="0"/>
                <w:bCs w:val="0"/>
                <w:sz w:val="24"/>
                <w:szCs w:val="24"/>
              </w:rPr>
              <w:t xml:space="preserve">г. Алматы </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7,01</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8,12</w:t>
            </w:r>
          </w:p>
        </w:tc>
        <w:tc>
          <w:tcPr>
            <w:tcW w:w="1389"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1,11</w:t>
            </w:r>
          </w:p>
        </w:tc>
      </w:tr>
      <w:tr w:rsidR="009C13DB" w:rsidRPr="009B4AE7" w:rsidTr="009B4AE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 w:val="0"/>
                <w:bCs w:val="0"/>
                <w:sz w:val="24"/>
                <w:szCs w:val="24"/>
              </w:rPr>
            </w:pPr>
            <w:r w:rsidRPr="009B4AE7">
              <w:rPr>
                <w:rFonts w:cstheme="minorHAnsi"/>
                <w:b w:val="0"/>
                <w:bCs w:val="0"/>
                <w:sz w:val="24"/>
                <w:szCs w:val="24"/>
              </w:rPr>
              <w:t xml:space="preserve">г. Шымкент </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8,35</w:t>
            </w:r>
          </w:p>
        </w:tc>
        <w:tc>
          <w:tcPr>
            <w:tcW w:w="927"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8,27</w:t>
            </w:r>
          </w:p>
        </w:tc>
        <w:tc>
          <w:tcPr>
            <w:tcW w:w="1389" w:type="pct"/>
            <w:hideMark/>
          </w:tcPr>
          <w:p w:rsidR="00066225" w:rsidRPr="009B4AE7" w:rsidRDefault="00066225" w:rsidP="00C7779B">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9B4AE7">
              <w:rPr>
                <w:rFonts w:cstheme="minorHAnsi"/>
                <w:bCs/>
                <w:sz w:val="24"/>
                <w:szCs w:val="24"/>
              </w:rPr>
              <w:t>-0,08</w:t>
            </w:r>
          </w:p>
        </w:tc>
      </w:tr>
      <w:tr w:rsidR="009C13DB" w:rsidRPr="009B4AE7" w:rsidTr="009B4AE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pct"/>
            <w:hideMark/>
          </w:tcPr>
          <w:p w:rsidR="00066225" w:rsidRPr="009B4AE7" w:rsidRDefault="00066225" w:rsidP="0062033F">
            <w:pPr>
              <w:rPr>
                <w:rFonts w:cstheme="minorHAnsi"/>
                <w:b w:val="0"/>
                <w:bCs w:val="0"/>
                <w:sz w:val="24"/>
                <w:szCs w:val="24"/>
              </w:rPr>
            </w:pPr>
            <w:r w:rsidRPr="009B4AE7">
              <w:rPr>
                <w:rFonts w:cstheme="minorHAnsi"/>
                <w:b w:val="0"/>
                <w:bCs w:val="0"/>
                <w:sz w:val="24"/>
                <w:szCs w:val="24"/>
              </w:rPr>
              <w:t>Казахстан</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8,07</w:t>
            </w:r>
          </w:p>
        </w:tc>
        <w:tc>
          <w:tcPr>
            <w:tcW w:w="927"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7,93</w:t>
            </w:r>
          </w:p>
        </w:tc>
        <w:tc>
          <w:tcPr>
            <w:tcW w:w="1389" w:type="pct"/>
            <w:hideMark/>
          </w:tcPr>
          <w:p w:rsidR="00066225" w:rsidRPr="009B4AE7" w:rsidRDefault="00066225" w:rsidP="00C7779B">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4AE7">
              <w:rPr>
                <w:rFonts w:cstheme="minorHAnsi"/>
                <w:bCs/>
                <w:sz w:val="24"/>
                <w:szCs w:val="24"/>
              </w:rPr>
              <w:t>-0,14</w:t>
            </w:r>
          </w:p>
        </w:tc>
      </w:tr>
    </w:tbl>
    <w:p w:rsidR="00066225" w:rsidRPr="00510BF2" w:rsidRDefault="00066225" w:rsidP="00127411">
      <w:pPr>
        <w:pStyle w:val="aa"/>
      </w:pPr>
      <w:r w:rsidRPr="00510BF2">
        <w:t xml:space="preserve">Источник: </w:t>
      </w:r>
      <w:r w:rsidRPr="00510BF2">
        <w:rPr>
          <w:shd w:val="clear" w:color="auto" w:fill="FFFFFF"/>
        </w:rPr>
        <w:t xml:space="preserve">МЗ </w:t>
      </w:r>
      <w:r w:rsidRPr="00510BF2">
        <w:t>*Данные предварительные</w:t>
      </w:r>
    </w:p>
    <w:p w:rsidR="00066225" w:rsidRPr="00510BF2" w:rsidRDefault="00066225" w:rsidP="009B4AE7">
      <w:pPr>
        <w:spacing w:after="0" w:line="276" w:lineRule="auto"/>
        <w:ind w:firstLine="708"/>
        <w:jc w:val="both"/>
        <w:rPr>
          <w:sz w:val="28"/>
          <w:szCs w:val="28"/>
        </w:rPr>
      </w:pPr>
      <w:r w:rsidRPr="00510BF2">
        <w:rPr>
          <w:sz w:val="28"/>
          <w:szCs w:val="28"/>
        </w:rPr>
        <w:t xml:space="preserve">В структуре причин младенческой смертности преобладают </w:t>
      </w:r>
      <w:r w:rsidRPr="00C7779B">
        <w:rPr>
          <w:sz w:val="28"/>
          <w:szCs w:val="28"/>
        </w:rPr>
        <w:t>состояния, возникающие в перинатальном периоде, врожденные пороки развития, несчастные случаи,</w:t>
      </w:r>
      <w:r w:rsidR="00F2565A">
        <w:rPr>
          <w:sz w:val="28"/>
          <w:szCs w:val="28"/>
        </w:rPr>
        <w:t xml:space="preserve"> </w:t>
      </w:r>
      <w:r w:rsidRPr="00C7779B">
        <w:rPr>
          <w:sz w:val="28"/>
          <w:szCs w:val="28"/>
        </w:rPr>
        <w:t xml:space="preserve">инфекционно-паразитарные заболевания и заболевания органов дыхания. Несчастные случаи, инфекционно-паразитарные заболевания и заболевания органов дыхания </w:t>
      </w:r>
      <w:r w:rsidRPr="00510BF2">
        <w:rPr>
          <w:sz w:val="28"/>
          <w:szCs w:val="28"/>
        </w:rPr>
        <w:t>являются управляемыми причинами младенческой смертности.</w:t>
      </w:r>
    </w:p>
    <w:p w:rsidR="00066225" w:rsidRPr="00C7779B" w:rsidRDefault="00066225" w:rsidP="009B4AE7">
      <w:pPr>
        <w:spacing w:after="0" w:line="276" w:lineRule="auto"/>
        <w:ind w:firstLine="708"/>
        <w:jc w:val="both"/>
        <w:rPr>
          <w:sz w:val="28"/>
          <w:szCs w:val="28"/>
        </w:rPr>
      </w:pPr>
      <w:r w:rsidRPr="00C7779B">
        <w:rPr>
          <w:sz w:val="28"/>
          <w:szCs w:val="28"/>
        </w:rPr>
        <w:t>Коэффициент младенческой смертности в Казахстане ниже, чем в странах Центральной Азии, но выше, чем в странах ОЭСР.</w:t>
      </w:r>
    </w:p>
    <w:p w:rsidR="009B4AE7" w:rsidRDefault="009B4AE7">
      <w:pPr>
        <w:rPr>
          <w:rFonts w:eastAsia="Calibri"/>
          <w:b/>
          <w:bCs/>
          <w:i/>
          <w:iCs/>
          <w:noProof/>
          <w:color w:val="20344C" w:themeColor="accent1" w:themeShade="40"/>
          <w:sz w:val="28"/>
          <w:szCs w:val="24"/>
          <w:lang w:eastAsia="ru-RU"/>
        </w:rPr>
      </w:pPr>
      <w:r>
        <w:br w:type="page"/>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14</w:t>
      </w:r>
      <w:r w:rsidR="002C5FB9" w:rsidRPr="00510BF2">
        <w:fldChar w:fldCharType="end"/>
      </w:r>
      <w:r w:rsidRPr="00510BF2">
        <w:t>. Младенческая смертность в отдельных странах мира</w:t>
      </w:r>
    </w:p>
    <w:tbl>
      <w:tblPr>
        <w:tblStyle w:val="1-12"/>
        <w:tblW w:w="3373" w:type="pct"/>
        <w:tblInd w:w="648" w:type="dxa"/>
        <w:tblLook w:val="04A0" w:firstRow="1" w:lastRow="0" w:firstColumn="1" w:lastColumn="0" w:noHBand="0" w:noVBand="1"/>
      </w:tblPr>
      <w:tblGrid>
        <w:gridCol w:w="2520"/>
        <w:gridCol w:w="706"/>
        <w:gridCol w:w="3422"/>
      </w:tblGrid>
      <w:tr w:rsidR="00501774" w:rsidRPr="009C13DB" w:rsidTr="009B4A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bCs w:val="0"/>
                <w:color w:val="000000" w:themeColor="text2"/>
              </w:rPr>
            </w:pPr>
            <w:r w:rsidRPr="009C13DB">
              <w:rPr>
                <w:rFonts w:eastAsia="Calibri"/>
                <w:b w:val="0"/>
                <w:bCs w:val="0"/>
                <w:color w:val="000000" w:themeColor="text2"/>
              </w:rPr>
              <w:t>Страна</w:t>
            </w:r>
          </w:p>
        </w:tc>
        <w:tc>
          <w:tcPr>
            <w:tcW w:w="531" w:type="pct"/>
            <w:hideMark/>
          </w:tcPr>
          <w:p w:rsidR="00066225" w:rsidRPr="009C13DB" w:rsidRDefault="009C13DB" w:rsidP="0062033F">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2"/>
              </w:rPr>
            </w:pPr>
            <w:r>
              <w:rPr>
                <w:rFonts w:eastAsia="Calibri"/>
                <w:b w:val="0"/>
                <w:bCs w:val="0"/>
                <w:color w:val="000000" w:themeColor="text2"/>
              </w:rPr>
              <w:t>Год</w:t>
            </w:r>
          </w:p>
        </w:tc>
        <w:tc>
          <w:tcPr>
            <w:tcW w:w="2574" w:type="pct"/>
            <w:hideMark/>
          </w:tcPr>
          <w:p w:rsidR="00066225" w:rsidRPr="009C13DB" w:rsidRDefault="00066225" w:rsidP="0062033F">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2"/>
              </w:rPr>
            </w:pPr>
            <w:r w:rsidRPr="009C13DB">
              <w:rPr>
                <w:rFonts w:eastAsia="Calibri"/>
                <w:b w:val="0"/>
                <w:bCs w:val="0"/>
                <w:color w:val="000000" w:themeColor="text2"/>
              </w:rPr>
              <w:t>Младенческая смертность</w:t>
            </w:r>
            <w:r w:rsidR="00F2565A">
              <w:rPr>
                <w:rFonts w:eastAsia="Calibri"/>
                <w:b w:val="0"/>
                <w:bCs w:val="0"/>
                <w:color w:val="000000" w:themeColor="text2"/>
              </w:rPr>
              <w:t xml:space="preserve"> </w:t>
            </w:r>
            <w:r w:rsidRPr="009C13DB">
              <w:rPr>
                <w:rFonts w:eastAsia="Calibri"/>
                <w:b w:val="0"/>
                <w:bCs w:val="0"/>
                <w:color w:val="000000" w:themeColor="text2"/>
              </w:rPr>
              <w:t>(на 1000 родившихся)</w:t>
            </w:r>
          </w:p>
        </w:tc>
      </w:tr>
      <w:tr w:rsidR="00501774" w:rsidRPr="009C13DB" w:rsidTr="009B4A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Эстония</w:t>
            </w:r>
          </w:p>
        </w:tc>
        <w:tc>
          <w:tcPr>
            <w:tcW w:w="531"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2014</w:t>
            </w:r>
          </w:p>
        </w:tc>
        <w:tc>
          <w:tcPr>
            <w:tcW w:w="2574"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2,44</w:t>
            </w:r>
          </w:p>
        </w:tc>
      </w:tr>
      <w:tr w:rsidR="00501774" w:rsidRPr="009C13DB" w:rsidTr="009B4A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Германия</w:t>
            </w:r>
          </w:p>
        </w:tc>
        <w:tc>
          <w:tcPr>
            <w:tcW w:w="531"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2014</w:t>
            </w:r>
          </w:p>
        </w:tc>
        <w:tc>
          <w:tcPr>
            <w:tcW w:w="2574"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3,19</w:t>
            </w:r>
          </w:p>
        </w:tc>
      </w:tr>
      <w:tr w:rsidR="00501774" w:rsidRPr="009C13DB" w:rsidTr="009B4A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Беларусь</w:t>
            </w:r>
          </w:p>
        </w:tc>
        <w:tc>
          <w:tcPr>
            <w:tcW w:w="531"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2014</w:t>
            </w:r>
          </w:p>
        </w:tc>
        <w:tc>
          <w:tcPr>
            <w:tcW w:w="2574"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3,45</w:t>
            </w:r>
          </w:p>
        </w:tc>
      </w:tr>
      <w:tr w:rsidR="00501774" w:rsidRPr="009C13DB" w:rsidTr="009B4A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Дания</w:t>
            </w:r>
          </w:p>
        </w:tc>
        <w:tc>
          <w:tcPr>
            <w:tcW w:w="531"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2012</w:t>
            </w:r>
          </w:p>
        </w:tc>
        <w:tc>
          <w:tcPr>
            <w:tcW w:w="2574"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3,49</w:t>
            </w:r>
          </w:p>
        </w:tc>
      </w:tr>
      <w:tr w:rsidR="00501774" w:rsidRPr="009C13DB" w:rsidTr="009B4A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Латвия</w:t>
            </w:r>
          </w:p>
        </w:tc>
        <w:tc>
          <w:tcPr>
            <w:tcW w:w="531"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2014</w:t>
            </w:r>
          </w:p>
        </w:tc>
        <w:tc>
          <w:tcPr>
            <w:tcW w:w="2574"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3,82</w:t>
            </w:r>
          </w:p>
        </w:tc>
      </w:tr>
      <w:tr w:rsidR="00501774" w:rsidRPr="009C13DB" w:rsidTr="009B4A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Великобритания</w:t>
            </w:r>
          </w:p>
        </w:tc>
        <w:tc>
          <w:tcPr>
            <w:tcW w:w="531"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2013</w:t>
            </w:r>
          </w:p>
        </w:tc>
        <w:tc>
          <w:tcPr>
            <w:tcW w:w="2574"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3,94</w:t>
            </w:r>
          </w:p>
        </w:tc>
      </w:tr>
      <w:tr w:rsidR="00501774" w:rsidRPr="009C13DB" w:rsidTr="009B4A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ОЭСР</w:t>
            </w:r>
          </w:p>
        </w:tc>
        <w:tc>
          <w:tcPr>
            <w:tcW w:w="531"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2012</w:t>
            </w:r>
          </w:p>
        </w:tc>
        <w:tc>
          <w:tcPr>
            <w:tcW w:w="2574"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4,13</w:t>
            </w:r>
          </w:p>
        </w:tc>
      </w:tr>
      <w:tr w:rsidR="00501774" w:rsidRPr="009C13DB" w:rsidTr="009B4A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Венгрия</w:t>
            </w:r>
          </w:p>
        </w:tc>
        <w:tc>
          <w:tcPr>
            <w:tcW w:w="531"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2014</w:t>
            </w:r>
          </w:p>
        </w:tc>
        <w:tc>
          <w:tcPr>
            <w:tcW w:w="2574"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4,6</w:t>
            </w:r>
          </w:p>
        </w:tc>
      </w:tr>
      <w:tr w:rsidR="00501774" w:rsidRPr="009C13DB" w:rsidTr="009B4A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ЕС</w:t>
            </w:r>
          </w:p>
        </w:tc>
        <w:tc>
          <w:tcPr>
            <w:tcW w:w="531"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2014</w:t>
            </w:r>
          </w:p>
        </w:tc>
        <w:tc>
          <w:tcPr>
            <w:tcW w:w="2574"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5,06</w:t>
            </w:r>
          </w:p>
        </w:tc>
      </w:tr>
      <w:tr w:rsidR="00501774" w:rsidRPr="009C13DB" w:rsidTr="009B4A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Россия</w:t>
            </w:r>
          </w:p>
        </w:tc>
        <w:tc>
          <w:tcPr>
            <w:tcW w:w="531"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2011</w:t>
            </w:r>
          </w:p>
        </w:tc>
        <w:tc>
          <w:tcPr>
            <w:tcW w:w="2574"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7,33</w:t>
            </w:r>
          </w:p>
        </w:tc>
      </w:tr>
      <w:tr w:rsidR="00501774" w:rsidRPr="009C13DB" w:rsidTr="009B4A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Болгария</w:t>
            </w:r>
          </w:p>
        </w:tc>
        <w:tc>
          <w:tcPr>
            <w:tcW w:w="531"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2013</w:t>
            </w:r>
          </w:p>
        </w:tc>
        <w:tc>
          <w:tcPr>
            <w:tcW w:w="2574"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7,34</w:t>
            </w:r>
          </w:p>
        </w:tc>
      </w:tr>
      <w:tr w:rsidR="00501774" w:rsidRPr="009C13DB" w:rsidTr="009B4A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Украина</w:t>
            </w:r>
          </w:p>
        </w:tc>
        <w:tc>
          <w:tcPr>
            <w:tcW w:w="531"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2014</w:t>
            </w:r>
          </w:p>
        </w:tc>
        <w:tc>
          <w:tcPr>
            <w:tcW w:w="2574"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7,85</w:t>
            </w:r>
          </w:p>
        </w:tc>
      </w:tr>
      <w:tr w:rsidR="00501774" w:rsidRPr="009C13DB" w:rsidTr="009B4A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bCs w:val="0"/>
                <w:color w:val="000000" w:themeColor="text2"/>
                <w:sz w:val="24"/>
                <w:szCs w:val="24"/>
              </w:rPr>
            </w:pPr>
            <w:r w:rsidRPr="009C13DB">
              <w:rPr>
                <w:rFonts w:eastAsia="Calibri"/>
                <w:b w:val="0"/>
                <w:bCs w:val="0"/>
                <w:color w:val="000000" w:themeColor="text2"/>
                <w:sz w:val="24"/>
                <w:szCs w:val="24"/>
              </w:rPr>
              <w:t>Казахстан</w:t>
            </w:r>
          </w:p>
        </w:tc>
        <w:tc>
          <w:tcPr>
            <w:tcW w:w="531"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bCs/>
                <w:color w:val="000000" w:themeColor="text2"/>
                <w:sz w:val="24"/>
                <w:szCs w:val="24"/>
              </w:rPr>
            </w:pPr>
            <w:r w:rsidRPr="009C13DB">
              <w:rPr>
                <w:rFonts w:eastAsia="Calibri"/>
                <w:bCs/>
                <w:color w:val="000000" w:themeColor="text2"/>
                <w:sz w:val="24"/>
                <w:szCs w:val="24"/>
              </w:rPr>
              <w:t>2017</w:t>
            </w:r>
          </w:p>
        </w:tc>
        <w:tc>
          <w:tcPr>
            <w:tcW w:w="2574"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bCs/>
                <w:color w:val="000000" w:themeColor="text2"/>
                <w:sz w:val="24"/>
                <w:szCs w:val="24"/>
              </w:rPr>
            </w:pPr>
            <w:r w:rsidRPr="009C13DB">
              <w:rPr>
                <w:rFonts w:eastAsia="Calibri"/>
                <w:bCs/>
                <w:color w:val="000000" w:themeColor="text2"/>
                <w:sz w:val="24"/>
                <w:szCs w:val="24"/>
              </w:rPr>
              <w:t>7,93</w:t>
            </w:r>
          </w:p>
        </w:tc>
      </w:tr>
      <w:tr w:rsidR="00501774" w:rsidRPr="009C13DB" w:rsidTr="009B4A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СНГ</w:t>
            </w:r>
          </w:p>
        </w:tc>
        <w:tc>
          <w:tcPr>
            <w:tcW w:w="531"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2014</w:t>
            </w:r>
          </w:p>
        </w:tc>
        <w:tc>
          <w:tcPr>
            <w:tcW w:w="2574"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9,34</w:t>
            </w:r>
          </w:p>
        </w:tc>
      </w:tr>
      <w:tr w:rsidR="00501774" w:rsidRPr="009C13DB" w:rsidTr="009B4A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Азербайджан</w:t>
            </w:r>
          </w:p>
        </w:tc>
        <w:tc>
          <w:tcPr>
            <w:tcW w:w="531"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2007</w:t>
            </w:r>
          </w:p>
        </w:tc>
        <w:tc>
          <w:tcPr>
            <w:tcW w:w="2574"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9,82</w:t>
            </w:r>
          </w:p>
        </w:tc>
      </w:tr>
      <w:tr w:rsidR="00501774" w:rsidRPr="009C13DB" w:rsidTr="009B4A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Турция</w:t>
            </w:r>
          </w:p>
        </w:tc>
        <w:tc>
          <w:tcPr>
            <w:tcW w:w="531"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2013</w:t>
            </w:r>
          </w:p>
        </w:tc>
        <w:tc>
          <w:tcPr>
            <w:tcW w:w="2574"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10,08</w:t>
            </w:r>
          </w:p>
        </w:tc>
      </w:tr>
      <w:tr w:rsidR="00501774" w:rsidRPr="009C13DB" w:rsidTr="009B4A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Узбекистан</w:t>
            </w:r>
          </w:p>
        </w:tc>
        <w:tc>
          <w:tcPr>
            <w:tcW w:w="531"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2014</w:t>
            </w:r>
          </w:p>
        </w:tc>
        <w:tc>
          <w:tcPr>
            <w:tcW w:w="2574"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10,71</w:t>
            </w:r>
          </w:p>
        </w:tc>
      </w:tr>
      <w:tr w:rsidR="00501774" w:rsidRPr="009C13DB" w:rsidTr="009B4A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Таджикистан</w:t>
            </w:r>
          </w:p>
        </w:tc>
        <w:tc>
          <w:tcPr>
            <w:tcW w:w="531"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2005</w:t>
            </w:r>
          </w:p>
        </w:tc>
        <w:tc>
          <w:tcPr>
            <w:tcW w:w="2574" w:type="pct"/>
            <w:hideMark/>
          </w:tcPr>
          <w:p w:rsidR="00066225" w:rsidRPr="009C13DB" w:rsidRDefault="00066225" w:rsidP="0062033F">
            <w:pPr>
              <w:jc w:val="center"/>
              <w:cnfStyle w:val="000000010000" w:firstRow="0" w:lastRow="0" w:firstColumn="0" w:lastColumn="0" w:oddVBand="0" w:evenVBand="0" w:oddHBand="0" w:evenHBand="1" w:firstRowFirstColumn="0" w:firstRowLastColumn="0" w:lastRowFirstColumn="0" w:lastRowLastColumn="0"/>
              <w:rPr>
                <w:color w:val="000000" w:themeColor="text2"/>
                <w:sz w:val="24"/>
                <w:szCs w:val="24"/>
              </w:rPr>
            </w:pPr>
            <w:r w:rsidRPr="009C13DB">
              <w:rPr>
                <w:rFonts w:eastAsia="Calibri"/>
                <w:color w:val="000000" w:themeColor="text2"/>
                <w:sz w:val="24"/>
                <w:szCs w:val="24"/>
              </w:rPr>
              <w:t>11,78</w:t>
            </w:r>
          </w:p>
        </w:tc>
      </w:tr>
      <w:tr w:rsidR="00501774" w:rsidRPr="009C13DB" w:rsidTr="009B4A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5" w:type="pct"/>
            <w:hideMark/>
          </w:tcPr>
          <w:p w:rsidR="00066225" w:rsidRPr="009C13DB" w:rsidRDefault="00066225" w:rsidP="0062033F">
            <w:pPr>
              <w:rPr>
                <w:b w:val="0"/>
                <w:color w:val="000000" w:themeColor="text2"/>
                <w:sz w:val="24"/>
                <w:szCs w:val="24"/>
              </w:rPr>
            </w:pPr>
            <w:r w:rsidRPr="009C13DB">
              <w:rPr>
                <w:rFonts w:eastAsia="Calibri"/>
                <w:b w:val="0"/>
                <w:color w:val="000000" w:themeColor="text2"/>
                <w:sz w:val="24"/>
                <w:szCs w:val="24"/>
              </w:rPr>
              <w:t>Кыргызстан</w:t>
            </w:r>
          </w:p>
        </w:tc>
        <w:tc>
          <w:tcPr>
            <w:tcW w:w="531"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2013</w:t>
            </w:r>
          </w:p>
        </w:tc>
        <w:tc>
          <w:tcPr>
            <w:tcW w:w="2574" w:type="pct"/>
            <w:hideMark/>
          </w:tcPr>
          <w:p w:rsidR="00066225" w:rsidRPr="009C13DB" w:rsidRDefault="00066225" w:rsidP="0062033F">
            <w:pPr>
              <w:jc w:val="center"/>
              <w:cnfStyle w:val="000000100000" w:firstRow="0" w:lastRow="0" w:firstColumn="0" w:lastColumn="0" w:oddVBand="0" w:evenVBand="0" w:oddHBand="1" w:evenHBand="0" w:firstRowFirstColumn="0" w:firstRowLastColumn="0" w:lastRowFirstColumn="0" w:lastRowLastColumn="0"/>
              <w:rPr>
                <w:color w:val="000000" w:themeColor="text2"/>
                <w:sz w:val="24"/>
                <w:szCs w:val="24"/>
              </w:rPr>
            </w:pPr>
            <w:r w:rsidRPr="009C13DB">
              <w:rPr>
                <w:rFonts w:eastAsia="Calibri"/>
                <w:color w:val="000000" w:themeColor="text2"/>
                <w:sz w:val="24"/>
                <w:szCs w:val="24"/>
              </w:rPr>
              <w:t>19,88</w:t>
            </w:r>
          </w:p>
        </w:tc>
      </w:tr>
    </w:tbl>
    <w:p w:rsidR="00066225" w:rsidRPr="00510BF2" w:rsidRDefault="00066225" w:rsidP="00127411">
      <w:pPr>
        <w:pStyle w:val="aa"/>
      </w:pPr>
      <w:r w:rsidRPr="00510BF2">
        <w:t>Источник: «Здоровье населения Республики Казахстан и деятельность организаций з</w:t>
      </w:r>
      <w:r w:rsidR="002C6636">
        <w:t>дравоохранения в 2017 году», МЗ</w:t>
      </w:r>
      <w:r w:rsidRPr="00510BF2">
        <w:t>, Астана 2018</w:t>
      </w:r>
    </w:p>
    <w:p w:rsidR="00501774" w:rsidRPr="00B34698" w:rsidRDefault="00066225" w:rsidP="00F323EF">
      <w:pPr>
        <w:tabs>
          <w:tab w:val="left" w:pos="709"/>
          <w:tab w:val="left" w:pos="851"/>
        </w:tabs>
        <w:ind w:firstLine="709"/>
        <w:jc w:val="both"/>
        <w:rPr>
          <w:rFonts w:eastAsia="Calibri"/>
          <w:sz w:val="28"/>
          <w:szCs w:val="28"/>
        </w:rPr>
      </w:pPr>
      <w:r w:rsidRPr="00510BF2">
        <w:rPr>
          <w:rFonts w:eastAsia="Calibri"/>
          <w:b/>
          <w:sz w:val="28"/>
          <w:szCs w:val="28"/>
        </w:rPr>
        <w:t>Детская смертность</w:t>
      </w:r>
      <w:r w:rsidRPr="00510BF2">
        <w:rPr>
          <w:rFonts w:eastAsia="Calibri"/>
          <w:sz w:val="28"/>
          <w:szCs w:val="28"/>
        </w:rPr>
        <w:t xml:space="preserve"> в 2018 году составила 9,6 случаев </w:t>
      </w:r>
      <w:r w:rsidR="00460AD2">
        <w:rPr>
          <w:rFonts w:eastAsia="Calibri"/>
          <w:sz w:val="28"/>
          <w:szCs w:val="28"/>
        </w:rPr>
        <w:br/>
      </w:r>
      <w:r w:rsidRPr="00510BF2">
        <w:rPr>
          <w:rFonts w:eastAsia="Calibri"/>
          <w:sz w:val="28"/>
          <w:szCs w:val="28"/>
        </w:rPr>
        <w:t xml:space="preserve">на 1000 родившихся. </w:t>
      </w:r>
      <w:r w:rsidRPr="00510BF2">
        <w:rPr>
          <w:sz w:val="28"/>
          <w:szCs w:val="28"/>
        </w:rPr>
        <w:t>За 9 лет наблюдается значительное снижение уровня детской смертности: с 19,5 в 2010 году</w:t>
      </w:r>
      <w:r w:rsidR="00F2565A">
        <w:rPr>
          <w:sz w:val="28"/>
          <w:szCs w:val="28"/>
        </w:rPr>
        <w:t xml:space="preserve"> </w:t>
      </w:r>
      <w:r w:rsidRPr="00510BF2">
        <w:rPr>
          <w:sz w:val="28"/>
          <w:szCs w:val="28"/>
        </w:rPr>
        <w:t>до 9,6</w:t>
      </w:r>
      <w:r w:rsidRPr="00510BF2">
        <w:rPr>
          <w:rFonts w:eastAsia="Calibri"/>
          <w:sz w:val="28"/>
          <w:szCs w:val="28"/>
        </w:rPr>
        <w:t xml:space="preserve"> на 1000 родившихся в 2018 году</w:t>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23</w:t>
      </w:r>
      <w:r w:rsidR="002C5FB9" w:rsidRPr="00510BF2">
        <w:fldChar w:fldCharType="end"/>
      </w:r>
      <w:r w:rsidRPr="00510BF2">
        <w:t>. Детская смертность в Казахстане в 2010-2018 гг.</w:t>
      </w:r>
    </w:p>
    <w:p w:rsidR="00066225" w:rsidRPr="00510BF2" w:rsidRDefault="001D0768" w:rsidP="00066225">
      <w:pPr>
        <w:ind w:firstLine="284"/>
        <w:rPr>
          <w:rFonts w:eastAsia="Calibri"/>
          <w:sz w:val="28"/>
          <w:szCs w:val="28"/>
        </w:rPr>
      </w:pPr>
      <w:r>
        <w:rPr>
          <w:rFonts w:eastAsia="Calibri"/>
          <w:noProof/>
          <w:sz w:val="28"/>
          <w:szCs w:val="28"/>
          <w:lang w:eastAsia="ru-RU"/>
        </w:rPr>
        <w:drawing>
          <wp:inline distT="0" distB="0" distL="0" distR="0" wp14:anchorId="0F404F29" wp14:editId="31299629">
            <wp:extent cx="5924550" cy="2390775"/>
            <wp:effectExtent l="0" t="0" r="0" b="0"/>
            <wp:docPr id="194"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15A66" w:rsidRDefault="00066225" w:rsidP="00127411">
      <w:pPr>
        <w:pStyle w:val="aa"/>
        <w:rPr>
          <w:color w:val="000000"/>
          <w:shd w:val="clear" w:color="auto" w:fill="FFFFFF"/>
        </w:rPr>
      </w:pPr>
      <w:r w:rsidRPr="00510BF2">
        <w:t>Источник: «Здоровье населения Республики Казахстан и деятельность организаций здравоохранения</w:t>
      </w:r>
      <w:r w:rsidR="00F2565A">
        <w:t xml:space="preserve"> </w:t>
      </w:r>
      <w:r w:rsidRPr="00510BF2">
        <w:t>в 2017 году», МЗ РК, Астана 2018, Департамент</w:t>
      </w:r>
      <w:r w:rsidRPr="00510BF2">
        <w:rPr>
          <w:color w:val="222222"/>
          <w:shd w:val="clear" w:color="auto" w:fill="FFFFFF"/>
        </w:rPr>
        <w:t xml:space="preserve"> политики общественного здравоохранения Министерства здравоохранения Республики Казахстан.</w:t>
      </w:r>
      <w:r w:rsidRPr="00510BF2">
        <w:rPr>
          <w:bCs/>
          <w:iCs/>
          <w:color w:val="000000"/>
        </w:rPr>
        <w:t>*За 2018 г. данные предварительные</w:t>
      </w:r>
    </w:p>
    <w:p w:rsidR="00066225" w:rsidRPr="00510BF2" w:rsidRDefault="00066225" w:rsidP="0062033F">
      <w:pPr>
        <w:spacing w:after="0"/>
        <w:ind w:firstLine="709"/>
        <w:jc w:val="both"/>
        <w:rPr>
          <w:sz w:val="28"/>
          <w:szCs w:val="28"/>
        </w:rPr>
      </w:pPr>
      <w:r w:rsidRPr="00510BF2">
        <w:rPr>
          <w:sz w:val="28"/>
          <w:szCs w:val="28"/>
        </w:rPr>
        <w:t xml:space="preserve">Несмотря на снижение динамики, детская смертность в РК более </w:t>
      </w:r>
      <w:r w:rsidR="00460AD2">
        <w:rPr>
          <w:sz w:val="28"/>
          <w:szCs w:val="28"/>
        </w:rPr>
        <w:br/>
      </w:r>
      <w:r w:rsidRPr="00510BF2">
        <w:rPr>
          <w:sz w:val="28"/>
          <w:szCs w:val="28"/>
        </w:rPr>
        <w:t>чем в 3 раза превышает показатели ОЭСР</w:t>
      </w:r>
      <w:r w:rsidRPr="00510BF2">
        <w:rPr>
          <w:sz w:val="28"/>
          <w:szCs w:val="28"/>
          <w:vertAlign w:val="superscript"/>
        </w:rPr>
        <w:footnoteReference w:id="38"/>
      </w:r>
      <w:r w:rsidRPr="00510BF2">
        <w:rPr>
          <w:sz w:val="28"/>
          <w:szCs w:val="28"/>
        </w:rPr>
        <w:t>.</w:t>
      </w:r>
    </w:p>
    <w:p w:rsidR="00066225" w:rsidRPr="00510BF2" w:rsidRDefault="00066225" w:rsidP="0062033F">
      <w:pPr>
        <w:spacing w:after="0"/>
        <w:ind w:left="-142" w:firstLine="851"/>
        <w:jc w:val="both"/>
        <w:rPr>
          <w:b/>
          <w:i/>
          <w:sz w:val="24"/>
          <w:szCs w:val="24"/>
        </w:rPr>
      </w:pPr>
      <w:r w:rsidRPr="00510BF2">
        <w:rPr>
          <w:sz w:val="28"/>
          <w:szCs w:val="28"/>
        </w:rPr>
        <w:t xml:space="preserve">Самый высокий показатель детской смертности наблюдается в СКО </w:t>
      </w:r>
      <w:r w:rsidR="00460AD2">
        <w:rPr>
          <w:sz w:val="28"/>
          <w:szCs w:val="28"/>
        </w:rPr>
        <w:br/>
      </w:r>
      <w:r w:rsidRPr="00510BF2">
        <w:rPr>
          <w:sz w:val="28"/>
          <w:szCs w:val="28"/>
        </w:rPr>
        <w:t>(12,6 случаев</w:t>
      </w:r>
      <w:r w:rsidR="00F2565A">
        <w:rPr>
          <w:sz w:val="28"/>
          <w:szCs w:val="28"/>
        </w:rPr>
        <w:t xml:space="preserve"> </w:t>
      </w:r>
      <w:r w:rsidRPr="00510BF2">
        <w:rPr>
          <w:sz w:val="28"/>
          <w:szCs w:val="28"/>
        </w:rPr>
        <w:t xml:space="preserve">на 1000 родившихся), Костанайской (11,5), Кызылординской </w:t>
      </w:r>
      <w:r w:rsidR="00460AD2">
        <w:rPr>
          <w:sz w:val="28"/>
          <w:szCs w:val="28"/>
        </w:rPr>
        <w:br/>
      </w:r>
      <w:r w:rsidRPr="00510BF2">
        <w:rPr>
          <w:sz w:val="28"/>
          <w:szCs w:val="28"/>
        </w:rPr>
        <w:t>(11,5) областях. Ниже всего детская смертность в Акмолинской (6,7), ЗКО (7,5), Павлодарской (7,9) областях и в городе Астана (6,5).</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15</w:t>
      </w:r>
      <w:r w:rsidR="002C5FB9" w:rsidRPr="00510BF2">
        <w:fldChar w:fldCharType="end"/>
      </w:r>
      <w:r w:rsidRPr="00510BF2">
        <w:t>. Детская смертность по регионам, 2018 год</w:t>
      </w:r>
    </w:p>
    <w:tbl>
      <w:tblPr>
        <w:tblStyle w:val="1-11"/>
        <w:tblW w:w="7338" w:type="dxa"/>
        <w:tblInd w:w="675" w:type="dxa"/>
        <w:tblLook w:val="04A0" w:firstRow="1" w:lastRow="0" w:firstColumn="1" w:lastColumn="0" w:noHBand="0" w:noVBand="1"/>
      </w:tblPr>
      <w:tblGrid>
        <w:gridCol w:w="3660"/>
        <w:gridCol w:w="3678"/>
      </w:tblGrid>
      <w:tr w:rsidR="009C13DB" w:rsidRPr="00983238" w:rsidTr="008E6200">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660" w:type="dxa"/>
            <w:hideMark/>
          </w:tcPr>
          <w:p w:rsidR="00066225" w:rsidRPr="00983238" w:rsidRDefault="00066225" w:rsidP="00066225">
            <w:pPr>
              <w:rPr>
                <w:b w:val="0"/>
                <w:bCs w:val="0"/>
                <w:color w:val="auto"/>
                <w:sz w:val="24"/>
                <w:szCs w:val="24"/>
              </w:rPr>
            </w:pPr>
            <w:r w:rsidRPr="00983238">
              <w:rPr>
                <w:b w:val="0"/>
                <w:bCs w:val="0"/>
                <w:color w:val="auto"/>
                <w:sz w:val="24"/>
                <w:szCs w:val="24"/>
              </w:rPr>
              <w:t>Область</w:t>
            </w:r>
          </w:p>
        </w:tc>
        <w:tc>
          <w:tcPr>
            <w:tcW w:w="3678" w:type="dxa"/>
            <w:hideMark/>
          </w:tcPr>
          <w:p w:rsidR="00066225" w:rsidRPr="00983238" w:rsidRDefault="00066225" w:rsidP="00066225">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983238">
              <w:rPr>
                <w:b w:val="0"/>
                <w:bCs w:val="0"/>
                <w:color w:val="auto"/>
                <w:sz w:val="24"/>
                <w:szCs w:val="24"/>
              </w:rPr>
              <w:t>Детская смертность на 1</w:t>
            </w:r>
            <w:r w:rsidR="009C13DB" w:rsidRPr="00983238">
              <w:rPr>
                <w:b w:val="0"/>
                <w:bCs w:val="0"/>
                <w:color w:val="auto"/>
                <w:sz w:val="24"/>
                <w:szCs w:val="24"/>
              </w:rPr>
              <w:t> </w:t>
            </w:r>
            <w:r w:rsidRPr="00983238">
              <w:rPr>
                <w:b w:val="0"/>
                <w:bCs w:val="0"/>
                <w:color w:val="auto"/>
                <w:sz w:val="24"/>
                <w:szCs w:val="24"/>
              </w:rPr>
              <w:t>000 родившихся</w:t>
            </w:r>
          </w:p>
        </w:tc>
      </w:tr>
      <w:tr w:rsidR="00066225" w:rsidRPr="00983238" w:rsidTr="008E62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hideMark/>
          </w:tcPr>
          <w:p w:rsidR="00066225" w:rsidRPr="00983238" w:rsidRDefault="00066225" w:rsidP="00066225">
            <w:pPr>
              <w:rPr>
                <w:b w:val="0"/>
                <w:bCs w:val="0"/>
                <w:sz w:val="24"/>
                <w:szCs w:val="24"/>
              </w:rPr>
            </w:pPr>
            <w:r w:rsidRPr="00983238">
              <w:rPr>
                <w:b w:val="0"/>
                <w:bCs w:val="0"/>
                <w:sz w:val="24"/>
                <w:szCs w:val="24"/>
              </w:rPr>
              <w:t xml:space="preserve">Акмолинская </w:t>
            </w:r>
          </w:p>
        </w:tc>
        <w:tc>
          <w:tcPr>
            <w:tcW w:w="3678" w:type="dxa"/>
            <w:noWrap/>
            <w:hideMark/>
          </w:tcPr>
          <w:p w:rsidR="00066225" w:rsidRPr="00983238"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983238">
              <w:rPr>
                <w:sz w:val="24"/>
                <w:szCs w:val="24"/>
              </w:rPr>
              <w:t>6,7</w:t>
            </w:r>
          </w:p>
        </w:tc>
      </w:tr>
      <w:tr w:rsidR="00066225" w:rsidRPr="00983238" w:rsidTr="008E620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hideMark/>
          </w:tcPr>
          <w:p w:rsidR="00066225" w:rsidRPr="00983238" w:rsidRDefault="00066225" w:rsidP="00066225">
            <w:pPr>
              <w:rPr>
                <w:b w:val="0"/>
                <w:bCs w:val="0"/>
                <w:sz w:val="24"/>
                <w:szCs w:val="24"/>
              </w:rPr>
            </w:pPr>
            <w:r w:rsidRPr="00983238">
              <w:rPr>
                <w:b w:val="0"/>
                <w:bCs w:val="0"/>
                <w:sz w:val="24"/>
                <w:szCs w:val="24"/>
              </w:rPr>
              <w:t xml:space="preserve">Актюбинская </w:t>
            </w:r>
          </w:p>
        </w:tc>
        <w:tc>
          <w:tcPr>
            <w:tcW w:w="3678" w:type="dxa"/>
            <w:noWrap/>
            <w:hideMark/>
          </w:tcPr>
          <w:p w:rsidR="00066225" w:rsidRPr="00983238"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983238">
              <w:rPr>
                <w:sz w:val="24"/>
                <w:szCs w:val="24"/>
              </w:rPr>
              <w:t>9,5</w:t>
            </w:r>
          </w:p>
        </w:tc>
      </w:tr>
      <w:tr w:rsidR="00066225" w:rsidRPr="00983238" w:rsidTr="008E62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hideMark/>
          </w:tcPr>
          <w:p w:rsidR="00066225" w:rsidRPr="00983238" w:rsidRDefault="00066225" w:rsidP="00066225">
            <w:pPr>
              <w:rPr>
                <w:b w:val="0"/>
                <w:bCs w:val="0"/>
                <w:sz w:val="24"/>
                <w:szCs w:val="24"/>
              </w:rPr>
            </w:pPr>
            <w:r w:rsidRPr="00983238">
              <w:rPr>
                <w:b w:val="0"/>
                <w:bCs w:val="0"/>
                <w:sz w:val="24"/>
                <w:szCs w:val="24"/>
              </w:rPr>
              <w:t xml:space="preserve">Алматинская </w:t>
            </w:r>
          </w:p>
        </w:tc>
        <w:tc>
          <w:tcPr>
            <w:tcW w:w="3678" w:type="dxa"/>
            <w:noWrap/>
            <w:hideMark/>
          </w:tcPr>
          <w:p w:rsidR="00066225" w:rsidRPr="00983238"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983238">
              <w:rPr>
                <w:sz w:val="24"/>
                <w:szCs w:val="24"/>
              </w:rPr>
              <w:t>10,7</w:t>
            </w:r>
          </w:p>
        </w:tc>
      </w:tr>
      <w:tr w:rsidR="00066225" w:rsidRPr="00983238" w:rsidTr="008E620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hideMark/>
          </w:tcPr>
          <w:p w:rsidR="00066225" w:rsidRPr="00983238" w:rsidRDefault="00066225" w:rsidP="00066225">
            <w:pPr>
              <w:rPr>
                <w:b w:val="0"/>
                <w:bCs w:val="0"/>
                <w:sz w:val="24"/>
                <w:szCs w:val="24"/>
              </w:rPr>
            </w:pPr>
            <w:r w:rsidRPr="00983238">
              <w:rPr>
                <w:b w:val="0"/>
                <w:bCs w:val="0"/>
                <w:sz w:val="24"/>
                <w:szCs w:val="24"/>
              </w:rPr>
              <w:t xml:space="preserve">Атырауская </w:t>
            </w:r>
          </w:p>
        </w:tc>
        <w:tc>
          <w:tcPr>
            <w:tcW w:w="3678" w:type="dxa"/>
            <w:noWrap/>
            <w:hideMark/>
          </w:tcPr>
          <w:p w:rsidR="00066225" w:rsidRPr="00983238"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983238">
              <w:rPr>
                <w:sz w:val="24"/>
                <w:szCs w:val="24"/>
              </w:rPr>
              <w:t>12,3</w:t>
            </w:r>
          </w:p>
        </w:tc>
      </w:tr>
      <w:tr w:rsidR="00066225" w:rsidRPr="00983238" w:rsidTr="008E62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hideMark/>
          </w:tcPr>
          <w:p w:rsidR="00066225" w:rsidRPr="00983238" w:rsidRDefault="00066225" w:rsidP="00066225">
            <w:pPr>
              <w:rPr>
                <w:b w:val="0"/>
                <w:bCs w:val="0"/>
                <w:sz w:val="24"/>
                <w:szCs w:val="24"/>
              </w:rPr>
            </w:pPr>
            <w:r w:rsidRPr="00983238">
              <w:rPr>
                <w:b w:val="0"/>
                <w:bCs w:val="0"/>
                <w:sz w:val="24"/>
                <w:szCs w:val="24"/>
              </w:rPr>
              <w:t>ЗКО</w:t>
            </w:r>
          </w:p>
        </w:tc>
        <w:tc>
          <w:tcPr>
            <w:tcW w:w="3678" w:type="dxa"/>
            <w:noWrap/>
            <w:hideMark/>
          </w:tcPr>
          <w:p w:rsidR="00066225" w:rsidRPr="00983238"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983238">
              <w:rPr>
                <w:sz w:val="24"/>
                <w:szCs w:val="24"/>
              </w:rPr>
              <w:t>7,5</w:t>
            </w:r>
          </w:p>
        </w:tc>
      </w:tr>
      <w:tr w:rsidR="00066225" w:rsidRPr="00983238" w:rsidTr="008E620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hideMark/>
          </w:tcPr>
          <w:p w:rsidR="00066225" w:rsidRPr="00983238" w:rsidRDefault="00066225" w:rsidP="00066225">
            <w:pPr>
              <w:rPr>
                <w:b w:val="0"/>
                <w:bCs w:val="0"/>
                <w:sz w:val="24"/>
                <w:szCs w:val="24"/>
              </w:rPr>
            </w:pPr>
            <w:r w:rsidRPr="00983238">
              <w:rPr>
                <w:b w:val="0"/>
                <w:bCs w:val="0"/>
                <w:sz w:val="24"/>
                <w:szCs w:val="24"/>
              </w:rPr>
              <w:t xml:space="preserve">Жамбылская </w:t>
            </w:r>
          </w:p>
        </w:tc>
        <w:tc>
          <w:tcPr>
            <w:tcW w:w="3678" w:type="dxa"/>
            <w:noWrap/>
            <w:hideMark/>
          </w:tcPr>
          <w:p w:rsidR="00066225" w:rsidRPr="00983238"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983238">
              <w:rPr>
                <w:sz w:val="24"/>
                <w:szCs w:val="24"/>
              </w:rPr>
              <w:t>8,6</w:t>
            </w:r>
          </w:p>
        </w:tc>
      </w:tr>
      <w:tr w:rsidR="00066225" w:rsidRPr="00983238" w:rsidTr="008E62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hideMark/>
          </w:tcPr>
          <w:p w:rsidR="00066225" w:rsidRPr="00983238" w:rsidRDefault="00066225" w:rsidP="00066225">
            <w:pPr>
              <w:rPr>
                <w:b w:val="0"/>
                <w:bCs w:val="0"/>
                <w:sz w:val="24"/>
                <w:szCs w:val="24"/>
              </w:rPr>
            </w:pPr>
            <w:r w:rsidRPr="00983238">
              <w:rPr>
                <w:b w:val="0"/>
                <w:bCs w:val="0"/>
                <w:sz w:val="24"/>
                <w:szCs w:val="24"/>
              </w:rPr>
              <w:t xml:space="preserve">Карагандинская </w:t>
            </w:r>
          </w:p>
        </w:tc>
        <w:tc>
          <w:tcPr>
            <w:tcW w:w="3678" w:type="dxa"/>
            <w:noWrap/>
            <w:hideMark/>
          </w:tcPr>
          <w:p w:rsidR="00066225" w:rsidRPr="00983238"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983238">
              <w:rPr>
                <w:sz w:val="24"/>
                <w:szCs w:val="24"/>
              </w:rPr>
              <w:t>8,9</w:t>
            </w:r>
          </w:p>
        </w:tc>
      </w:tr>
      <w:tr w:rsidR="00066225" w:rsidRPr="00983238" w:rsidTr="008E620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hideMark/>
          </w:tcPr>
          <w:p w:rsidR="00066225" w:rsidRPr="00983238" w:rsidRDefault="00066225" w:rsidP="00066225">
            <w:pPr>
              <w:rPr>
                <w:b w:val="0"/>
                <w:bCs w:val="0"/>
                <w:sz w:val="24"/>
                <w:szCs w:val="24"/>
              </w:rPr>
            </w:pPr>
            <w:r w:rsidRPr="00983238">
              <w:rPr>
                <w:b w:val="0"/>
                <w:bCs w:val="0"/>
                <w:sz w:val="24"/>
                <w:szCs w:val="24"/>
              </w:rPr>
              <w:t xml:space="preserve">Костанайская </w:t>
            </w:r>
          </w:p>
        </w:tc>
        <w:tc>
          <w:tcPr>
            <w:tcW w:w="3678" w:type="dxa"/>
            <w:noWrap/>
            <w:hideMark/>
          </w:tcPr>
          <w:p w:rsidR="00066225" w:rsidRPr="00983238"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983238">
              <w:rPr>
                <w:sz w:val="24"/>
                <w:szCs w:val="24"/>
              </w:rPr>
              <w:t>11,5</w:t>
            </w:r>
          </w:p>
        </w:tc>
      </w:tr>
      <w:tr w:rsidR="00066225" w:rsidRPr="00983238" w:rsidTr="008E62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hideMark/>
          </w:tcPr>
          <w:p w:rsidR="00066225" w:rsidRPr="00983238" w:rsidRDefault="00066225" w:rsidP="00066225">
            <w:pPr>
              <w:rPr>
                <w:b w:val="0"/>
                <w:bCs w:val="0"/>
                <w:sz w:val="24"/>
                <w:szCs w:val="24"/>
              </w:rPr>
            </w:pPr>
            <w:r w:rsidRPr="00983238">
              <w:rPr>
                <w:b w:val="0"/>
                <w:bCs w:val="0"/>
                <w:sz w:val="24"/>
                <w:szCs w:val="24"/>
              </w:rPr>
              <w:t xml:space="preserve">Кызылординская </w:t>
            </w:r>
          </w:p>
        </w:tc>
        <w:tc>
          <w:tcPr>
            <w:tcW w:w="3678" w:type="dxa"/>
            <w:noWrap/>
            <w:hideMark/>
          </w:tcPr>
          <w:p w:rsidR="00066225" w:rsidRPr="00983238"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983238">
              <w:rPr>
                <w:sz w:val="24"/>
                <w:szCs w:val="24"/>
              </w:rPr>
              <w:t>11,5</w:t>
            </w:r>
          </w:p>
        </w:tc>
      </w:tr>
      <w:tr w:rsidR="00066225" w:rsidRPr="00983238" w:rsidTr="008E620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hideMark/>
          </w:tcPr>
          <w:p w:rsidR="00066225" w:rsidRPr="00983238" w:rsidRDefault="00066225" w:rsidP="00066225">
            <w:pPr>
              <w:rPr>
                <w:b w:val="0"/>
                <w:bCs w:val="0"/>
                <w:sz w:val="24"/>
                <w:szCs w:val="24"/>
              </w:rPr>
            </w:pPr>
            <w:r w:rsidRPr="00983238">
              <w:rPr>
                <w:b w:val="0"/>
                <w:bCs w:val="0"/>
                <w:sz w:val="24"/>
                <w:szCs w:val="24"/>
              </w:rPr>
              <w:t xml:space="preserve">Мангистауская </w:t>
            </w:r>
          </w:p>
        </w:tc>
        <w:tc>
          <w:tcPr>
            <w:tcW w:w="3678" w:type="dxa"/>
            <w:noWrap/>
            <w:hideMark/>
          </w:tcPr>
          <w:p w:rsidR="00066225" w:rsidRPr="00983238"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983238">
              <w:rPr>
                <w:sz w:val="24"/>
                <w:szCs w:val="24"/>
              </w:rPr>
              <w:t>9,8</w:t>
            </w:r>
          </w:p>
        </w:tc>
      </w:tr>
      <w:tr w:rsidR="00066225" w:rsidRPr="00983238" w:rsidTr="008E62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hideMark/>
          </w:tcPr>
          <w:p w:rsidR="00066225" w:rsidRPr="00983238" w:rsidRDefault="00066225" w:rsidP="00066225">
            <w:pPr>
              <w:rPr>
                <w:b w:val="0"/>
                <w:bCs w:val="0"/>
                <w:sz w:val="24"/>
                <w:szCs w:val="24"/>
              </w:rPr>
            </w:pPr>
            <w:r w:rsidRPr="00983238">
              <w:rPr>
                <w:b w:val="0"/>
                <w:bCs w:val="0"/>
                <w:sz w:val="24"/>
                <w:szCs w:val="24"/>
              </w:rPr>
              <w:t xml:space="preserve">Павлодарская </w:t>
            </w:r>
          </w:p>
        </w:tc>
        <w:tc>
          <w:tcPr>
            <w:tcW w:w="3678" w:type="dxa"/>
            <w:noWrap/>
            <w:hideMark/>
          </w:tcPr>
          <w:p w:rsidR="00066225" w:rsidRPr="00983238"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983238">
              <w:rPr>
                <w:sz w:val="24"/>
                <w:szCs w:val="24"/>
              </w:rPr>
              <w:t>7,9</w:t>
            </w:r>
          </w:p>
        </w:tc>
      </w:tr>
      <w:tr w:rsidR="00066225" w:rsidRPr="00983238" w:rsidTr="008E620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hideMark/>
          </w:tcPr>
          <w:p w:rsidR="00066225" w:rsidRPr="00983238" w:rsidRDefault="00066225" w:rsidP="00066225">
            <w:pPr>
              <w:rPr>
                <w:b w:val="0"/>
                <w:bCs w:val="0"/>
                <w:sz w:val="24"/>
                <w:szCs w:val="24"/>
              </w:rPr>
            </w:pPr>
            <w:r w:rsidRPr="00983238">
              <w:rPr>
                <w:b w:val="0"/>
                <w:bCs w:val="0"/>
                <w:sz w:val="24"/>
                <w:szCs w:val="24"/>
              </w:rPr>
              <w:t>СКО</w:t>
            </w:r>
          </w:p>
        </w:tc>
        <w:tc>
          <w:tcPr>
            <w:tcW w:w="3678" w:type="dxa"/>
            <w:noWrap/>
            <w:hideMark/>
          </w:tcPr>
          <w:p w:rsidR="00066225" w:rsidRPr="00983238"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983238">
              <w:rPr>
                <w:sz w:val="24"/>
                <w:szCs w:val="24"/>
              </w:rPr>
              <w:t>12,6</w:t>
            </w:r>
          </w:p>
        </w:tc>
      </w:tr>
      <w:tr w:rsidR="00066225" w:rsidRPr="00983238" w:rsidTr="008E62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hideMark/>
          </w:tcPr>
          <w:p w:rsidR="00066225" w:rsidRPr="00983238" w:rsidRDefault="00066225" w:rsidP="00066225">
            <w:pPr>
              <w:rPr>
                <w:b w:val="0"/>
                <w:bCs w:val="0"/>
                <w:sz w:val="24"/>
                <w:szCs w:val="24"/>
              </w:rPr>
            </w:pPr>
            <w:r w:rsidRPr="00983238">
              <w:rPr>
                <w:b w:val="0"/>
                <w:bCs w:val="0"/>
                <w:sz w:val="24"/>
                <w:szCs w:val="24"/>
              </w:rPr>
              <w:t xml:space="preserve">Туркестанская область </w:t>
            </w:r>
          </w:p>
        </w:tc>
        <w:tc>
          <w:tcPr>
            <w:tcW w:w="3678" w:type="dxa"/>
            <w:noWrap/>
            <w:hideMark/>
          </w:tcPr>
          <w:p w:rsidR="00066225" w:rsidRPr="00983238"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983238">
              <w:rPr>
                <w:sz w:val="24"/>
                <w:szCs w:val="24"/>
              </w:rPr>
              <w:t>10,1</w:t>
            </w:r>
          </w:p>
        </w:tc>
      </w:tr>
      <w:tr w:rsidR="00066225" w:rsidRPr="00983238" w:rsidTr="008E620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hideMark/>
          </w:tcPr>
          <w:p w:rsidR="00066225" w:rsidRPr="00983238" w:rsidRDefault="00066225" w:rsidP="00066225">
            <w:pPr>
              <w:rPr>
                <w:b w:val="0"/>
                <w:bCs w:val="0"/>
                <w:sz w:val="24"/>
                <w:szCs w:val="24"/>
              </w:rPr>
            </w:pPr>
            <w:r w:rsidRPr="00983238">
              <w:rPr>
                <w:b w:val="0"/>
                <w:bCs w:val="0"/>
                <w:sz w:val="24"/>
                <w:szCs w:val="24"/>
              </w:rPr>
              <w:t>ВКО</w:t>
            </w:r>
          </w:p>
        </w:tc>
        <w:tc>
          <w:tcPr>
            <w:tcW w:w="3678" w:type="dxa"/>
            <w:noWrap/>
            <w:hideMark/>
          </w:tcPr>
          <w:p w:rsidR="00066225" w:rsidRPr="00983238"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983238">
              <w:rPr>
                <w:sz w:val="24"/>
                <w:szCs w:val="24"/>
              </w:rPr>
              <w:t>8,6</w:t>
            </w:r>
          </w:p>
        </w:tc>
      </w:tr>
      <w:tr w:rsidR="00066225" w:rsidRPr="00983238" w:rsidTr="008E62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hideMark/>
          </w:tcPr>
          <w:p w:rsidR="00066225" w:rsidRPr="00983238" w:rsidRDefault="00066225" w:rsidP="00066225">
            <w:pPr>
              <w:rPr>
                <w:b w:val="0"/>
                <w:bCs w:val="0"/>
                <w:sz w:val="24"/>
                <w:szCs w:val="24"/>
              </w:rPr>
            </w:pPr>
            <w:r w:rsidRPr="00983238">
              <w:rPr>
                <w:b w:val="0"/>
                <w:bCs w:val="0"/>
                <w:sz w:val="24"/>
                <w:szCs w:val="24"/>
              </w:rPr>
              <w:t xml:space="preserve">город Астана </w:t>
            </w:r>
          </w:p>
        </w:tc>
        <w:tc>
          <w:tcPr>
            <w:tcW w:w="3678" w:type="dxa"/>
            <w:noWrap/>
            <w:hideMark/>
          </w:tcPr>
          <w:p w:rsidR="00066225" w:rsidRPr="00983238"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983238">
              <w:rPr>
                <w:sz w:val="24"/>
                <w:szCs w:val="24"/>
              </w:rPr>
              <w:t>6,5</w:t>
            </w:r>
          </w:p>
        </w:tc>
      </w:tr>
      <w:tr w:rsidR="00066225" w:rsidRPr="00983238" w:rsidTr="008E620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hideMark/>
          </w:tcPr>
          <w:p w:rsidR="00066225" w:rsidRPr="00983238" w:rsidRDefault="00066225" w:rsidP="00066225">
            <w:pPr>
              <w:rPr>
                <w:b w:val="0"/>
                <w:bCs w:val="0"/>
                <w:sz w:val="24"/>
                <w:szCs w:val="24"/>
              </w:rPr>
            </w:pPr>
            <w:r w:rsidRPr="00983238">
              <w:rPr>
                <w:b w:val="0"/>
                <w:bCs w:val="0"/>
                <w:sz w:val="24"/>
                <w:szCs w:val="24"/>
              </w:rPr>
              <w:t xml:space="preserve">город Алматы </w:t>
            </w:r>
          </w:p>
        </w:tc>
        <w:tc>
          <w:tcPr>
            <w:tcW w:w="3678" w:type="dxa"/>
            <w:noWrap/>
            <w:hideMark/>
          </w:tcPr>
          <w:p w:rsidR="00066225" w:rsidRPr="00983238"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983238">
              <w:rPr>
                <w:sz w:val="24"/>
                <w:szCs w:val="24"/>
              </w:rPr>
              <w:t>7,1</w:t>
            </w:r>
          </w:p>
        </w:tc>
      </w:tr>
      <w:tr w:rsidR="00066225" w:rsidRPr="00983238" w:rsidTr="008E62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hideMark/>
          </w:tcPr>
          <w:p w:rsidR="00066225" w:rsidRPr="00983238" w:rsidRDefault="00066225" w:rsidP="00066225">
            <w:pPr>
              <w:rPr>
                <w:b w:val="0"/>
                <w:bCs w:val="0"/>
                <w:sz w:val="24"/>
                <w:szCs w:val="24"/>
              </w:rPr>
            </w:pPr>
            <w:r w:rsidRPr="00983238">
              <w:rPr>
                <w:b w:val="0"/>
                <w:bCs w:val="0"/>
                <w:sz w:val="24"/>
                <w:szCs w:val="24"/>
              </w:rPr>
              <w:t xml:space="preserve">город Шымкент </w:t>
            </w:r>
          </w:p>
        </w:tc>
        <w:tc>
          <w:tcPr>
            <w:tcW w:w="3678" w:type="dxa"/>
            <w:noWrap/>
            <w:hideMark/>
          </w:tcPr>
          <w:p w:rsidR="00066225" w:rsidRPr="00983238"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983238">
              <w:rPr>
                <w:sz w:val="24"/>
                <w:szCs w:val="24"/>
              </w:rPr>
              <w:t>10,9</w:t>
            </w:r>
          </w:p>
        </w:tc>
      </w:tr>
      <w:tr w:rsidR="00066225" w:rsidRPr="00983238" w:rsidTr="008E620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60" w:type="dxa"/>
            <w:noWrap/>
          </w:tcPr>
          <w:p w:rsidR="00066225" w:rsidRPr="00983238" w:rsidRDefault="00066225" w:rsidP="00066225">
            <w:pPr>
              <w:rPr>
                <w:b w:val="0"/>
                <w:bCs w:val="0"/>
                <w:sz w:val="24"/>
                <w:szCs w:val="24"/>
              </w:rPr>
            </w:pPr>
            <w:r w:rsidRPr="00983238">
              <w:rPr>
                <w:b w:val="0"/>
                <w:bCs w:val="0"/>
                <w:sz w:val="24"/>
                <w:szCs w:val="24"/>
              </w:rPr>
              <w:t>Казахстан</w:t>
            </w:r>
          </w:p>
        </w:tc>
        <w:tc>
          <w:tcPr>
            <w:tcW w:w="3678" w:type="dxa"/>
            <w:noWrap/>
          </w:tcPr>
          <w:p w:rsidR="00066225" w:rsidRPr="00983238" w:rsidRDefault="00066225" w:rsidP="00066225">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983238">
              <w:rPr>
                <w:bCs/>
                <w:sz w:val="24"/>
                <w:szCs w:val="24"/>
              </w:rPr>
              <w:t>9,6</w:t>
            </w:r>
          </w:p>
        </w:tc>
      </w:tr>
    </w:tbl>
    <w:p w:rsidR="00066225" w:rsidRPr="00510BF2" w:rsidRDefault="00066225" w:rsidP="00127411">
      <w:pPr>
        <w:pStyle w:val="aa"/>
      </w:pPr>
      <w:r w:rsidRPr="00510BF2">
        <w:t xml:space="preserve">Источник: </w:t>
      </w:r>
      <w:r w:rsidRPr="00510BF2">
        <w:rPr>
          <w:shd w:val="clear" w:color="auto" w:fill="FFFFFF"/>
        </w:rPr>
        <w:t>МЗ РК. *Данные предварительные</w:t>
      </w:r>
    </w:p>
    <w:p w:rsidR="00066225" w:rsidRDefault="00066225" w:rsidP="000546D3">
      <w:pPr>
        <w:ind w:left="-142" w:firstLine="851"/>
        <w:jc w:val="both"/>
        <w:rPr>
          <w:sz w:val="28"/>
          <w:szCs w:val="28"/>
        </w:rPr>
      </w:pPr>
      <w:r w:rsidRPr="00510BF2">
        <w:rPr>
          <w:sz w:val="28"/>
          <w:szCs w:val="28"/>
        </w:rPr>
        <w:t>Таким образом, по всем трем базовым показателям смертности (материнской, младенческой и детской смертности) наблюдается устойчивая динамика на снижение.</w:t>
      </w:r>
    </w:p>
    <w:p w:rsidR="00066225" w:rsidRPr="00510BF2" w:rsidRDefault="00066225" w:rsidP="00F2707E">
      <w:pPr>
        <w:pStyle w:val="2"/>
      </w:pPr>
      <w:bookmarkStart w:id="115" w:name="_Toc536734470"/>
      <w:bookmarkStart w:id="116" w:name="_Toc5783590"/>
      <w:bookmarkStart w:id="117" w:name="_Toc6772934"/>
      <w:bookmarkStart w:id="118" w:name="_Toc6793822"/>
      <w:r w:rsidRPr="00510BF2">
        <w:t>Заболеваемость детей</w:t>
      </w:r>
      <w:bookmarkEnd w:id="115"/>
      <w:bookmarkEnd w:id="116"/>
      <w:bookmarkEnd w:id="117"/>
      <w:bookmarkEnd w:id="118"/>
    </w:p>
    <w:p w:rsidR="008B034E" w:rsidRDefault="00066225" w:rsidP="009B4AE7">
      <w:pPr>
        <w:spacing w:after="0"/>
        <w:ind w:firstLine="709"/>
        <w:jc w:val="both"/>
        <w:rPr>
          <w:rFonts w:eastAsia="Calibri"/>
          <w:bCs/>
          <w:iCs/>
          <w:color w:val="000000"/>
          <w:sz w:val="28"/>
          <w:szCs w:val="28"/>
        </w:rPr>
      </w:pPr>
      <w:r w:rsidRPr="00510BF2">
        <w:rPr>
          <w:rFonts w:eastAsia="Calibri"/>
          <w:bCs/>
          <w:iCs/>
          <w:color w:val="000000"/>
          <w:sz w:val="28"/>
          <w:szCs w:val="28"/>
        </w:rPr>
        <w:t>За последние 10 лет в стране наблюдались колебания заболеваемости детей:</w:t>
      </w:r>
      <w:r w:rsidR="00F2565A">
        <w:rPr>
          <w:rFonts w:eastAsia="Calibri"/>
          <w:bCs/>
          <w:iCs/>
          <w:color w:val="000000"/>
          <w:sz w:val="28"/>
          <w:szCs w:val="28"/>
        </w:rPr>
        <w:t xml:space="preserve"> </w:t>
      </w:r>
      <w:r w:rsidRPr="00510BF2">
        <w:rPr>
          <w:rFonts w:eastAsia="Calibri"/>
          <w:bCs/>
          <w:iCs/>
          <w:color w:val="000000"/>
          <w:sz w:val="28"/>
          <w:szCs w:val="28"/>
        </w:rPr>
        <w:t xml:space="preserve">с 2006 по 2009 годы наблюдался рост заболеваемости. </w:t>
      </w:r>
    </w:p>
    <w:p w:rsidR="00915A66" w:rsidRDefault="00066225" w:rsidP="009B4AE7">
      <w:pPr>
        <w:spacing w:after="0"/>
        <w:ind w:firstLine="709"/>
        <w:jc w:val="both"/>
        <w:rPr>
          <w:rFonts w:eastAsia="Calibri"/>
          <w:bCs/>
          <w:iCs/>
          <w:color w:val="000000"/>
          <w:sz w:val="28"/>
          <w:szCs w:val="28"/>
        </w:rPr>
      </w:pPr>
      <w:r w:rsidRPr="00510BF2">
        <w:rPr>
          <w:rFonts w:eastAsia="Calibri"/>
          <w:bCs/>
          <w:iCs/>
          <w:color w:val="000000"/>
          <w:sz w:val="28"/>
          <w:szCs w:val="28"/>
        </w:rPr>
        <w:t xml:space="preserve">В последующие годы наблюдалось улучшение ситуации, то есть спад заболеваемости до 2014 года, но в 2017 году произошел рост заболеваемости </w:t>
      </w:r>
      <w:r w:rsidR="009B4AE7">
        <w:rPr>
          <w:rFonts w:eastAsia="Calibri"/>
          <w:bCs/>
          <w:iCs/>
          <w:color w:val="000000"/>
          <w:sz w:val="28"/>
          <w:szCs w:val="28"/>
        </w:rPr>
        <w:br/>
      </w:r>
      <w:r w:rsidRPr="00510BF2">
        <w:rPr>
          <w:rFonts w:eastAsia="Calibri"/>
          <w:bCs/>
          <w:iCs/>
          <w:color w:val="000000"/>
          <w:sz w:val="28"/>
          <w:szCs w:val="28"/>
        </w:rPr>
        <w:t>до 96,8 случаев на 100 детей</w:t>
      </w:r>
      <w:r w:rsidRPr="00510BF2">
        <w:rPr>
          <w:rFonts w:eastAsia="Calibri"/>
          <w:bCs/>
          <w:iCs/>
          <w:color w:val="000000"/>
          <w:sz w:val="28"/>
          <w:szCs w:val="28"/>
          <w:vertAlign w:val="superscript"/>
        </w:rPr>
        <w:footnoteReference w:id="39"/>
      </w:r>
      <w:r w:rsidRPr="00510BF2">
        <w:rPr>
          <w:rFonts w:eastAsia="Calibri"/>
          <w:bCs/>
          <w:iCs/>
          <w:color w:val="000000"/>
          <w:sz w:val="28"/>
          <w:szCs w:val="28"/>
        </w:rPr>
        <w:t>.</w:t>
      </w:r>
    </w:p>
    <w:p w:rsidR="00066225" w:rsidRPr="00510BF2" w:rsidRDefault="00066225" w:rsidP="00127411">
      <w:pPr>
        <w:pStyle w:val="affff4"/>
        <w:rPr>
          <w:color w:val="222F28"/>
        </w:rPr>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24</w:t>
      </w:r>
      <w:r w:rsidR="002C5FB9" w:rsidRPr="00510BF2">
        <w:fldChar w:fldCharType="end"/>
      </w:r>
      <w:r w:rsidRPr="00510BF2">
        <w:t xml:space="preserve">. </w:t>
      </w:r>
      <w:r w:rsidRPr="00510BF2">
        <w:rPr>
          <w:color w:val="222F28"/>
        </w:rPr>
        <w:t>Заболеваемость детей от 0 до 14 лет</w:t>
      </w:r>
    </w:p>
    <w:p w:rsidR="00066225" w:rsidRPr="00510BF2" w:rsidRDefault="00820997" w:rsidP="00820997">
      <w:pPr>
        <w:ind w:firstLine="567"/>
        <w:rPr>
          <w:sz w:val="28"/>
          <w:szCs w:val="28"/>
        </w:rPr>
      </w:pPr>
      <w:r w:rsidRPr="00D57046">
        <w:rPr>
          <w:rFonts w:ascii="Times New Roman" w:hAnsi="Times New Roman"/>
          <w:b/>
          <w:i/>
          <w:noProof/>
          <w:sz w:val="28"/>
          <w:szCs w:val="28"/>
          <w:lang w:eastAsia="ru-RU"/>
        </w:rPr>
        <w:drawing>
          <wp:inline distT="0" distB="0" distL="0" distR="0" wp14:anchorId="7A629705" wp14:editId="33489134">
            <wp:extent cx="5927090" cy="1828800"/>
            <wp:effectExtent l="0" t="0" r="0" b="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66225" w:rsidRPr="00510BF2" w:rsidRDefault="00066225" w:rsidP="00127411">
      <w:pPr>
        <w:pStyle w:val="aa"/>
      </w:pPr>
      <w:r w:rsidRPr="00510BF2">
        <w:t>Источник: «Здоровье населения Республики Казахстан и деятельность организаций здравоохранения в 2017 году», МЗ РК, Астана 2018</w:t>
      </w:r>
    </w:p>
    <w:p w:rsidR="00915A66" w:rsidRDefault="00066225" w:rsidP="00820997">
      <w:pPr>
        <w:spacing w:line="276" w:lineRule="auto"/>
        <w:ind w:firstLine="709"/>
        <w:jc w:val="both"/>
        <w:rPr>
          <w:rFonts w:eastAsia="Calibri"/>
          <w:bCs/>
          <w:iCs/>
          <w:color w:val="000000"/>
          <w:sz w:val="28"/>
          <w:szCs w:val="28"/>
          <w:lang w:val="kk-KZ"/>
        </w:rPr>
      </w:pPr>
      <w:r w:rsidRPr="00510BF2">
        <w:rPr>
          <w:rFonts w:eastAsia="Calibri"/>
          <w:b/>
          <w:bCs/>
          <w:iCs/>
          <w:color w:val="000000"/>
          <w:sz w:val="28"/>
          <w:szCs w:val="28"/>
        </w:rPr>
        <w:t>Уровень заболеваемости детей</w:t>
      </w:r>
      <w:r w:rsidRPr="00510BF2">
        <w:rPr>
          <w:rFonts w:eastAsia="Calibri"/>
          <w:bCs/>
          <w:iCs/>
          <w:color w:val="000000"/>
          <w:sz w:val="28"/>
          <w:szCs w:val="28"/>
        </w:rPr>
        <w:t xml:space="preserve"> от 0 до 18 лет с впервые установленным диагнозом</w:t>
      </w:r>
      <w:r w:rsidR="00F2565A">
        <w:rPr>
          <w:rFonts w:eastAsia="Calibri"/>
          <w:bCs/>
          <w:iCs/>
          <w:color w:val="000000"/>
          <w:sz w:val="28"/>
          <w:szCs w:val="28"/>
        </w:rPr>
        <w:t xml:space="preserve"> </w:t>
      </w:r>
      <w:r w:rsidRPr="00510BF2">
        <w:rPr>
          <w:rFonts w:eastAsia="Calibri"/>
          <w:b/>
          <w:bCs/>
          <w:iCs/>
          <w:color w:val="000000"/>
          <w:sz w:val="28"/>
          <w:szCs w:val="28"/>
        </w:rPr>
        <w:t>в 2018 году</w:t>
      </w:r>
      <w:r w:rsidRPr="00510BF2">
        <w:rPr>
          <w:rFonts w:eastAsia="Calibri"/>
          <w:bCs/>
          <w:iCs/>
          <w:color w:val="000000"/>
          <w:sz w:val="28"/>
          <w:szCs w:val="28"/>
        </w:rPr>
        <w:t xml:space="preserve"> составил 5 334 384 случаев. По сравнению с 2017 годом данный показатель снизился </w:t>
      </w:r>
      <w:r w:rsidRPr="00510BF2">
        <w:rPr>
          <w:rFonts w:eastAsia="Calibri"/>
          <w:bCs/>
          <w:iCs/>
          <w:color w:val="000000"/>
          <w:sz w:val="28"/>
          <w:szCs w:val="28"/>
          <w:lang w:val="kk-KZ"/>
        </w:rPr>
        <w:t xml:space="preserve">на </w:t>
      </w:r>
      <w:r w:rsidRPr="00510BF2">
        <w:rPr>
          <w:rFonts w:eastAsia="Calibri"/>
          <w:bCs/>
          <w:iCs/>
          <w:color w:val="000000"/>
          <w:sz w:val="28"/>
          <w:szCs w:val="28"/>
        </w:rPr>
        <w:t>105</w:t>
      </w:r>
      <w:r w:rsidRPr="00510BF2">
        <w:rPr>
          <w:rFonts w:eastAsia="Calibri"/>
          <w:bCs/>
          <w:iCs/>
          <w:color w:val="000000"/>
          <w:sz w:val="28"/>
          <w:szCs w:val="28"/>
          <w:lang w:val="en-US"/>
        </w:rPr>
        <w:t> </w:t>
      </w:r>
      <w:r w:rsidRPr="00510BF2">
        <w:rPr>
          <w:rFonts w:eastAsia="Calibri"/>
          <w:bCs/>
          <w:iCs/>
          <w:color w:val="000000"/>
          <w:sz w:val="28"/>
          <w:szCs w:val="28"/>
        </w:rPr>
        <w:t>350 случаев (в 2017 году</w:t>
      </w:r>
      <w:r w:rsidR="00CC1B07">
        <w:rPr>
          <w:rFonts w:eastAsia="Calibri"/>
          <w:bCs/>
          <w:iCs/>
          <w:color w:val="000000"/>
          <w:sz w:val="28"/>
          <w:szCs w:val="28"/>
        </w:rPr>
        <w:t xml:space="preserve"> – </w:t>
      </w:r>
      <w:r w:rsidRPr="00510BF2">
        <w:rPr>
          <w:rFonts w:eastAsia="Calibri"/>
          <w:bCs/>
          <w:iCs/>
          <w:color w:val="000000"/>
          <w:sz w:val="28"/>
          <w:szCs w:val="28"/>
        </w:rPr>
        <w:t>5 439 734). Следует отметить, что снижение уровня заболеваемости с впервые установленным диагнозом произошло как в младшей</w:t>
      </w:r>
      <w:r w:rsidR="00F2565A">
        <w:rPr>
          <w:rFonts w:eastAsia="Calibri"/>
          <w:bCs/>
          <w:iCs/>
          <w:color w:val="000000"/>
          <w:sz w:val="28"/>
          <w:szCs w:val="28"/>
        </w:rPr>
        <w:t xml:space="preserve"> </w:t>
      </w:r>
      <w:r w:rsidRPr="00510BF2">
        <w:rPr>
          <w:rFonts w:eastAsia="Calibri"/>
          <w:bCs/>
          <w:iCs/>
          <w:color w:val="000000"/>
          <w:sz w:val="28"/>
          <w:szCs w:val="28"/>
        </w:rPr>
        <w:t xml:space="preserve">(от 0 до 14 лет), </w:t>
      </w:r>
      <w:r w:rsidR="009B4AE7">
        <w:rPr>
          <w:rFonts w:eastAsia="Calibri"/>
          <w:bCs/>
          <w:iCs/>
          <w:color w:val="000000"/>
          <w:sz w:val="28"/>
          <w:szCs w:val="28"/>
        </w:rPr>
        <w:br/>
      </w:r>
      <w:r w:rsidRPr="00510BF2">
        <w:rPr>
          <w:rFonts w:eastAsia="Calibri"/>
          <w:bCs/>
          <w:iCs/>
          <w:color w:val="000000"/>
          <w:sz w:val="28"/>
          <w:szCs w:val="28"/>
        </w:rPr>
        <w:t>так и в старшей (от 15 до 17 лет) возрастных группах детей.</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16</w:t>
      </w:r>
      <w:r w:rsidR="002C5FB9" w:rsidRPr="00510BF2">
        <w:fldChar w:fldCharType="end"/>
      </w:r>
      <w:r w:rsidRPr="00510BF2">
        <w:t>. Заболеваемость детей с впервые установленным диагнозом,</w:t>
      </w:r>
      <w:r w:rsidR="00F2565A">
        <w:t xml:space="preserve"> </w:t>
      </w:r>
      <w:r w:rsidRPr="00510BF2">
        <w:t>2017-2018 гг. (абсолютные числа)</w:t>
      </w:r>
    </w:p>
    <w:tbl>
      <w:tblPr>
        <w:tblStyle w:val="1-5"/>
        <w:tblW w:w="0" w:type="auto"/>
        <w:tblInd w:w="675" w:type="dxa"/>
        <w:tblBorders>
          <w:top w:val="single" w:sz="4" w:space="0" w:color="96829F" w:themeColor="accent4" w:themeShade="BF"/>
          <w:left w:val="single" w:sz="4" w:space="0" w:color="96829F" w:themeColor="accent4" w:themeShade="BF"/>
          <w:bottom w:val="single" w:sz="4" w:space="0" w:color="96829F" w:themeColor="accent4" w:themeShade="BF"/>
          <w:right w:val="single" w:sz="4" w:space="0" w:color="96829F" w:themeColor="accent4" w:themeShade="BF"/>
          <w:insideH w:val="single" w:sz="4" w:space="0" w:color="96829F" w:themeColor="accent4" w:themeShade="BF"/>
          <w:insideV w:val="single" w:sz="4" w:space="0" w:color="96829F" w:themeColor="accent4" w:themeShade="BF"/>
        </w:tblBorders>
        <w:tblLook w:val="04A0" w:firstRow="1" w:lastRow="0" w:firstColumn="1" w:lastColumn="0" w:noHBand="0" w:noVBand="1"/>
      </w:tblPr>
      <w:tblGrid>
        <w:gridCol w:w="2296"/>
        <w:gridCol w:w="2284"/>
        <w:gridCol w:w="2316"/>
        <w:gridCol w:w="2284"/>
      </w:tblGrid>
      <w:tr w:rsidR="00066225" w:rsidRPr="00510BF2" w:rsidTr="00C07489">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885" w:type="dxa"/>
            <w:gridSpan w:val="2"/>
            <w:tcBorders>
              <w:top w:val="none" w:sz="0" w:space="0" w:color="auto"/>
              <w:bottom w:val="none" w:sz="0" w:space="0" w:color="auto"/>
            </w:tcBorders>
            <w:vAlign w:val="center"/>
          </w:tcPr>
          <w:p w:rsidR="00066225" w:rsidRPr="004F0456" w:rsidRDefault="00066225" w:rsidP="00F323EF">
            <w:pPr>
              <w:jc w:val="center"/>
              <w:rPr>
                <w:bCs w:val="0"/>
              </w:rPr>
            </w:pPr>
            <w:r w:rsidRPr="004F0456">
              <w:rPr>
                <w:bCs w:val="0"/>
              </w:rPr>
              <w:t>2017 год</w:t>
            </w:r>
          </w:p>
        </w:tc>
        <w:tc>
          <w:tcPr>
            <w:tcW w:w="4886" w:type="dxa"/>
            <w:gridSpan w:val="2"/>
            <w:tcBorders>
              <w:top w:val="none" w:sz="0" w:space="0" w:color="auto"/>
              <w:bottom w:val="none" w:sz="0" w:space="0" w:color="auto"/>
            </w:tcBorders>
            <w:vAlign w:val="center"/>
          </w:tcPr>
          <w:p w:rsidR="00066225" w:rsidRPr="00510BF2" w:rsidRDefault="00066225" w:rsidP="00F323EF">
            <w:pPr>
              <w:jc w:val="center"/>
              <w:cnfStyle w:val="100000000000" w:firstRow="1" w:lastRow="0" w:firstColumn="0" w:lastColumn="0" w:oddVBand="0" w:evenVBand="0" w:oddHBand="0" w:evenHBand="0" w:firstRowFirstColumn="0" w:firstRowLastColumn="0" w:lastRowFirstColumn="0" w:lastRowLastColumn="0"/>
              <w:rPr>
                <w:b/>
                <w:bCs/>
              </w:rPr>
            </w:pPr>
            <w:r w:rsidRPr="00510BF2">
              <w:rPr>
                <w:b/>
                <w:bCs/>
              </w:rPr>
              <w:t>2018 год</w:t>
            </w:r>
          </w:p>
        </w:tc>
      </w:tr>
      <w:tr w:rsidR="00066225" w:rsidRPr="00510BF2" w:rsidTr="00C0748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442" w:type="dxa"/>
            <w:vAlign w:val="center"/>
          </w:tcPr>
          <w:p w:rsidR="00066225" w:rsidRPr="004F0456" w:rsidRDefault="00066225" w:rsidP="00F323EF">
            <w:pPr>
              <w:jc w:val="center"/>
              <w:rPr>
                <w:b w:val="0"/>
                <w:bCs w:val="0"/>
              </w:rPr>
            </w:pPr>
            <w:r w:rsidRPr="004F0456">
              <w:rPr>
                <w:b w:val="0"/>
                <w:bCs w:val="0"/>
              </w:rPr>
              <w:t>0-14 лет</w:t>
            </w:r>
          </w:p>
        </w:tc>
        <w:tc>
          <w:tcPr>
            <w:tcW w:w="2443" w:type="dxa"/>
            <w:vAlign w:val="center"/>
          </w:tcPr>
          <w:p w:rsidR="00066225" w:rsidRPr="00510BF2" w:rsidRDefault="00066225" w:rsidP="00F323EF">
            <w:pPr>
              <w:jc w:val="center"/>
              <w:cnfStyle w:val="000000100000" w:firstRow="0" w:lastRow="0" w:firstColumn="0" w:lastColumn="0" w:oddVBand="0" w:evenVBand="0" w:oddHBand="1" w:evenHBand="0" w:firstRowFirstColumn="0" w:firstRowLastColumn="0" w:lastRowFirstColumn="0" w:lastRowLastColumn="0"/>
            </w:pPr>
            <w:r w:rsidRPr="00510BF2">
              <w:t>15-17 лет</w:t>
            </w:r>
          </w:p>
        </w:tc>
        <w:tc>
          <w:tcPr>
            <w:tcW w:w="2443" w:type="dxa"/>
            <w:vAlign w:val="center"/>
          </w:tcPr>
          <w:p w:rsidR="00066225" w:rsidRPr="00510BF2" w:rsidRDefault="00066225" w:rsidP="00F323EF">
            <w:pPr>
              <w:jc w:val="center"/>
              <w:cnfStyle w:val="000000100000" w:firstRow="0" w:lastRow="0" w:firstColumn="0" w:lastColumn="0" w:oddVBand="0" w:evenVBand="0" w:oddHBand="1" w:evenHBand="0" w:firstRowFirstColumn="0" w:firstRowLastColumn="0" w:lastRowFirstColumn="0" w:lastRowLastColumn="0"/>
            </w:pPr>
            <w:r w:rsidRPr="00510BF2">
              <w:t>0-14 лет</w:t>
            </w:r>
          </w:p>
        </w:tc>
        <w:tc>
          <w:tcPr>
            <w:tcW w:w="2443" w:type="dxa"/>
            <w:vAlign w:val="center"/>
          </w:tcPr>
          <w:p w:rsidR="00066225" w:rsidRPr="00510BF2" w:rsidRDefault="00066225" w:rsidP="00F323EF">
            <w:pPr>
              <w:jc w:val="center"/>
              <w:cnfStyle w:val="000000100000" w:firstRow="0" w:lastRow="0" w:firstColumn="0" w:lastColumn="0" w:oddVBand="0" w:evenVBand="0" w:oddHBand="1" w:evenHBand="0" w:firstRowFirstColumn="0" w:firstRowLastColumn="0" w:lastRowFirstColumn="0" w:lastRowLastColumn="0"/>
            </w:pPr>
            <w:r w:rsidRPr="00510BF2">
              <w:t>15-17 лет</w:t>
            </w:r>
          </w:p>
        </w:tc>
      </w:tr>
      <w:tr w:rsidR="00066225" w:rsidRPr="00510BF2" w:rsidTr="00C07489">
        <w:trPr>
          <w:trHeight w:val="439"/>
        </w:trPr>
        <w:tc>
          <w:tcPr>
            <w:cnfStyle w:val="001000000000" w:firstRow="0" w:lastRow="0" w:firstColumn="1" w:lastColumn="0" w:oddVBand="0" w:evenVBand="0" w:oddHBand="0" w:evenHBand="0" w:firstRowFirstColumn="0" w:firstRowLastColumn="0" w:lastRowFirstColumn="0" w:lastRowLastColumn="0"/>
            <w:tcW w:w="2442" w:type="dxa"/>
            <w:vAlign w:val="center"/>
          </w:tcPr>
          <w:p w:rsidR="00066225" w:rsidRPr="004F0456" w:rsidRDefault="00066225" w:rsidP="00F323EF">
            <w:pPr>
              <w:jc w:val="center"/>
              <w:rPr>
                <w:b w:val="0"/>
                <w:bCs w:val="0"/>
              </w:rPr>
            </w:pPr>
            <w:r w:rsidRPr="004F0456">
              <w:rPr>
                <w:b w:val="0"/>
                <w:bCs w:val="0"/>
              </w:rPr>
              <w:t>4 877 452</w:t>
            </w:r>
          </w:p>
        </w:tc>
        <w:tc>
          <w:tcPr>
            <w:tcW w:w="2443" w:type="dxa"/>
            <w:vAlign w:val="center"/>
          </w:tcPr>
          <w:p w:rsidR="00066225" w:rsidRPr="00510BF2" w:rsidRDefault="00066225" w:rsidP="00F323EF">
            <w:pPr>
              <w:jc w:val="center"/>
              <w:cnfStyle w:val="000000000000" w:firstRow="0" w:lastRow="0" w:firstColumn="0" w:lastColumn="0" w:oddVBand="0" w:evenVBand="0" w:oddHBand="0" w:evenHBand="0" w:firstRowFirstColumn="0" w:firstRowLastColumn="0" w:lastRowFirstColumn="0" w:lastRowLastColumn="0"/>
            </w:pPr>
            <w:r w:rsidRPr="00510BF2">
              <w:t>562 282</w:t>
            </w:r>
          </w:p>
        </w:tc>
        <w:tc>
          <w:tcPr>
            <w:tcW w:w="2443" w:type="dxa"/>
            <w:vAlign w:val="center"/>
          </w:tcPr>
          <w:p w:rsidR="00066225" w:rsidRPr="00510BF2" w:rsidRDefault="00066225" w:rsidP="00F323EF">
            <w:pPr>
              <w:jc w:val="center"/>
              <w:cnfStyle w:val="000000000000" w:firstRow="0" w:lastRow="0" w:firstColumn="0" w:lastColumn="0" w:oddVBand="0" w:evenVBand="0" w:oddHBand="0" w:evenHBand="0" w:firstRowFirstColumn="0" w:firstRowLastColumn="0" w:lastRowFirstColumn="0" w:lastRowLastColumn="0"/>
            </w:pPr>
            <w:r w:rsidRPr="00510BF2">
              <w:rPr>
                <w:bCs/>
              </w:rPr>
              <w:t>4 796 892</w:t>
            </w:r>
          </w:p>
        </w:tc>
        <w:tc>
          <w:tcPr>
            <w:tcW w:w="2443" w:type="dxa"/>
            <w:vAlign w:val="center"/>
          </w:tcPr>
          <w:p w:rsidR="00066225" w:rsidRPr="00510BF2" w:rsidRDefault="00066225" w:rsidP="00F323EF">
            <w:pPr>
              <w:jc w:val="center"/>
              <w:cnfStyle w:val="000000000000" w:firstRow="0" w:lastRow="0" w:firstColumn="0" w:lastColumn="0" w:oddVBand="0" w:evenVBand="0" w:oddHBand="0" w:evenHBand="0" w:firstRowFirstColumn="0" w:firstRowLastColumn="0" w:lastRowFirstColumn="0" w:lastRowLastColumn="0"/>
            </w:pPr>
            <w:r w:rsidRPr="00510BF2">
              <w:t>537 492</w:t>
            </w:r>
          </w:p>
        </w:tc>
      </w:tr>
      <w:tr w:rsidR="00066225" w:rsidRPr="00510BF2" w:rsidTr="00C0748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885" w:type="dxa"/>
            <w:gridSpan w:val="2"/>
            <w:vAlign w:val="center"/>
          </w:tcPr>
          <w:p w:rsidR="00066225" w:rsidRPr="00983238" w:rsidRDefault="00066225" w:rsidP="00F323EF">
            <w:pPr>
              <w:jc w:val="center"/>
              <w:rPr>
                <w:bCs w:val="0"/>
              </w:rPr>
            </w:pPr>
            <w:r w:rsidRPr="00983238">
              <w:rPr>
                <w:bCs w:val="0"/>
                <w:lang w:val="kk-KZ"/>
              </w:rPr>
              <w:t xml:space="preserve">Всего </w:t>
            </w:r>
            <w:r w:rsidRPr="00983238">
              <w:rPr>
                <w:bCs w:val="0"/>
              </w:rPr>
              <w:t>5 439 734</w:t>
            </w:r>
          </w:p>
        </w:tc>
        <w:tc>
          <w:tcPr>
            <w:tcW w:w="4886" w:type="dxa"/>
            <w:gridSpan w:val="2"/>
            <w:vAlign w:val="center"/>
          </w:tcPr>
          <w:p w:rsidR="00066225" w:rsidRPr="00510BF2" w:rsidRDefault="00066225" w:rsidP="00F323EF">
            <w:pPr>
              <w:jc w:val="center"/>
              <w:cnfStyle w:val="000000100000" w:firstRow="0" w:lastRow="0" w:firstColumn="0" w:lastColumn="0" w:oddVBand="0" w:evenVBand="0" w:oddHBand="1" w:evenHBand="0" w:firstRowFirstColumn="0" w:firstRowLastColumn="0" w:lastRowFirstColumn="0" w:lastRowLastColumn="0"/>
              <w:rPr>
                <w:b/>
              </w:rPr>
            </w:pPr>
            <w:r w:rsidRPr="00510BF2">
              <w:rPr>
                <w:b/>
                <w:lang w:val="kk-KZ"/>
              </w:rPr>
              <w:t xml:space="preserve">Всего </w:t>
            </w:r>
            <w:r w:rsidRPr="00510BF2">
              <w:rPr>
                <w:b/>
              </w:rPr>
              <w:t>5 334 384</w:t>
            </w:r>
          </w:p>
        </w:tc>
      </w:tr>
    </w:tbl>
    <w:p w:rsidR="00066225" w:rsidRPr="00510BF2" w:rsidRDefault="00066225" w:rsidP="00127411">
      <w:pPr>
        <w:pStyle w:val="aa"/>
      </w:pPr>
      <w:r w:rsidRPr="00510BF2">
        <w:t xml:space="preserve">Источник: МЗ </w:t>
      </w:r>
    </w:p>
    <w:p w:rsidR="00066225" w:rsidRPr="00510BF2" w:rsidRDefault="00066225" w:rsidP="0062033F">
      <w:pPr>
        <w:spacing w:after="0"/>
        <w:ind w:firstLine="709"/>
        <w:jc w:val="both"/>
        <w:rPr>
          <w:rFonts w:eastAsia="Calibri"/>
          <w:bCs/>
          <w:iCs/>
          <w:color w:val="000000"/>
          <w:sz w:val="28"/>
          <w:szCs w:val="28"/>
        </w:rPr>
      </w:pPr>
      <w:r w:rsidRPr="00510BF2">
        <w:rPr>
          <w:rFonts w:eastAsia="Calibri"/>
          <w:bCs/>
          <w:iCs/>
          <w:color w:val="000000"/>
          <w:sz w:val="28"/>
          <w:szCs w:val="28"/>
        </w:rPr>
        <w:t>748 728 детей состояло на диспансерном учете в 2018 году (624 655 детей в возрасте до 14 лет и 124 073 ребенка от 15 до 17 лет)</w:t>
      </w:r>
      <w:r w:rsidRPr="00510BF2">
        <w:rPr>
          <w:vertAlign w:val="superscript"/>
        </w:rPr>
        <w:footnoteReference w:id="40"/>
      </w:r>
      <w:r w:rsidRPr="00510BF2">
        <w:rPr>
          <w:rFonts w:eastAsia="Calibri"/>
          <w:bCs/>
          <w:iCs/>
          <w:color w:val="000000"/>
          <w:sz w:val="28"/>
          <w:szCs w:val="28"/>
        </w:rPr>
        <w:t>.</w:t>
      </w:r>
    </w:p>
    <w:p w:rsidR="00066225" w:rsidRPr="00510BF2" w:rsidRDefault="00066225" w:rsidP="0062033F">
      <w:pPr>
        <w:spacing w:after="0"/>
        <w:ind w:firstLine="709"/>
        <w:jc w:val="both"/>
        <w:rPr>
          <w:sz w:val="28"/>
          <w:szCs w:val="28"/>
        </w:rPr>
      </w:pPr>
      <w:r w:rsidRPr="00510BF2">
        <w:rPr>
          <w:sz w:val="28"/>
          <w:szCs w:val="28"/>
        </w:rPr>
        <w:t>У детей в возрасте до 14 лет включительно увеличились показатели болезней</w:t>
      </w:r>
      <w:r w:rsidR="00F2565A">
        <w:rPr>
          <w:sz w:val="28"/>
          <w:szCs w:val="28"/>
        </w:rPr>
        <w:t xml:space="preserve"> </w:t>
      </w:r>
      <w:r w:rsidRPr="00510BF2">
        <w:rPr>
          <w:sz w:val="28"/>
          <w:szCs w:val="28"/>
        </w:rPr>
        <w:t>костно-мышечной системы, инфекционных и паразитарных болезне</w:t>
      </w:r>
      <w:r w:rsidRPr="00510BF2">
        <w:rPr>
          <w:color w:val="000000"/>
          <w:sz w:val="28"/>
          <w:szCs w:val="28"/>
        </w:rPr>
        <w:t>й.</w:t>
      </w:r>
      <w:r w:rsidRPr="00510BF2">
        <w:rPr>
          <w:sz w:val="28"/>
          <w:szCs w:val="28"/>
        </w:rPr>
        <w:t xml:space="preserve"> По остальным классам заболеваний наблюдается снижение по сравнению </w:t>
      </w:r>
      <w:r w:rsidR="009B4AE7">
        <w:rPr>
          <w:sz w:val="28"/>
          <w:szCs w:val="28"/>
        </w:rPr>
        <w:br/>
      </w:r>
      <w:r w:rsidRPr="00510BF2">
        <w:rPr>
          <w:sz w:val="28"/>
          <w:szCs w:val="28"/>
        </w:rPr>
        <w:t>с предыдущим годом.</w:t>
      </w:r>
    </w:p>
    <w:p w:rsidR="00066225" w:rsidRPr="00510BF2" w:rsidRDefault="00066225" w:rsidP="0062033F">
      <w:pPr>
        <w:spacing w:after="0"/>
        <w:ind w:firstLine="709"/>
        <w:jc w:val="both"/>
        <w:rPr>
          <w:sz w:val="28"/>
          <w:szCs w:val="28"/>
        </w:rPr>
      </w:pPr>
      <w:r w:rsidRPr="00510BF2">
        <w:rPr>
          <w:sz w:val="28"/>
          <w:szCs w:val="28"/>
        </w:rPr>
        <w:t>В старшей возрастной группе (15-17 лет) также наблюдаются положительные изменения по большинству классов заболеваний, исключение составляют болезни нервной системы и инфекционные и паразитарные болезни.</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17</w:t>
      </w:r>
      <w:r w:rsidR="002C5FB9" w:rsidRPr="00510BF2">
        <w:fldChar w:fldCharType="end"/>
      </w:r>
      <w:r w:rsidRPr="00510BF2">
        <w:t>. Заболеваемость детей 0-14 лет и 15-17 лет с впервые установленным диагнозом, в 2017-2018 гг. (абсолютные числа)</w:t>
      </w:r>
    </w:p>
    <w:tbl>
      <w:tblPr>
        <w:tblStyle w:val="-11"/>
        <w:tblW w:w="5099" w:type="pct"/>
        <w:tblCellMar>
          <w:left w:w="28" w:type="dxa"/>
          <w:right w:w="28" w:type="dxa"/>
        </w:tblCellMar>
        <w:tblLook w:val="04A0" w:firstRow="1" w:lastRow="0" w:firstColumn="1" w:lastColumn="0" w:noHBand="0" w:noVBand="1"/>
      </w:tblPr>
      <w:tblGrid>
        <w:gridCol w:w="2854"/>
        <w:gridCol w:w="1381"/>
        <w:gridCol w:w="1016"/>
        <w:gridCol w:w="1181"/>
        <w:gridCol w:w="1481"/>
        <w:gridCol w:w="793"/>
        <w:gridCol w:w="1181"/>
      </w:tblGrid>
      <w:tr w:rsidR="002C6636" w:rsidRPr="00C07489" w:rsidTr="009B4AE7">
        <w:trPr>
          <w:cnfStyle w:val="100000000000" w:firstRow="1" w:lastRow="0" w:firstColumn="0" w:lastColumn="0" w:oddVBand="0" w:evenVBand="0" w:oddHBand="0"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449" w:type="pct"/>
            <w:noWrap/>
            <w:hideMark/>
          </w:tcPr>
          <w:p w:rsidR="002C6636" w:rsidRPr="00C07489" w:rsidRDefault="002C6636" w:rsidP="002C6636">
            <w:pPr>
              <w:rPr>
                <w:b w:val="0"/>
                <w:sz w:val="24"/>
                <w:szCs w:val="24"/>
              </w:rPr>
            </w:pPr>
          </w:p>
        </w:tc>
        <w:tc>
          <w:tcPr>
            <w:tcW w:w="1808" w:type="pct"/>
            <w:gridSpan w:val="3"/>
            <w:noWrap/>
            <w:hideMark/>
          </w:tcPr>
          <w:p w:rsidR="002C6636" w:rsidRPr="00C07489" w:rsidRDefault="002C6636" w:rsidP="002C6636">
            <w:pPr>
              <w:jc w:val="center"/>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C07489">
              <w:rPr>
                <w:b w:val="0"/>
                <w:color w:val="000000"/>
                <w:sz w:val="24"/>
                <w:szCs w:val="24"/>
              </w:rPr>
              <w:t>0-14 лет</w:t>
            </w:r>
          </w:p>
        </w:tc>
        <w:tc>
          <w:tcPr>
            <w:tcW w:w="1743" w:type="pct"/>
            <w:gridSpan w:val="3"/>
            <w:noWrap/>
            <w:hideMark/>
          </w:tcPr>
          <w:p w:rsidR="002C6636" w:rsidRPr="00C07489" w:rsidRDefault="002C6636" w:rsidP="002C6636">
            <w:pPr>
              <w:jc w:val="center"/>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C07489">
              <w:rPr>
                <w:b w:val="0"/>
                <w:color w:val="000000"/>
                <w:sz w:val="24"/>
                <w:szCs w:val="24"/>
              </w:rPr>
              <w:t>15-17 лет</w:t>
            </w:r>
          </w:p>
        </w:tc>
      </w:tr>
      <w:tr w:rsidR="00C07489" w:rsidRPr="00C07489" w:rsidTr="009B4AE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449" w:type="pct"/>
            <w:hideMark/>
          </w:tcPr>
          <w:p w:rsidR="002C6636" w:rsidRPr="00C07489" w:rsidRDefault="002C6636" w:rsidP="002C6636">
            <w:pPr>
              <w:rPr>
                <w:b w:val="0"/>
                <w:color w:val="000000"/>
                <w:sz w:val="24"/>
                <w:szCs w:val="24"/>
              </w:rPr>
            </w:pPr>
            <w:r w:rsidRPr="00C07489">
              <w:rPr>
                <w:b w:val="0"/>
                <w:color w:val="000000"/>
                <w:sz w:val="24"/>
                <w:szCs w:val="24"/>
              </w:rPr>
              <w:t>Класс болезней</w:t>
            </w:r>
          </w:p>
        </w:tc>
        <w:tc>
          <w:tcPr>
            <w:tcW w:w="704" w:type="pct"/>
            <w:hideMark/>
          </w:tcPr>
          <w:p w:rsidR="002C6636" w:rsidRPr="00C07489" w:rsidRDefault="002C6636"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C07489">
              <w:rPr>
                <w:color w:val="000000"/>
                <w:sz w:val="24"/>
                <w:szCs w:val="24"/>
              </w:rPr>
              <w:t>2017</w:t>
            </w:r>
          </w:p>
        </w:tc>
        <w:tc>
          <w:tcPr>
            <w:tcW w:w="519" w:type="pct"/>
            <w:hideMark/>
          </w:tcPr>
          <w:p w:rsidR="002C6636" w:rsidRPr="00C07489" w:rsidRDefault="002C6636"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C07489">
              <w:rPr>
                <w:color w:val="000000"/>
                <w:sz w:val="24"/>
                <w:szCs w:val="24"/>
              </w:rPr>
              <w:t>2018</w:t>
            </w:r>
          </w:p>
        </w:tc>
        <w:tc>
          <w:tcPr>
            <w:tcW w:w="585" w:type="pct"/>
            <w:hideMark/>
          </w:tcPr>
          <w:p w:rsidR="002C6636" w:rsidRPr="00C07489" w:rsidRDefault="002C6636" w:rsidP="00C074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C07489">
              <w:rPr>
                <w:color w:val="000000"/>
                <w:sz w:val="24"/>
                <w:szCs w:val="24"/>
              </w:rPr>
              <w:t>Изменени</w:t>
            </w:r>
            <w:r w:rsidR="00C07489">
              <w:rPr>
                <w:color w:val="000000"/>
                <w:sz w:val="24"/>
                <w:szCs w:val="24"/>
              </w:rPr>
              <w:t>е</w:t>
            </w:r>
          </w:p>
        </w:tc>
        <w:tc>
          <w:tcPr>
            <w:tcW w:w="754" w:type="pct"/>
            <w:hideMark/>
          </w:tcPr>
          <w:p w:rsidR="002C6636" w:rsidRPr="00C07489" w:rsidRDefault="002C6636"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C07489">
              <w:rPr>
                <w:color w:val="000000"/>
                <w:sz w:val="24"/>
                <w:szCs w:val="24"/>
              </w:rPr>
              <w:t>2017</w:t>
            </w:r>
          </w:p>
        </w:tc>
        <w:tc>
          <w:tcPr>
            <w:tcW w:w="406" w:type="pct"/>
            <w:hideMark/>
          </w:tcPr>
          <w:p w:rsidR="002C6636" w:rsidRPr="00C07489" w:rsidRDefault="002C6636"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C07489">
              <w:rPr>
                <w:color w:val="000000"/>
                <w:sz w:val="24"/>
                <w:szCs w:val="24"/>
              </w:rPr>
              <w:t>2018</w:t>
            </w:r>
          </w:p>
        </w:tc>
        <w:tc>
          <w:tcPr>
            <w:tcW w:w="583" w:type="pct"/>
            <w:hideMark/>
          </w:tcPr>
          <w:p w:rsidR="002C6636" w:rsidRPr="00C07489" w:rsidRDefault="00C07489"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Изменение</w:t>
            </w:r>
          </w:p>
        </w:tc>
      </w:tr>
      <w:tr w:rsidR="00C07489" w:rsidRPr="00C07489" w:rsidTr="009B4AE7">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449" w:type="pct"/>
            <w:hideMark/>
          </w:tcPr>
          <w:p w:rsidR="00C07489" w:rsidRPr="00C07489" w:rsidRDefault="00C07489" w:rsidP="002C6636">
            <w:pPr>
              <w:rPr>
                <w:b w:val="0"/>
                <w:color w:val="000000"/>
                <w:sz w:val="24"/>
                <w:szCs w:val="24"/>
              </w:rPr>
            </w:pPr>
            <w:r w:rsidRPr="00C07489">
              <w:rPr>
                <w:b w:val="0"/>
                <w:color w:val="000000"/>
                <w:sz w:val="24"/>
                <w:szCs w:val="24"/>
              </w:rPr>
              <w:t>Болезни органов дыхания</w:t>
            </w:r>
          </w:p>
        </w:tc>
        <w:tc>
          <w:tcPr>
            <w:tcW w:w="704"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2 952 805</w:t>
            </w:r>
          </w:p>
        </w:tc>
        <w:tc>
          <w:tcPr>
            <w:tcW w:w="519"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2 906 302</w:t>
            </w:r>
          </w:p>
        </w:tc>
        <w:tc>
          <w:tcPr>
            <w:tcW w:w="585"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-46 503</w:t>
            </w:r>
          </w:p>
        </w:tc>
        <w:tc>
          <w:tcPr>
            <w:tcW w:w="754"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259 186</w:t>
            </w:r>
          </w:p>
        </w:tc>
        <w:tc>
          <w:tcPr>
            <w:tcW w:w="406"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252 337</w:t>
            </w:r>
          </w:p>
        </w:tc>
        <w:tc>
          <w:tcPr>
            <w:tcW w:w="583"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-6 849</w:t>
            </w:r>
          </w:p>
        </w:tc>
      </w:tr>
      <w:tr w:rsidR="00C07489" w:rsidRPr="00C07489" w:rsidTr="009B4AE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449" w:type="pct"/>
            <w:hideMark/>
          </w:tcPr>
          <w:p w:rsidR="00C07489" w:rsidRPr="00C07489" w:rsidRDefault="00C07489" w:rsidP="002C6636">
            <w:pPr>
              <w:rPr>
                <w:b w:val="0"/>
                <w:color w:val="000000"/>
                <w:sz w:val="24"/>
                <w:szCs w:val="24"/>
              </w:rPr>
            </w:pPr>
            <w:r w:rsidRPr="00C07489">
              <w:rPr>
                <w:b w:val="0"/>
                <w:color w:val="000000"/>
                <w:sz w:val="24"/>
                <w:szCs w:val="24"/>
              </w:rPr>
              <w:t>Болезни органов пищеварения</w:t>
            </w:r>
          </w:p>
        </w:tc>
        <w:tc>
          <w:tcPr>
            <w:tcW w:w="704"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390 846</w:t>
            </w:r>
          </w:p>
        </w:tc>
        <w:tc>
          <w:tcPr>
            <w:tcW w:w="519"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376 142</w:t>
            </w:r>
          </w:p>
        </w:tc>
        <w:tc>
          <w:tcPr>
            <w:tcW w:w="585"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-14 704</w:t>
            </w:r>
          </w:p>
        </w:tc>
        <w:tc>
          <w:tcPr>
            <w:tcW w:w="754"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50 111</w:t>
            </w:r>
          </w:p>
        </w:tc>
        <w:tc>
          <w:tcPr>
            <w:tcW w:w="406"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47 277</w:t>
            </w:r>
          </w:p>
        </w:tc>
        <w:tc>
          <w:tcPr>
            <w:tcW w:w="583"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-2 834</w:t>
            </w:r>
          </w:p>
        </w:tc>
      </w:tr>
      <w:tr w:rsidR="00C07489" w:rsidRPr="00C07489" w:rsidTr="009B4AE7">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449" w:type="pct"/>
            <w:hideMark/>
          </w:tcPr>
          <w:p w:rsidR="00C07489" w:rsidRPr="00C07489" w:rsidRDefault="00C07489" w:rsidP="002C6636">
            <w:pPr>
              <w:rPr>
                <w:b w:val="0"/>
                <w:color w:val="000000"/>
                <w:sz w:val="24"/>
                <w:szCs w:val="24"/>
              </w:rPr>
            </w:pPr>
            <w:r w:rsidRPr="00C07489">
              <w:rPr>
                <w:b w:val="0"/>
                <w:color w:val="000000"/>
                <w:sz w:val="24"/>
                <w:szCs w:val="24"/>
              </w:rPr>
              <w:t>Болезни нервной системы</w:t>
            </w:r>
          </w:p>
        </w:tc>
        <w:tc>
          <w:tcPr>
            <w:tcW w:w="704"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182 440</w:t>
            </w:r>
          </w:p>
        </w:tc>
        <w:tc>
          <w:tcPr>
            <w:tcW w:w="519"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179 301</w:t>
            </w:r>
          </w:p>
        </w:tc>
        <w:tc>
          <w:tcPr>
            <w:tcW w:w="585"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-3 139</w:t>
            </w:r>
          </w:p>
        </w:tc>
        <w:tc>
          <w:tcPr>
            <w:tcW w:w="754"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20 008</w:t>
            </w:r>
          </w:p>
        </w:tc>
        <w:tc>
          <w:tcPr>
            <w:tcW w:w="406"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20 354</w:t>
            </w:r>
          </w:p>
        </w:tc>
        <w:tc>
          <w:tcPr>
            <w:tcW w:w="583"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346</w:t>
            </w:r>
          </w:p>
        </w:tc>
      </w:tr>
      <w:tr w:rsidR="00C07489" w:rsidRPr="00C07489" w:rsidTr="009B4AE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449" w:type="pct"/>
            <w:hideMark/>
          </w:tcPr>
          <w:p w:rsidR="00C07489" w:rsidRPr="00C07489" w:rsidRDefault="00C07489" w:rsidP="002C6636">
            <w:pPr>
              <w:rPr>
                <w:b w:val="0"/>
                <w:color w:val="000000"/>
                <w:sz w:val="24"/>
                <w:szCs w:val="24"/>
              </w:rPr>
            </w:pPr>
            <w:r w:rsidRPr="00C07489">
              <w:rPr>
                <w:b w:val="0"/>
                <w:color w:val="000000"/>
                <w:sz w:val="24"/>
                <w:szCs w:val="24"/>
              </w:rPr>
              <w:t>Болезни глаза и его придаточного аппарата</w:t>
            </w:r>
          </w:p>
        </w:tc>
        <w:tc>
          <w:tcPr>
            <w:tcW w:w="704"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163 033</w:t>
            </w:r>
          </w:p>
        </w:tc>
        <w:tc>
          <w:tcPr>
            <w:tcW w:w="519"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162 713</w:t>
            </w:r>
          </w:p>
        </w:tc>
        <w:tc>
          <w:tcPr>
            <w:tcW w:w="585"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-320</w:t>
            </w:r>
          </w:p>
        </w:tc>
        <w:tc>
          <w:tcPr>
            <w:tcW w:w="754"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36 955</w:t>
            </w:r>
          </w:p>
        </w:tc>
        <w:tc>
          <w:tcPr>
            <w:tcW w:w="406"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36 896</w:t>
            </w:r>
          </w:p>
        </w:tc>
        <w:tc>
          <w:tcPr>
            <w:tcW w:w="583"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-59</w:t>
            </w:r>
          </w:p>
        </w:tc>
      </w:tr>
      <w:tr w:rsidR="00C07489" w:rsidRPr="00C07489" w:rsidTr="009B4AE7">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449" w:type="pct"/>
            <w:hideMark/>
          </w:tcPr>
          <w:p w:rsidR="00C07489" w:rsidRPr="00C07489" w:rsidRDefault="00C07489" w:rsidP="002C6636">
            <w:pPr>
              <w:rPr>
                <w:b w:val="0"/>
                <w:color w:val="000000"/>
                <w:sz w:val="24"/>
                <w:szCs w:val="24"/>
              </w:rPr>
            </w:pPr>
            <w:r w:rsidRPr="00C07489">
              <w:rPr>
                <w:b w:val="0"/>
                <w:color w:val="000000"/>
                <w:sz w:val="24"/>
                <w:szCs w:val="24"/>
              </w:rPr>
              <w:t>Инфекционные и паразитарные болезни</w:t>
            </w:r>
          </w:p>
        </w:tc>
        <w:tc>
          <w:tcPr>
            <w:tcW w:w="704"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120 982</w:t>
            </w:r>
          </w:p>
        </w:tc>
        <w:tc>
          <w:tcPr>
            <w:tcW w:w="519"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124 412</w:t>
            </w:r>
          </w:p>
        </w:tc>
        <w:tc>
          <w:tcPr>
            <w:tcW w:w="585"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3 430</w:t>
            </w:r>
          </w:p>
        </w:tc>
        <w:tc>
          <w:tcPr>
            <w:tcW w:w="754"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8 378</w:t>
            </w:r>
          </w:p>
        </w:tc>
        <w:tc>
          <w:tcPr>
            <w:tcW w:w="406"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8 408</w:t>
            </w:r>
          </w:p>
        </w:tc>
        <w:tc>
          <w:tcPr>
            <w:tcW w:w="583"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30</w:t>
            </w:r>
          </w:p>
        </w:tc>
      </w:tr>
      <w:tr w:rsidR="00C07489" w:rsidRPr="00C07489" w:rsidTr="009B4AE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449" w:type="pct"/>
            <w:hideMark/>
          </w:tcPr>
          <w:p w:rsidR="00C07489" w:rsidRPr="00C07489" w:rsidRDefault="00C07489" w:rsidP="002C6636">
            <w:pPr>
              <w:rPr>
                <w:b w:val="0"/>
                <w:color w:val="000000"/>
                <w:sz w:val="24"/>
                <w:szCs w:val="24"/>
              </w:rPr>
            </w:pPr>
            <w:r w:rsidRPr="00C07489">
              <w:rPr>
                <w:b w:val="0"/>
                <w:color w:val="000000"/>
                <w:sz w:val="24"/>
                <w:szCs w:val="24"/>
              </w:rPr>
              <w:t>Болезни мочеполовой системы</w:t>
            </w:r>
          </w:p>
        </w:tc>
        <w:tc>
          <w:tcPr>
            <w:tcW w:w="704"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68 735</w:t>
            </w:r>
          </w:p>
        </w:tc>
        <w:tc>
          <w:tcPr>
            <w:tcW w:w="519"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65 441</w:t>
            </w:r>
          </w:p>
        </w:tc>
        <w:tc>
          <w:tcPr>
            <w:tcW w:w="585"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-3 294</w:t>
            </w:r>
          </w:p>
        </w:tc>
        <w:tc>
          <w:tcPr>
            <w:tcW w:w="754"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22 220</w:t>
            </w:r>
          </w:p>
        </w:tc>
        <w:tc>
          <w:tcPr>
            <w:tcW w:w="406"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20 648</w:t>
            </w:r>
          </w:p>
        </w:tc>
        <w:tc>
          <w:tcPr>
            <w:tcW w:w="583"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-1 572</w:t>
            </w:r>
          </w:p>
        </w:tc>
      </w:tr>
      <w:tr w:rsidR="00C07489" w:rsidRPr="00C07489" w:rsidTr="009B4AE7">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449" w:type="pct"/>
            <w:hideMark/>
          </w:tcPr>
          <w:p w:rsidR="00C07489" w:rsidRPr="00C07489" w:rsidRDefault="00C07489" w:rsidP="002C6636">
            <w:pPr>
              <w:rPr>
                <w:b w:val="0"/>
                <w:color w:val="000000"/>
                <w:sz w:val="24"/>
                <w:szCs w:val="24"/>
              </w:rPr>
            </w:pPr>
            <w:r w:rsidRPr="00C07489">
              <w:rPr>
                <w:b w:val="0"/>
                <w:color w:val="000000"/>
                <w:sz w:val="24"/>
                <w:szCs w:val="24"/>
              </w:rPr>
              <w:t>Болезни костно-мышечной системы</w:t>
            </w:r>
          </w:p>
        </w:tc>
        <w:tc>
          <w:tcPr>
            <w:tcW w:w="704"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54 315</w:t>
            </w:r>
          </w:p>
        </w:tc>
        <w:tc>
          <w:tcPr>
            <w:tcW w:w="519"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60 383</w:t>
            </w:r>
          </w:p>
        </w:tc>
        <w:tc>
          <w:tcPr>
            <w:tcW w:w="585"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6 068</w:t>
            </w:r>
          </w:p>
        </w:tc>
        <w:tc>
          <w:tcPr>
            <w:tcW w:w="754"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20 262</w:t>
            </w:r>
          </w:p>
        </w:tc>
        <w:tc>
          <w:tcPr>
            <w:tcW w:w="406"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20 217</w:t>
            </w:r>
          </w:p>
        </w:tc>
        <w:tc>
          <w:tcPr>
            <w:tcW w:w="583"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-45</w:t>
            </w:r>
          </w:p>
        </w:tc>
      </w:tr>
      <w:tr w:rsidR="00C07489" w:rsidRPr="00C07489" w:rsidTr="009B4AE7">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449" w:type="pct"/>
            <w:hideMark/>
          </w:tcPr>
          <w:p w:rsidR="00C07489" w:rsidRPr="00C07489" w:rsidRDefault="00C07489" w:rsidP="002C6636">
            <w:pPr>
              <w:rPr>
                <w:b w:val="0"/>
                <w:color w:val="000000"/>
                <w:sz w:val="24"/>
                <w:szCs w:val="24"/>
              </w:rPr>
            </w:pPr>
            <w:r w:rsidRPr="00C07489">
              <w:rPr>
                <w:b w:val="0"/>
                <w:color w:val="000000"/>
                <w:sz w:val="24"/>
                <w:szCs w:val="24"/>
              </w:rPr>
              <w:t>Эндокринные болезни, расстройства питания и нарушения обмена веществ</w:t>
            </w:r>
          </w:p>
        </w:tc>
        <w:tc>
          <w:tcPr>
            <w:tcW w:w="704"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43 514</w:t>
            </w:r>
          </w:p>
        </w:tc>
        <w:tc>
          <w:tcPr>
            <w:tcW w:w="519"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40 573</w:t>
            </w:r>
          </w:p>
        </w:tc>
        <w:tc>
          <w:tcPr>
            <w:tcW w:w="585"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-2 941</w:t>
            </w:r>
          </w:p>
        </w:tc>
        <w:tc>
          <w:tcPr>
            <w:tcW w:w="754"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13 188</w:t>
            </w:r>
          </w:p>
        </w:tc>
        <w:tc>
          <w:tcPr>
            <w:tcW w:w="406"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12 285</w:t>
            </w:r>
          </w:p>
        </w:tc>
        <w:tc>
          <w:tcPr>
            <w:tcW w:w="583" w:type="pct"/>
            <w:vAlign w:val="center"/>
            <w:hideMark/>
          </w:tcPr>
          <w:p w:rsidR="00C07489" w:rsidRDefault="00C07489" w:rsidP="00C0748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-903</w:t>
            </w:r>
          </w:p>
        </w:tc>
      </w:tr>
      <w:tr w:rsidR="00C07489" w:rsidRPr="00C07489" w:rsidTr="009B4AE7">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449" w:type="pct"/>
            <w:hideMark/>
          </w:tcPr>
          <w:p w:rsidR="00C07489" w:rsidRPr="00C07489" w:rsidRDefault="00C07489" w:rsidP="002C6636">
            <w:pPr>
              <w:rPr>
                <w:b w:val="0"/>
                <w:color w:val="000000"/>
                <w:sz w:val="24"/>
                <w:szCs w:val="24"/>
              </w:rPr>
            </w:pPr>
            <w:r w:rsidRPr="00C07489">
              <w:rPr>
                <w:b w:val="0"/>
                <w:color w:val="000000"/>
                <w:sz w:val="24"/>
                <w:szCs w:val="24"/>
              </w:rPr>
              <w:t>Болезни системы кровообращения</w:t>
            </w:r>
          </w:p>
        </w:tc>
        <w:tc>
          <w:tcPr>
            <w:tcW w:w="704"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14 142</w:t>
            </w:r>
          </w:p>
        </w:tc>
        <w:tc>
          <w:tcPr>
            <w:tcW w:w="519"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13 956</w:t>
            </w:r>
          </w:p>
        </w:tc>
        <w:tc>
          <w:tcPr>
            <w:tcW w:w="585"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-186</w:t>
            </w:r>
          </w:p>
        </w:tc>
        <w:tc>
          <w:tcPr>
            <w:tcW w:w="754"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9 478</w:t>
            </w:r>
          </w:p>
        </w:tc>
        <w:tc>
          <w:tcPr>
            <w:tcW w:w="406"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8 736</w:t>
            </w:r>
          </w:p>
        </w:tc>
        <w:tc>
          <w:tcPr>
            <w:tcW w:w="583" w:type="pct"/>
            <w:vAlign w:val="center"/>
            <w:hideMark/>
          </w:tcPr>
          <w:p w:rsidR="00C07489" w:rsidRDefault="00C07489" w:rsidP="00C07489">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-742</w:t>
            </w:r>
          </w:p>
        </w:tc>
      </w:tr>
    </w:tbl>
    <w:p w:rsidR="00066225" w:rsidRPr="00510BF2" w:rsidRDefault="00066225" w:rsidP="00127411">
      <w:pPr>
        <w:pStyle w:val="aa"/>
        <w:rPr>
          <w:iCs/>
          <w:color w:val="000000"/>
          <w:sz w:val="18"/>
        </w:rPr>
      </w:pPr>
      <w:r w:rsidRPr="00510BF2">
        <w:t>Источник: 2016</w:t>
      </w:r>
      <w:r w:rsidR="00CC1B07">
        <w:t xml:space="preserve"> – </w:t>
      </w:r>
      <w:r w:rsidRPr="00510BF2">
        <w:t>2017 гг.</w:t>
      </w:r>
      <w:r w:rsidR="00CC1B07">
        <w:t xml:space="preserve"> – </w:t>
      </w:r>
      <w:r w:rsidRPr="00510BF2">
        <w:t>«Здоровье населения Республики Казахстан и деятельность организаций здравоохранения в 2017 году», МЗ РК, Астана 2018. Данные за 2018 год</w:t>
      </w:r>
      <w:r w:rsidR="00CC1B07">
        <w:t xml:space="preserve"> – </w:t>
      </w:r>
      <w:r w:rsidRPr="00510BF2">
        <w:t>Департамент политики общественного здравоохранения МЗ РК</w:t>
      </w:r>
      <w:r w:rsidRPr="00510BF2">
        <w:rPr>
          <w:bCs/>
          <w:iCs/>
          <w:color w:val="000000"/>
        </w:rPr>
        <w:t>*Данные предварительные</w:t>
      </w:r>
    </w:p>
    <w:p w:rsidR="00915A66" w:rsidRDefault="00066225" w:rsidP="004F0456">
      <w:pPr>
        <w:spacing w:before="240" w:after="0"/>
        <w:ind w:firstLine="709"/>
        <w:jc w:val="both"/>
        <w:rPr>
          <w:color w:val="222222"/>
          <w:sz w:val="28"/>
          <w:szCs w:val="28"/>
          <w:shd w:val="clear" w:color="auto" w:fill="FFFFFF"/>
        </w:rPr>
      </w:pPr>
      <w:r w:rsidRPr="00510BF2">
        <w:rPr>
          <w:color w:val="222222"/>
          <w:sz w:val="28"/>
          <w:szCs w:val="28"/>
          <w:shd w:val="clear" w:color="auto" w:fill="FFFFFF"/>
        </w:rPr>
        <w:t xml:space="preserve">Заболеванием, требующим усиленного внимания на сегодняшний день, является детская онкология. В 2018 году 283 ребенка поставлено на учет </w:t>
      </w:r>
      <w:r w:rsidR="009B4AE7">
        <w:rPr>
          <w:color w:val="222222"/>
          <w:sz w:val="28"/>
          <w:szCs w:val="28"/>
          <w:shd w:val="clear" w:color="auto" w:fill="FFFFFF"/>
        </w:rPr>
        <w:br/>
      </w:r>
      <w:r w:rsidRPr="00510BF2">
        <w:rPr>
          <w:color w:val="222222"/>
          <w:sz w:val="28"/>
          <w:szCs w:val="28"/>
          <w:shd w:val="clear" w:color="auto" w:fill="FFFFFF"/>
        </w:rPr>
        <w:t>в онкологические диспансеры, к концу года на учете состояло 1959 детей.</w:t>
      </w:r>
    </w:p>
    <w:p w:rsidR="00066225" w:rsidRPr="00510BF2" w:rsidRDefault="00066225" w:rsidP="004F0456">
      <w:pPr>
        <w:spacing w:after="0"/>
        <w:ind w:firstLine="567"/>
        <w:jc w:val="both"/>
        <w:rPr>
          <w:sz w:val="28"/>
          <w:szCs w:val="28"/>
        </w:rPr>
      </w:pPr>
      <w:r w:rsidRPr="00510BF2">
        <w:rPr>
          <w:sz w:val="28"/>
          <w:szCs w:val="28"/>
        </w:rPr>
        <w:t xml:space="preserve">Важным звеном в системе защиты здоровья детей являются профилактические осмотры. В 2018 году осмотрено 4 928 972 ребенка, </w:t>
      </w:r>
      <w:r w:rsidR="009B4AE7">
        <w:rPr>
          <w:sz w:val="28"/>
          <w:szCs w:val="28"/>
        </w:rPr>
        <w:br/>
      </w:r>
      <w:r w:rsidRPr="00510BF2">
        <w:rPr>
          <w:sz w:val="28"/>
          <w:szCs w:val="28"/>
        </w:rPr>
        <w:t>из которых у 777 063 детей (15,8%) выявлены различные заболевания. Самый большой охват осмотрами был произведен</w:t>
      </w:r>
      <w:r w:rsidR="00F2565A">
        <w:rPr>
          <w:sz w:val="28"/>
          <w:szCs w:val="28"/>
        </w:rPr>
        <w:t xml:space="preserve"> </w:t>
      </w:r>
      <w:r w:rsidRPr="00510BF2">
        <w:rPr>
          <w:sz w:val="28"/>
          <w:szCs w:val="28"/>
        </w:rPr>
        <w:t xml:space="preserve">в Алматинской области, городе Алматы, а также в Жамбылской и Карагандинской областях. Как видно </w:t>
      </w:r>
      <w:r w:rsidR="009B4AE7">
        <w:rPr>
          <w:sz w:val="28"/>
          <w:szCs w:val="28"/>
        </w:rPr>
        <w:br/>
      </w:r>
      <w:r w:rsidRPr="00510BF2">
        <w:rPr>
          <w:sz w:val="28"/>
          <w:szCs w:val="28"/>
        </w:rPr>
        <w:t>в таблице, приведенной ниже, области, в которых отмечается самая большая доля детей с выявленными заболеваниями,</w:t>
      </w:r>
      <w:r w:rsidR="00CC1B07">
        <w:rPr>
          <w:sz w:val="28"/>
          <w:szCs w:val="28"/>
        </w:rPr>
        <w:t xml:space="preserve"> – </w:t>
      </w:r>
      <w:r w:rsidRPr="00510BF2">
        <w:rPr>
          <w:sz w:val="28"/>
          <w:szCs w:val="28"/>
        </w:rPr>
        <w:t xml:space="preserve">это Кызылординская (34,3%) </w:t>
      </w:r>
      <w:r w:rsidR="009B4AE7">
        <w:rPr>
          <w:sz w:val="28"/>
          <w:szCs w:val="28"/>
        </w:rPr>
        <w:br/>
      </w:r>
      <w:r w:rsidRPr="00510BF2">
        <w:rPr>
          <w:sz w:val="28"/>
          <w:szCs w:val="28"/>
        </w:rPr>
        <w:t>и Туркестанская (21,6%) области. В Карагандинской и Мангистауской областях меньше всего выявлено детей с заболеваниями.</w:t>
      </w:r>
    </w:p>
    <w:p w:rsidR="00066225" w:rsidRPr="00510BF2" w:rsidRDefault="00066225" w:rsidP="00127411">
      <w:pPr>
        <w:pStyle w:val="affff4"/>
      </w:pPr>
      <w:r w:rsidRPr="00BE5E81">
        <w:t xml:space="preserve">Таблица </w:t>
      </w:r>
      <w:r w:rsidR="002C5FB9" w:rsidRPr="00BE5E81">
        <w:fldChar w:fldCharType="begin"/>
      </w:r>
      <w:r w:rsidRPr="00BE5E81">
        <w:instrText xml:space="preserve"> SEQ Таблица \* ARABIC </w:instrText>
      </w:r>
      <w:r w:rsidR="002C5FB9" w:rsidRPr="00BE5E81">
        <w:fldChar w:fldCharType="separate"/>
      </w:r>
      <w:r w:rsidR="00CD20D6">
        <w:t>18</w:t>
      </w:r>
      <w:r w:rsidR="002C5FB9" w:rsidRPr="00BE5E81">
        <w:fldChar w:fldCharType="end"/>
      </w:r>
      <w:r w:rsidRPr="00BE5E81">
        <w:t xml:space="preserve">. </w:t>
      </w:r>
      <w:r w:rsidRPr="00510BF2">
        <w:t>Анализ результатов проведенных врачебных осмотров детей 0-17 лет в разрезе областей (дата скрининг-обследования с 01.01.2018 по 31.12.2018)</w:t>
      </w:r>
    </w:p>
    <w:tbl>
      <w:tblPr>
        <w:tblStyle w:val="-11"/>
        <w:tblW w:w="4459" w:type="pct"/>
        <w:tblInd w:w="675" w:type="dxa"/>
        <w:tblLook w:val="04A0" w:firstRow="1" w:lastRow="0" w:firstColumn="1" w:lastColumn="0" w:noHBand="0" w:noVBand="1"/>
      </w:tblPr>
      <w:tblGrid>
        <w:gridCol w:w="2323"/>
        <w:gridCol w:w="1584"/>
        <w:gridCol w:w="1862"/>
        <w:gridCol w:w="3020"/>
      </w:tblGrid>
      <w:tr w:rsidR="00066225" w:rsidRPr="00820997" w:rsidTr="009B4AE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2" w:type="pct"/>
            <w:hideMark/>
          </w:tcPr>
          <w:p w:rsidR="00066225" w:rsidRPr="00820997" w:rsidRDefault="00066225" w:rsidP="00066225">
            <w:pPr>
              <w:rPr>
                <w:b w:val="0"/>
                <w:bCs w:val="0"/>
                <w:color w:val="000000"/>
                <w:sz w:val="24"/>
                <w:szCs w:val="24"/>
              </w:rPr>
            </w:pPr>
            <w:r w:rsidRPr="00820997">
              <w:rPr>
                <w:b w:val="0"/>
                <w:bCs w:val="0"/>
                <w:color w:val="000000"/>
                <w:sz w:val="24"/>
                <w:szCs w:val="24"/>
              </w:rPr>
              <w:t>Области</w:t>
            </w:r>
          </w:p>
        </w:tc>
        <w:tc>
          <w:tcPr>
            <w:tcW w:w="901" w:type="pct"/>
            <w:vAlign w:val="center"/>
            <w:hideMark/>
          </w:tcPr>
          <w:p w:rsidR="00066225" w:rsidRPr="00820997" w:rsidRDefault="00066225" w:rsidP="00820997">
            <w:pPr>
              <w:jc w:val="center"/>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sidRPr="00820997">
              <w:rPr>
                <w:b w:val="0"/>
                <w:bCs w:val="0"/>
                <w:color w:val="000000"/>
                <w:sz w:val="24"/>
                <w:szCs w:val="24"/>
              </w:rPr>
              <w:t>Всего осмотрено</w:t>
            </w:r>
          </w:p>
        </w:tc>
        <w:tc>
          <w:tcPr>
            <w:tcW w:w="1059" w:type="pct"/>
            <w:vAlign w:val="center"/>
            <w:hideMark/>
          </w:tcPr>
          <w:p w:rsidR="00066225" w:rsidRPr="00820997" w:rsidRDefault="00066225" w:rsidP="00820997">
            <w:pPr>
              <w:jc w:val="center"/>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sidRPr="00820997">
              <w:rPr>
                <w:b w:val="0"/>
                <w:bCs w:val="0"/>
                <w:color w:val="000000"/>
                <w:sz w:val="24"/>
                <w:szCs w:val="24"/>
              </w:rPr>
              <w:t>Выявлено заболеваний</w:t>
            </w:r>
          </w:p>
        </w:tc>
        <w:tc>
          <w:tcPr>
            <w:tcW w:w="1719" w:type="pct"/>
            <w:vAlign w:val="center"/>
            <w:hideMark/>
          </w:tcPr>
          <w:p w:rsidR="00066225" w:rsidRPr="00820997" w:rsidRDefault="00820997" w:rsidP="00820997">
            <w:pPr>
              <w:jc w:val="center"/>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Pr>
                <w:b w:val="0"/>
                <w:bCs w:val="0"/>
                <w:color w:val="000000"/>
                <w:sz w:val="24"/>
                <w:szCs w:val="24"/>
              </w:rPr>
              <w:t xml:space="preserve">Доля </w:t>
            </w:r>
            <w:r w:rsidR="00066225" w:rsidRPr="00820997">
              <w:rPr>
                <w:b w:val="0"/>
                <w:bCs w:val="0"/>
                <w:color w:val="000000"/>
                <w:sz w:val="24"/>
                <w:szCs w:val="24"/>
              </w:rPr>
              <w:t>детей, у которых</w:t>
            </w:r>
            <w:r w:rsidR="00F2565A">
              <w:rPr>
                <w:b w:val="0"/>
                <w:bCs w:val="0"/>
                <w:color w:val="000000"/>
                <w:sz w:val="24"/>
                <w:szCs w:val="24"/>
              </w:rPr>
              <w:t xml:space="preserve"> </w:t>
            </w:r>
            <w:r w:rsidR="00066225" w:rsidRPr="00820997">
              <w:rPr>
                <w:b w:val="0"/>
                <w:bCs w:val="0"/>
                <w:color w:val="000000"/>
                <w:sz w:val="24"/>
                <w:szCs w:val="24"/>
              </w:rPr>
              <w:t>выявлены заболевания*</w:t>
            </w:r>
            <w:r w:rsidRPr="00820997">
              <w:rPr>
                <w:b w:val="0"/>
                <w:bCs w:val="0"/>
                <w:color w:val="000000"/>
                <w:sz w:val="24"/>
                <w:szCs w:val="24"/>
              </w:rPr>
              <w:t>%</w:t>
            </w:r>
          </w:p>
        </w:tc>
      </w:tr>
      <w:tr w:rsidR="00820997" w:rsidRPr="00820997"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22" w:type="pct"/>
            <w:hideMark/>
          </w:tcPr>
          <w:p w:rsidR="00820997" w:rsidRPr="00820997" w:rsidRDefault="00820997" w:rsidP="00066225">
            <w:pPr>
              <w:rPr>
                <w:b w:val="0"/>
                <w:color w:val="000000"/>
                <w:sz w:val="24"/>
                <w:szCs w:val="24"/>
              </w:rPr>
            </w:pPr>
            <w:r w:rsidRPr="00820997">
              <w:rPr>
                <w:b w:val="0"/>
                <w:color w:val="000000"/>
                <w:sz w:val="24"/>
                <w:szCs w:val="24"/>
              </w:rPr>
              <w:t xml:space="preserve">Акмолинская </w:t>
            </w:r>
          </w:p>
        </w:tc>
        <w:tc>
          <w:tcPr>
            <w:tcW w:w="901" w:type="pct"/>
            <w:vAlign w:val="center"/>
            <w:hideMark/>
          </w:tcPr>
          <w:p w:rsid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185 539</w:t>
            </w:r>
          </w:p>
        </w:tc>
        <w:tc>
          <w:tcPr>
            <w:tcW w:w="1059" w:type="pct"/>
            <w:vAlign w:val="center"/>
            <w:hideMark/>
          </w:tcPr>
          <w:p w:rsid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15 622</w:t>
            </w:r>
          </w:p>
        </w:tc>
        <w:tc>
          <w:tcPr>
            <w:tcW w:w="1719" w:type="pct"/>
            <w:noWrap/>
            <w:vAlign w:val="center"/>
            <w:hideMark/>
          </w:tcPr>
          <w:p w:rsidR="00820997" w:rsidRP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20997">
              <w:rPr>
                <w:color w:val="000000"/>
                <w:sz w:val="24"/>
                <w:szCs w:val="24"/>
              </w:rPr>
              <w:t>8,4</w:t>
            </w:r>
          </w:p>
        </w:tc>
      </w:tr>
      <w:tr w:rsidR="00820997" w:rsidRPr="00820997" w:rsidTr="009B4AE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22" w:type="pct"/>
            <w:hideMark/>
          </w:tcPr>
          <w:p w:rsidR="00820997" w:rsidRPr="00820997" w:rsidRDefault="00820997" w:rsidP="00066225">
            <w:pPr>
              <w:rPr>
                <w:b w:val="0"/>
                <w:color w:val="000000"/>
                <w:sz w:val="24"/>
                <w:szCs w:val="24"/>
              </w:rPr>
            </w:pPr>
            <w:r w:rsidRPr="00820997">
              <w:rPr>
                <w:b w:val="0"/>
                <w:color w:val="000000"/>
                <w:sz w:val="24"/>
                <w:szCs w:val="24"/>
              </w:rPr>
              <w:t xml:space="preserve">Актюбинская </w:t>
            </w:r>
          </w:p>
        </w:tc>
        <w:tc>
          <w:tcPr>
            <w:tcW w:w="901" w:type="pct"/>
            <w:vAlign w:val="center"/>
            <w:hideMark/>
          </w:tcPr>
          <w:p w:rsid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208 158</w:t>
            </w:r>
          </w:p>
        </w:tc>
        <w:tc>
          <w:tcPr>
            <w:tcW w:w="1059" w:type="pct"/>
            <w:vAlign w:val="center"/>
            <w:hideMark/>
          </w:tcPr>
          <w:p w:rsid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24 092</w:t>
            </w:r>
          </w:p>
        </w:tc>
        <w:tc>
          <w:tcPr>
            <w:tcW w:w="1719" w:type="pct"/>
            <w:noWrap/>
            <w:vAlign w:val="center"/>
            <w:hideMark/>
          </w:tcPr>
          <w:p w:rsidR="00820997" w:rsidRP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20997">
              <w:rPr>
                <w:color w:val="000000"/>
                <w:sz w:val="24"/>
                <w:szCs w:val="24"/>
              </w:rPr>
              <w:t>11,6</w:t>
            </w:r>
          </w:p>
        </w:tc>
      </w:tr>
      <w:tr w:rsidR="00820997" w:rsidRPr="00820997"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22" w:type="pct"/>
            <w:hideMark/>
          </w:tcPr>
          <w:p w:rsidR="00820997" w:rsidRPr="00820997" w:rsidRDefault="00820997" w:rsidP="00066225">
            <w:pPr>
              <w:rPr>
                <w:b w:val="0"/>
                <w:color w:val="000000"/>
                <w:sz w:val="24"/>
                <w:szCs w:val="24"/>
              </w:rPr>
            </w:pPr>
            <w:r w:rsidRPr="00820997">
              <w:rPr>
                <w:b w:val="0"/>
                <w:color w:val="000000"/>
                <w:sz w:val="24"/>
                <w:szCs w:val="24"/>
              </w:rPr>
              <w:t xml:space="preserve">Алматинская </w:t>
            </w:r>
          </w:p>
        </w:tc>
        <w:tc>
          <w:tcPr>
            <w:tcW w:w="901" w:type="pct"/>
            <w:vAlign w:val="center"/>
            <w:hideMark/>
          </w:tcPr>
          <w:p w:rsid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504 780</w:t>
            </w:r>
          </w:p>
        </w:tc>
        <w:tc>
          <w:tcPr>
            <w:tcW w:w="1059" w:type="pct"/>
            <w:vAlign w:val="center"/>
            <w:hideMark/>
          </w:tcPr>
          <w:p w:rsid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72 251</w:t>
            </w:r>
          </w:p>
        </w:tc>
        <w:tc>
          <w:tcPr>
            <w:tcW w:w="1719" w:type="pct"/>
            <w:noWrap/>
            <w:vAlign w:val="center"/>
            <w:hideMark/>
          </w:tcPr>
          <w:p w:rsidR="00820997" w:rsidRP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20997">
              <w:rPr>
                <w:color w:val="000000"/>
                <w:sz w:val="24"/>
                <w:szCs w:val="24"/>
              </w:rPr>
              <w:t>14,3</w:t>
            </w:r>
          </w:p>
        </w:tc>
      </w:tr>
      <w:tr w:rsidR="00820997" w:rsidRPr="00820997" w:rsidTr="009B4AE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22" w:type="pct"/>
            <w:hideMark/>
          </w:tcPr>
          <w:p w:rsidR="00820997" w:rsidRPr="00820997" w:rsidRDefault="00820997" w:rsidP="00066225">
            <w:pPr>
              <w:rPr>
                <w:b w:val="0"/>
                <w:color w:val="000000"/>
                <w:sz w:val="24"/>
                <w:szCs w:val="24"/>
              </w:rPr>
            </w:pPr>
            <w:r w:rsidRPr="00820997">
              <w:rPr>
                <w:b w:val="0"/>
                <w:color w:val="000000"/>
                <w:sz w:val="24"/>
                <w:szCs w:val="24"/>
              </w:rPr>
              <w:t xml:space="preserve">Атырауская </w:t>
            </w:r>
          </w:p>
        </w:tc>
        <w:tc>
          <w:tcPr>
            <w:tcW w:w="901" w:type="pct"/>
            <w:vAlign w:val="center"/>
            <w:hideMark/>
          </w:tcPr>
          <w:p w:rsid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178 245</w:t>
            </w:r>
          </w:p>
        </w:tc>
        <w:tc>
          <w:tcPr>
            <w:tcW w:w="1059" w:type="pct"/>
            <w:vAlign w:val="center"/>
            <w:hideMark/>
          </w:tcPr>
          <w:p w:rsid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18 172</w:t>
            </w:r>
          </w:p>
        </w:tc>
        <w:tc>
          <w:tcPr>
            <w:tcW w:w="1719" w:type="pct"/>
            <w:noWrap/>
            <w:vAlign w:val="center"/>
            <w:hideMark/>
          </w:tcPr>
          <w:p w:rsidR="00820997" w:rsidRP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20997">
              <w:rPr>
                <w:color w:val="000000"/>
                <w:sz w:val="24"/>
                <w:szCs w:val="24"/>
              </w:rPr>
              <w:t>10,2</w:t>
            </w:r>
          </w:p>
        </w:tc>
      </w:tr>
      <w:tr w:rsidR="00820997" w:rsidRPr="00820997"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22" w:type="pct"/>
            <w:hideMark/>
          </w:tcPr>
          <w:p w:rsidR="00820997" w:rsidRPr="00820997" w:rsidRDefault="00820997" w:rsidP="00066225">
            <w:pPr>
              <w:rPr>
                <w:b w:val="0"/>
                <w:color w:val="000000"/>
                <w:sz w:val="24"/>
                <w:szCs w:val="24"/>
              </w:rPr>
            </w:pPr>
            <w:r w:rsidRPr="00820997">
              <w:rPr>
                <w:b w:val="0"/>
                <w:color w:val="000000"/>
                <w:sz w:val="24"/>
                <w:szCs w:val="24"/>
              </w:rPr>
              <w:t>ЗКО</w:t>
            </w:r>
          </w:p>
        </w:tc>
        <w:tc>
          <w:tcPr>
            <w:tcW w:w="901" w:type="pct"/>
            <w:vAlign w:val="center"/>
            <w:hideMark/>
          </w:tcPr>
          <w:p w:rsid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165 312</w:t>
            </w:r>
          </w:p>
        </w:tc>
        <w:tc>
          <w:tcPr>
            <w:tcW w:w="1059" w:type="pct"/>
            <w:vAlign w:val="center"/>
            <w:hideMark/>
          </w:tcPr>
          <w:p w:rsid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35 948</w:t>
            </w:r>
          </w:p>
        </w:tc>
        <w:tc>
          <w:tcPr>
            <w:tcW w:w="1719" w:type="pct"/>
            <w:noWrap/>
            <w:vAlign w:val="center"/>
            <w:hideMark/>
          </w:tcPr>
          <w:p w:rsidR="00820997" w:rsidRP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20997">
              <w:rPr>
                <w:color w:val="000000"/>
                <w:sz w:val="24"/>
                <w:szCs w:val="24"/>
              </w:rPr>
              <w:t>21,7</w:t>
            </w:r>
          </w:p>
        </w:tc>
      </w:tr>
      <w:tr w:rsidR="00820997" w:rsidRPr="00820997" w:rsidTr="009B4AE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22" w:type="pct"/>
            <w:hideMark/>
          </w:tcPr>
          <w:p w:rsidR="00820997" w:rsidRPr="00820997" w:rsidRDefault="00820997" w:rsidP="00066225">
            <w:pPr>
              <w:rPr>
                <w:b w:val="0"/>
                <w:color w:val="000000"/>
                <w:sz w:val="24"/>
                <w:szCs w:val="24"/>
              </w:rPr>
            </w:pPr>
            <w:r w:rsidRPr="00820997">
              <w:rPr>
                <w:b w:val="0"/>
                <w:color w:val="000000"/>
                <w:sz w:val="24"/>
                <w:szCs w:val="24"/>
              </w:rPr>
              <w:t xml:space="preserve">Жамбылская </w:t>
            </w:r>
          </w:p>
        </w:tc>
        <w:tc>
          <w:tcPr>
            <w:tcW w:w="901" w:type="pct"/>
            <w:vAlign w:val="center"/>
            <w:hideMark/>
          </w:tcPr>
          <w:p w:rsid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352 974</w:t>
            </w:r>
          </w:p>
        </w:tc>
        <w:tc>
          <w:tcPr>
            <w:tcW w:w="1059" w:type="pct"/>
            <w:vAlign w:val="center"/>
            <w:hideMark/>
          </w:tcPr>
          <w:p w:rsid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48 704</w:t>
            </w:r>
          </w:p>
        </w:tc>
        <w:tc>
          <w:tcPr>
            <w:tcW w:w="1719" w:type="pct"/>
            <w:noWrap/>
            <w:vAlign w:val="center"/>
            <w:hideMark/>
          </w:tcPr>
          <w:p w:rsidR="00820997" w:rsidRP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20997">
              <w:rPr>
                <w:color w:val="000000"/>
                <w:sz w:val="24"/>
                <w:szCs w:val="24"/>
              </w:rPr>
              <w:t>13,8</w:t>
            </w:r>
          </w:p>
        </w:tc>
      </w:tr>
      <w:tr w:rsidR="00820997" w:rsidRPr="00820997"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22" w:type="pct"/>
            <w:hideMark/>
          </w:tcPr>
          <w:p w:rsidR="00820997" w:rsidRPr="00820997" w:rsidRDefault="00820997" w:rsidP="00066225">
            <w:pPr>
              <w:rPr>
                <w:b w:val="0"/>
                <w:color w:val="000000"/>
                <w:sz w:val="24"/>
                <w:szCs w:val="24"/>
              </w:rPr>
            </w:pPr>
            <w:r w:rsidRPr="00820997">
              <w:rPr>
                <w:b w:val="0"/>
                <w:color w:val="000000"/>
                <w:sz w:val="24"/>
                <w:szCs w:val="24"/>
              </w:rPr>
              <w:t xml:space="preserve">Карагандинская </w:t>
            </w:r>
          </w:p>
        </w:tc>
        <w:tc>
          <w:tcPr>
            <w:tcW w:w="901" w:type="pct"/>
            <w:vAlign w:val="center"/>
            <w:hideMark/>
          </w:tcPr>
          <w:p w:rsid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313 541</w:t>
            </w:r>
          </w:p>
        </w:tc>
        <w:tc>
          <w:tcPr>
            <w:tcW w:w="1059" w:type="pct"/>
            <w:vAlign w:val="center"/>
            <w:hideMark/>
          </w:tcPr>
          <w:p w:rsid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22 248</w:t>
            </w:r>
          </w:p>
        </w:tc>
        <w:tc>
          <w:tcPr>
            <w:tcW w:w="1719" w:type="pct"/>
            <w:noWrap/>
            <w:vAlign w:val="center"/>
            <w:hideMark/>
          </w:tcPr>
          <w:p w:rsidR="00820997" w:rsidRP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20997">
              <w:rPr>
                <w:color w:val="000000"/>
                <w:sz w:val="24"/>
                <w:szCs w:val="24"/>
              </w:rPr>
              <w:t>7,1</w:t>
            </w:r>
          </w:p>
        </w:tc>
      </w:tr>
      <w:tr w:rsidR="00820997" w:rsidRPr="00820997" w:rsidTr="009B4AE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22" w:type="pct"/>
            <w:hideMark/>
          </w:tcPr>
          <w:p w:rsidR="00820997" w:rsidRPr="00820997" w:rsidRDefault="00820997" w:rsidP="00066225">
            <w:pPr>
              <w:rPr>
                <w:b w:val="0"/>
                <w:color w:val="000000"/>
                <w:sz w:val="24"/>
                <w:szCs w:val="24"/>
              </w:rPr>
            </w:pPr>
            <w:r w:rsidRPr="00820997">
              <w:rPr>
                <w:b w:val="0"/>
                <w:color w:val="000000"/>
                <w:sz w:val="24"/>
                <w:szCs w:val="24"/>
              </w:rPr>
              <w:t xml:space="preserve">Костанайская </w:t>
            </w:r>
          </w:p>
        </w:tc>
        <w:tc>
          <w:tcPr>
            <w:tcW w:w="901" w:type="pct"/>
            <w:vAlign w:val="center"/>
            <w:hideMark/>
          </w:tcPr>
          <w:p w:rsid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169 832</w:t>
            </w:r>
          </w:p>
        </w:tc>
        <w:tc>
          <w:tcPr>
            <w:tcW w:w="1059" w:type="pct"/>
            <w:vAlign w:val="center"/>
            <w:hideMark/>
          </w:tcPr>
          <w:p w:rsid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15 936</w:t>
            </w:r>
          </w:p>
        </w:tc>
        <w:tc>
          <w:tcPr>
            <w:tcW w:w="1719" w:type="pct"/>
            <w:noWrap/>
            <w:vAlign w:val="center"/>
            <w:hideMark/>
          </w:tcPr>
          <w:p w:rsidR="00820997" w:rsidRP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20997">
              <w:rPr>
                <w:color w:val="000000"/>
                <w:sz w:val="24"/>
                <w:szCs w:val="24"/>
              </w:rPr>
              <w:t>9,4</w:t>
            </w:r>
          </w:p>
        </w:tc>
      </w:tr>
      <w:tr w:rsidR="00820997" w:rsidRPr="00820997"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22" w:type="pct"/>
            <w:hideMark/>
          </w:tcPr>
          <w:p w:rsidR="00820997" w:rsidRPr="00820997" w:rsidRDefault="00820997" w:rsidP="00066225">
            <w:pPr>
              <w:rPr>
                <w:b w:val="0"/>
                <w:color w:val="000000"/>
                <w:sz w:val="24"/>
                <w:szCs w:val="24"/>
              </w:rPr>
            </w:pPr>
            <w:r w:rsidRPr="00820997">
              <w:rPr>
                <w:b w:val="0"/>
                <w:color w:val="000000"/>
                <w:sz w:val="24"/>
                <w:szCs w:val="24"/>
              </w:rPr>
              <w:t xml:space="preserve">Кызылординская </w:t>
            </w:r>
          </w:p>
        </w:tc>
        <w:tc>
          <w:tcPr>
            <w:tcW w:w="901" w:type="pct"/>
            <w:vAlign w:val="center"/>
            <w:hideMark/>
          </w:tcPr>
          <w:p w:rsid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240 072</w:t>
            </w:r>
          </w:p>
        </w:tc>
        <w:tc>
          <w:tcPr>
            <w:tcW w:w="1059" w:type="pct"/>
            <w:vAlign w:val="center"/>
            <w:hideMark/>
          </w:tcPr>
          <w:p w:rsid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82 308</w:t>
            </w:r>
          </w:p>
        </w:tc>
        <w:tc>
          <w:tcPr>
            <w:tcW w:w="1719" w:type="pct"/>
            <w:noWrap/>
            <w:vAlign w:val="center"/>
            <w:hideMark/>
          </w:tcPr>
          <w:p w:rsidR="00820997" w:rsidRP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20997">
              <w:rPr>
                <w:color w:val="000000"/>
                <w:sz w:val="24"/>
                <w:szCs w:val="24"/>
              </w:rPr>
              <w:t>34,3</w:t>
            </w:r>
          </w:p>
        </w:tc>
      </w:tr>
      <w:tr w:rsidR="00820997" w:rsidRPr="00820997" w:rsidTr="009B4AE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22" w:type="pct"/>
            <w:hideMark/>
          </w:tcPr>
          <w:p w:rsidR="00820997" w:rsidRPr="00820997" w:rsidRDefault="00820997" w:rsidP="00066225">
            <w:pPr>
              <w:rPr>
                <w:b w:val="0"/>
                <w:color w:val="000000"/>
                <w:sz w:val="24"/>
                <w:szCs w:val="24"/>
              </w:rPr>
            </w:pPr>
            <w:r w:rsidRPr="00820997">
              <w:rPr>
                <w:b w:val="0"/>
                <w:color w:val="000000"/>
                <w:sz w:val="24"/>
                <w:szCs w:val="24"/>
              </w:rPr>
              <w:t xml:space="preserve">Мангистауская </w:t>
            </w:r>
          </w:p>
        </w:tc>
        <w:tc>
          <w:tcPr>
            <w:tcW w:w="901" w:type="pct"/>
            <w:vAlign w:val="center"/>
            <w:hideMark/>
          </w:tcPr>
          <w:p w:rsid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210 000</w:t>
            </w:r>
          </w:p>
        </w:tc>
        <w:tc>
          <w:tcPr>
            <w:tcW w:w="1059" w:type="pct"/>
            <w:vAlign w:val="center"/>
            <w:hideMark/>
          </w:tcPr>
          <w:p w:rsid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16 139</w:t>
            </w:r>
          </w:p>
        </w:tc>
        <w:tc>
          <w:tcPr>
            <w:tcW w:w="1719" w:type="pct"/>
            <w:noWrap/>
            <w:vAlign w:val="center"/>
            <w:hideMark/>
          </w:tcPr>
          <w:p w:rsidR="00820997" w:rsidRP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20997">
              <w:rPr>
                <w:color w:val="000000"/>
                <w:sz w:val="24"/>
                <w:szCs w:val="24"/>
              </w:rPr>
              <w:t>7,7</w:t>
            </w:r>
          </w:p>
        </w:tc>
      </w:tr>
      <w:tr w:rsidR="00820997" w:rsidRPr="00820997"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22" w:type="pct"/>
            <w:hideMark/>
          </w:tcPr>
          <w:p w:rsidR="00820997" w:rsidRPr="00820997" w:rsidRDefault="00820997" w:rsidP="00066225">
            <w:pPr>
              <w:rPr>
                <w:b w:val="0"/>
                <w:color w:val="000000"/>
                <w:sz w:val="24"/>
                <w:szCs w:val="24"/>
              </w:rPr>
            </w:pPr>
            <w:r w:rsidRPr="00820997">
              <w:rPr>
                <w:b w:val="0"/>
                <w:color w:val="000000"/>
                <w:sz w:val="24"/>
                <w:szCs w:val="24"/>
              </w:rPr>
              <w:t>Туркестанская</w:t>
            </w:r>
          </w:p>
        </w:tc>
        <w:tc>
          <w:tcPr>
            <w:tcW w:w="901" w:type="pct"/>
            <w:vAlign w:val="center"/>
            <w:hideMark/>
          </w:tcPr>
          <w:p w:rsid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1 140 382</w:t>
            </w:r>
          </w:p>
        </w:tc>
        <w:tc>
          <w:tcPr>
            <w:tcW w:w="1059" w:type="pct"/>
            <w:vAlign w:val="center"/>
            <w:hideMark/>
          </w:tcPr>
          <w:p w:rsid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246 483</w:t>
            </w:r>
          </w:p>
        </w:tc>
        <w:tc>
          <w:tcPr>
            <w:tcW w:w="1719" w:type="pct"/>
            <w:noWrap/>
            <w:vAlign w:val="center"/>
            <w:hideMark/>
          </w:tcPr>
          <w:p w:rsidR="00820997" w:rsidRP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20997">
              <w:rPr>
                <w:color w:val="000000"/>
                <w:sz w:val="24"/>
                <w:szCs w:val="24"/>
              </w:rPr>
              <w:t>21,6</w:t>
            </w:r>
          </w:p>
        </w:tc>
      </w:tr>
      <w:tr w:rsidR="00820997" w:rsidRPr="00820997" w:rsidTr="009B4AE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22" w:type="pct"/>
            <w:hideMark/>
          </w:tcPr>
          <w:p w:rsidR="00820997" w:rsidRPr="00820997" w:rsidRDefault="00820997" w:rsidP="00066225">
            <w:pPr>
              <w:rPr>
                <w:b w:val="0"/>
                <w:color w:val="000000"/>
                <w:sz w:val="24"/>
                <w:szCs w:val="24"/>
              </w:rPr>
            </w:pPr>
            <w:r w:rsidRPr="00820997">
              <w:rPr>
                <w:b w:val="0"/>
                <w:color w:val="000000"/>
                <w:sz w:val="24"/>
                <w:szCs w:val="24"/>
              </w:rPr>
              <w:t xml:space="preserve">Павлодарская </w:t>
            </w:r>
          </w:p>
        </w:tc>
        <w:tc>
          <w:tcPr>
            <w:tcW w:w="901" w:type="pct"/>
            <w:vAlign w:val="center"/>
            <w:hideMark/>
          </w:tcPr>
          <w:p w:rsid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173 835</w:t>
            </w:r>
          </w:p>
        </w:tc>
        <w:tc>
          <w:tcPr>
            <w:tcW w:w="1059" w:type="pct"/>
            <w:vAlign w:val="center"/>
            <w:hideMark/>
          </w:tcPr>
          <w:p w:rsid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27 775</w:t>
            </w:r>
          </w:p>
        </w:tc>
        <w:tc>
          <w:tcPr>
            <w:tcW w:w="1719" w:type="pct"/>
            <w:noWrap/>
            <w:vAlign w:val="center"/>
            <w:hideMark/>
          </w:tcPr>
          <w:p w:rsidR="00820997" w:rsidRP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20997">
              <w:rPr>
                <w:color w:val="000000"/>
                <w:sz w:val="24"/>
                <w:szCs w:val="24"/>
              </w:rPr>
              <w:t>16,0</w:t>
            </w:r>
          </w:p>
        </w:tc>
      </w:tr>
      <w:tr w:rsidR="00820997" w:rsidRPr="00820997"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22" w:type="pct"/>
            <w:hideMark/>
          </w:tcPr>
          <w:p w:rsidR="00820997" w:rsidRPr="00820997" w:rsidRDefault="00820997" w:rsidP="00066225">
            <w:pPr>
              <w:rPr>
                <w:b w:val="0"/>
                <w:color w:val="000000"/>
                <w:sz w:val="24"/>
                <w:szCs w:val="24"/>
              </w:rPr>
            </w:pPr>
            <w:r w:rsidRPr="00820997">
              <w:rPr>
                <w:b w:val="0"/>
                <w:color w:val="000000"/>
                <w:sz w:val="24"/>
                <w:szCs w:val="24"/>
              </w:rPr>
              <w:t>СКО</w:t>
            </w:r>
          </w:p>
        </w:tc>
        <w:tc>
          <w:tcPr>
            <w:tcW w:w="901" w:type="pct"/>
            <w:vAlign w:val="center"/>
            <w:hideMark/>
          </w:tcPr>
          <w:p w:rsid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125 424</w:t>
            </w:r>
          </w:p>
        </w:tc>
        <w:tc>
          <w:tcPr>
            <w:tcW w:w="1059" w:type="pct"/>
            <w:vAlign w:val="center"/>
            <w:hideMark/>
          </w:tcPr>
          <w:p w:rsid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17 124</w:t>
            </w:r>
          </w:p>
        </w:tc>
        <w:tc>
          <w:tcPr>
            <w:tcW w:w="1719" w:type="pct"/>
            <w:noWrap/>
            <w:vAlign w:val="center"/>
            <w:hideMark/>
          </w:tcPr>
          <w:p w:rsidR="00820997" w:rsidRP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20997">
              <w:rPr>
                <w:color w:val="000000"/>
                <w:sz w:val="24"/>
                <w:szCs w:val="24"/>
              </w:rPr>
              <w:t>13,7</w:t>
            </w:r>
          </w:p>
        </w:tc>
      </w:tr>
      <w:tr w:rsidR="00820997" w:rsidRPr="00820997" w:rsidTr="009B4AE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22" w:type="pct"/>
            <w:hideMark/>
          </w:tcPr>
          <w:p w:rsidR="00820997" w:rsidRPr="00820997" w:rsidRDefault="00820997" w:rsidP="00066225">
            <w:pPr>
              <w:rPr>
                <w:b w:val="0"/>
                <w:color w:val="000000"/>
                <w:sz w:val="24"/>
                <w:szCs w:val="24"/>
              </w:rPr>
            </w:pPr>
            <w:r w:rsidRPr="00820997">
              <w:rPr>
                <w:b w:val="0"/>
                <w:color w:val="000000"/>
                <w:sz w:val="24"/>
                <w:szCs w:val="24"/>
              </w:rPr>
              <w:t>ВКО</w:t>
            </w:r>
          </w:p>
        </w:tc>
        <w:tc>
          <w:tcPr>
            <w:tcW w:w="901" w:type="pct"/>
            <w:vAlign w:val="center"/>
            <w:hideMark/>
          </w:tcPr>
          <w:p w:rsid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289 826</w:t>
            </w:r>
          </w:p>
        </w:tc>
        <w:tc>
          <w:tcPr>
            <w:tcW w:w="1059" w:type="pct"/>
            <w:vAlign w:val="center"/>
            <w:hideMark/>
          </w:tcPr>
          <w:p w:rsid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36 537</w:t>
            </w:r>
          </w:p>
        </w:tc>
        <w:tc>
          <w:tcPr>
            <w:tcW w:w="1719" w:type="pct"/>
            <w:noWrap/>
            <w:vAlign w:val="center"/>
            <w:hideMark/>
          </w:tcPr>
          <w:p w:rsidR="00820997" w:rsidRP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20997">
              <w:rPr>
                <w:color w:val="000000"/>
                <w:sz w:val="24"/>
                <w:szCs w:val="24"/>
              </w:rPr>
              <w:t>12,6</w:t>
            </w:r>
          </w:p>
        </w:tc>
      </w:tr>
      <w:tr w:rsidR="00820997" w:rsidRPr="00820997"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22" w:type="pct"/>
            <w:hideMark/>
          </w:tcPr>
          <w:p w:rsidR="00820997" w:rsidRPr="00820997" w:rsidRDefault="00820997" w:rsidP="00066225">
            <w:pPr>
              <w:rPr>
                <w:b w:val="0"/>
                <w:color w:val="000000"/>
                <w:sz w:val="24"/>
                <w:szCs w:val="24"/>
              </w:rPr>
            </w:pPr>
            <w:r w:rsidRPr="00820997">
              <w:rPr>
                <w:b w:val="0"/>
                <w:color w:val="000000"/>
                <w:sz w:val="24"/>
                <w:szCs w:val="24"/>
              </w:rPr>
              <w:t xml:space="preserve">г. Астана </w:t>
            </w:r>
          </w:p>
        </w:tc>
        <w:tc>
          <w:tcPr>
            <w:tcW w:w="901" w:type="pct"/>
            <w:vAlign w:val="center"/>
            <w:hideMark/>
          </w:tcPr>
          <w:p w:rsid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195 671</w:t>
            </w:r>
          </w:p>
        </w:tc>
        <w:tc>
          <w:tcPr>
            <w:tcW w:w="1059" w:type="pct"/>
            <w:vAlign w:val="center"/>
            <w:hideMark/>
          </w:tcPr>
          <w:p w:rsid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26 948</w:t>
            </w:r>
          </w:p>
        </w:tc>
        <w:tc>
          <w:tcPr>
            <w:tcW w:w="1719" w:type="pct"/>
            <w:noWrap/>
            <w:vAlign w:val="center"/>
            <w:hideMark/>
          </w:tcPr>
          <w:p w:rsidR="00820997" w:rsidRPr="00820997" w:rsidRDefault="00820997" w:rsidP="00820997">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20997">
              <w:rPr>
                <w:color w:val="000000"/>
                <w:sz w:val="24"/>
                <w:szCs w:val="24"/>
              </w:rPr>
              <w:t>13,8</w:t>
            </w:r>
          </w:p>
        </w:tc>
      </w:tr>
      <w:tr w:rsidR="00820997" w:rsidRPr="00820997" w:rsidTr="009B4AE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22" w:type="pct"/>
            <w:hideMark/>
          </w:tcPr>
          <w:p w:rsidR="00820997" w:rsidRPr="00820997" w:rsidRDefault="00820997" w:rsidP="00066225">
            <w:pPr>
              <w:rPr>
                <w:b w:val="0"/>
                <w:color w:val="000000"/>
                <w:sz w:val="24"/>
                <w:szCs w:val="24"/>
              </w:rPr>
            </w:pPr>
            <w:r w:rsidRPr="00820997">
              <w:rPr>
                <w:b w:val="0"/>
                <w:color w:val="000000"/>
                <w:sz w:val="24"/>
                <w:szCs w:val="24"/>
              </w:rPr>
              <w:t xml:space="preserve">г. Алматы </w:t>
            </w:r>
          </w:p>
        </w:tc>
        <w:tc>
          <w:tcPr>
            <w:tcW w:w="901" w:type="pct"/>
            <w:vAlign w:val="center"/>
            <w:hideMark/>
          </w:tcPr>
          <w:p w:rsid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475 381</w:t>
            </w:r>
          </w:p>
        </w:tc>
        <w:tc>
          <w:tcPr>
            <w:tcW w:w="1059" w:type="pct"/>
            <w:vAlign w:val="center"/>
            <w:hideMark/>
          </w:tcPr>
          <w:p w:rsid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70 776</w:t>
            </w:r>
          </w:p>
        </w:tc>
        <w:tc>
          <w:tcPr>
            <w:tcW w:w="1719" w:type="pct"/>
            <w:noWrap/>
            <w:vAlign w:val="center"/>
            <w:hideMark/>
          </w:tcPr>
          <w:p w:rsidR="00820997" w:rsidRPr="00820997" w:rsidRDefault="00820997" w:rsidP="00820997">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20997">
              <w:rPr>
                <w:color w:val="000000"/>
                <w:sz w:val="24"/>
                <w:szCs w:val="24"/>
              </w:rPr>
              <w:t>14,9</w:t>
            </w:r>
          </w:p>
        </w:tc>
      </w:tr>
      <w:tr w:rsidR="00820997" w:rsidRPr="00DD4C19"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22" w:type="pct"/>
            <w:hideMark/>
          </w:tcPr>
          <w:p w:rsidR="00820997" w:rsidRPr="00DD4C19" w:rsidRDefault="00820997" w:rsidP="00066225">
            <w:pPr>
              <w:rPr>
                <w:bCs w:val="0"/>
                <w:color w:val="000000"/>
                <w:sz w:val="24"/>
                <w:szCs w:val="24"/>
              </w:rPr>
            </w:pPr>
            <w:r w:rsidRPr="00DD4C19">
              <w:rPr>
                <w:bCs w:val="0"/>
                <w:color w:val="000000"/>
                <w:sz w:val="24"/>
                <w:szCs w:val="24"/>
              </w:rPr>
              <w:t>Казахстан</w:t>
            </w:r>
          </w:p>
        </w:tc>
        <w:tc>
          <w:tcPr>
            <w:tcW w:w="901" w:type="pct"/>
            <w:vAlign w:val="center"/>
            <w:hideMark/>
          </w:tcPr>
          <w:p w:rsidR="00820997" w:rsidRPr="00DD4C19" w:rsidRDefault="00820997" w:rsidP="00820997">
            <w:pPr>
              <w:jc w:val="center"/>
              <w:cnfStyle w:val="000000100000" w:firstRow="0" w:lastRow="0" w:firstColumn="0" w:lastColumn="0" w:oddVBand="0" w:evenVBand="0" w:oddHBand="1" w:evenHBand="0" w:firstRowFirstColumn="0" w:firstRowLastColumn="0" w:lastRowFirstColumn="0" w:lastRowLastColumn="0"/>
              <w:rPr>
                <w:b/>
                <w:color w:val="000000"/>
              </w:rPr>
            </w:pPr>
            <w:r w:rsidRPr="00DD4C19">
              <w:rPr>
                <w:b/>
                <w:color w:val="000000"/>
              </w:rPr>
              <w:t>4 928 972</w:t>
            </w:r>
          </w:p>
        </w:tc>
        <w:tc>
          <w:tcPr>
            <w:tcW w:w="1059" w:type="pct"/>
            <w:vAlign w:val="center"/>
            <w:hideMark/>
          </w:tcPr>
          <w:p w:rsidR="00820997" w:rsidRPr="00DD4C19" w:rsidRDefault="00820997" w:rsidP="00820997">
            <w:pPr>
              <w:jc w:val="center"/>
              <w:cnfStyle w:val="000000100000" w:firstRow="0" w:lastRow="0" w:firstColumn="0" w:lastColumn="0" w:oddVBand="0" w:evenVBand="0" w:oddHBand="1" w:evenHBand="0" w:firstRowFirstColumn="0" w:firstRowLastColumn="0" w:lastRowFirstColumn="0" w:lastRowLastColumn="0"/>
              <w:rPr>
                <w:b/>
                <w:color w:val="000000"/>
              </w:rPr>
            </w:pPr>
            <w:r w:rsidRPr="00DD4C19">
              <w:rPr>
                <w:b/>
                <w:color w:val="000000"/>
              </w:rPr>
              <w:t>777 063</w:t>
            </w:r>
          </w:p>
        </w:tc>
        <w:tc>
          <w:tcPr>
            <w:tcW w:w="1719" w:type="pct"/>
            <w:noWrap/>
            <w:vAlign w:val="center"/>
            <w:hideMark/>
          </w:tcPr>
          <w:p w:rsidR="00820997" w:rsidRPr="00DD4C19" w:rsidRDefault="00820997" w:rsidP="00820997">
            <w:pPr>
              <w:jc w:val="center"/>
              <w:cnfStyle w:val="000000100000" w:firstRow="0" w:lastRow="0" w:firstColumn="0" w:lastColumn="0" w:oddVBand="0" w:evenVBand="0" w:oddHBand="1" w:evenHBand="0" w:firstRowFirstColumn="0" w:firstRowLastColumn="0" w:lastRowFirstColumn="0" w:lastRowLastColumn="0"/>
              <w:rPr>
                <w:b/>
                <w:color w:val="000000"/>
                <w:sz w:val="24"/>
                <w:szCs w:val="24"/>
              </w:rPr>
            </w:pPr>
            <w:r w:rsidRPr="00DD4C19">
              <w:rPr>
                <w:b/>
                <w:color w:val="000000"/>
                <w:sz w:val="24"/>
                <w:szCs w:val="24"/>
              </w:rPr>
              <w:t>15,8</w:t>
            </w:r>
          </w:p>
        </w:tc>
      </w:tr>
    </w:tbl>
    <w:p w:rsidR="00066225" w:rsidRPr="00510BF2" w:rsidRDefault="002C6636" w:rsidP="00127411">
      <w:pPr>
        <w:pStyle w:val="aa"/>
        <w:rPr>
          <w:sz w:val="18"/>
        </w:rPr>
      </w:pPr>
      <w:r>
        <w:t>Источник: МЗ</w:t>
      </w:r>
      <w:r w:rsidR="00066225" w:rsidRPr="00510BF2">
        <w:t>. Данные предварительные. *</w:t>
      </w:r>
      <w:r w:rsidR="00CC1B07">
        <w:t xml:space="preserve"> – </w:t>
      </w:r>
      <w:r w:rsidR="00066225" w:rsidRPr="00510BF2">
        <w:t>расчет Сандж</w:t>
      </w:r>
    </w:p>
    <w:p w:rsidR="00066225" w:rsidRPr="00510BF2" w:rsidRDefault="00066225" w:rsidP="00473C2D">
      <w:pPr>
        <w:ind w:firstLine="709"/>
        <w:jc w:val="both"/>
        <w:rPr>
          <w:sz w:val="28"/>
          <w:szCs w:val="28"/>
        </w:rPr>
      </w:pPr>
      <w:r w:rsidRPr="00510BF2">
        <w:rPr>
          <w:sz w:val="28"/>
          <w:szCs w:val="28"/>
        </w:rPr>
        <w:t xml:space="preserve">По результатам социологического опроса, 83,1% родителей считают, </w:t>
      </w:r>
      <w:r w:rsidR="009B4AE7">
        <w:rPr>
          <w:sz w:val="28"/>
          <w:szCs w:val="28"/>
        </w:rPr>
        <w:br/>
      </w:r>
      <w:r w:rsidRPr="00510BF2">
        <w:rPr>
          <w:sz w:val="28"/>
          <w:szCs w:val="28"/>
        </w:rPr>
        <w:t>что у их детей нет проблем со здоровьем. 15,5</w:t>
      </w:r>
      <w:r w:rsidR="0072670B">
        <w:rPr>
          <w:sz w:val="28"/>
          <w:szCs w:val="28"/>
        </w:rPr>
        <w:t>%</w:t>
      </w:r>
      <w:r w:rsidRPr="00510BF2">
        <w:rPr>
          <w:sz w:val="28"/>
          <w:szCs w:val="28"/>
        </w:rPr>
        <w:t xml:space="preserve"> родителей признают наличие проблем со здоровьем</w:t>
      </w:r>
      <w:r w:rsidR="00F2565A">
        <w:rPr>
          <w:sz w:val="28"/>
          <w:szCs w:val="28"/>
        </w:rPr>
        <w:t xml:space="preserve"> </w:t>
      </w:r>
      <w:r w:rsidRPr="00510BF2">
        <w:rPr>
          <w:sz w:val="28"/>
          <w:szCs w:val="28"/>
        </w:rPr>
        <w:t>у ребенка, больше всего из них проживает Костанайской (28,1%), Восточно-Казахстанской (26,5%), Атырауской (22,6%) и Акмолинской</w:t>
      </w:r>
      <w:r w:rsidR="00F323EF">
        <w:rPr>
          <w:sz w:val="28"/>
          <w:szCs w:val="28"/>
        </w:rPr>
        <w:t xml:space="preserve"> </w:t>
      </w:r>
      <w:r w:rsidRPr="00510BF2">
        <w:rPr>
          <w:sz w:val="28"/>
          <w:szCs w:val="28"/>
        </w:rPr>
        <w:t>областях (20,4%). Ниже всего этот показатель</w:t>
      </w:r>
      <w:r w:rsidR="00F2565A">
        <w:rPr>
          <w:sz w:val="28"/>
          <w:szCs w:val="28"/>
        </w:rPr>
        <w:t xml:space="preserve"> </w:t>
      </w:r>
      <w:r w:rsidRPr="00510BF2">
        <w:rPr>
          <w:sz w:val="28"/>
          <w:szCs w:val="28"/>
        </w:rPr>
        <w:t xml:space="preserve">в Туркестанской </w:t>
      </w:r>
      <w:r w:rsidR="009B4AE7">
        <w:rPr>
          <w:sz w:val="28"/>
          <w:szCs w:val="28"/>
        </w:rPr>
        <w:br/>
      </w:r>
      <w:r w:rsidRPr="00510BF2">
        <w:rPr>
          <w:sz w:val="28"/>
          <w:szCs w:val="28"/>
        </w:rPr>
        <w:t>и Западно-Казахстанской областях.</w:t>
      </w:r>
    </w:p>
    <w:p w:rsidR="00066225" w:rsidRPr="00BE5E81" w:rsidRDefault="00066225" w:rsidP="00127411">
      <w:pPr>
        <w:pStyle w:val="affff4"/>
      </w:pPr>
      <w:r w:rsidRPr="00BE5E81">
        <w:t xml:space="preserve">Таблица </w:t>
      </w:r>
      <w:r w:rsidR="002C5FB9" w:rsidRPr="00BE5E81">
        <w:fldChar w:fldCharType="begin"/>
      </w:r>
      <w:r w:rsidRPr="00BE5E81">
        <w:instrText xml:space="preserve"> SEQ Таблица \* ARABIC </w:instrText>
      </w:r>
      <w:r w:rsidR="002C5FB9" w:rsidRPr="00BE5E81">
        <w:fldChar w:fldCharType="separate"/>
      </w:r>
      <w:r w:rsidR="00CD20D6">
        <w:t>19</w:t>
      </w:r>
      <w:r w:rsidR="002C5FB9" w:rsidRPr="00BE5E81">
        <w:fldChar w:fldCharType="end"/>
      </w:r>
      <w:r w:rsidRPr="00BE5E81">
        <w:t>. Наличие у детей проблем со здоровьем, по мнению родителей,</w:t>
      </w:r>
      <w:r w:rsidR="0072670B">
        <w:t>%</w:t>
      </w:r>
    </w:p>
    <w:tbl>
      <w:tblPr>
        <w:tblStyle w:val="-11"/>
        <w:tblW w:w="4197" w:type="pct"/>
        <w:tblInd w:w="648" w:type="dxa"/>
        <w:tblLook w:val="04A0" w:firstRow="1" w:lastRow="0" w:firstColumn="1" w:lastColumn="0" w:noHBand="0" w:noVBand="1"/>
      </w:tblPr>
      <w:tblGrid>
        <w:gridCol w:w="2398"/>
        <w:gridCol w:w="1764"/>
        <w:gridCol w:w="1956"/>
        <w:gridCol w:w="2154"/>
      </w:tblGrid>
      <w:tr w:rsidR="00066225" w:rsidRPr="00DD4C19" w:rsidTr="00DD4C1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bCs w:val="0"/>
                <w:color w:val="000000"/>
                <w:sz w:val="24"/>
                <w:szCs w:val="24"/>
              </w:rPr>
            </w:pPr>
            <w:r w:rsidRPr="00DD4C19">
              <w:rPr>
                <w:b w:val="0"/>
                <w:bCs w:val="0"/>
                <w:color w:val="000000"/>
                <w:sz w:val="24"/>
                <w:szCs w:val="24"/>
              </w:rPr>
              <w:t>Регион</w:t>
            </w:r>
          </w:p>
        </w:tc>
        <w:tc>
          <w:tcPr>
            <w:tcW w:w="1066" w:type="pct"/>
            <w:hideMark/>
          </w:tcPr>
          <w:p w:rsidR="00066225" w:rsidRPr="00DD4C19" w:rsidRDefault="00066225" w:rsidP="002C6636">
            <w:pPr>
              <w:jc w:val="center"/>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sidRPr="00DD4C19">
              <w:rPr>
                <w:b w:val="0"/>
                <w:bCs w:val="0"/>
                <w:color w:val="000000"/>
                <w:sz w:val="24"/>
                <w:szCs w:val="24"/>
              </w:rPr>
              <w:t>Да</w:t>
            </w:r>
          </w:p>
        </w:tc>
        <w:tc>
          <w:tcPr>
            <w:tcW w:w="1182" w:type="pct"/>
            <w:hideMark/>
          </w:tcPr>
          <w:p w:rsidR="00066225" w:rsidRPr="00DD4C19" w:rsidRDefault="00066225" w:rsidP="002C6636">
            <w:pPr>
              <w:jc w:val="center"/>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sidRPr="00DD4C19">
              <w:rPr>
                <w:b w:val="0"/>
                <w:bCs w:val="0"/>
                <w:color w:val="000000"/>
                <w:sz w:val="24"/>
                <w:szCs w:val="24"/>
              </w:rPr>
              <w:t>Нет</w:t>
            </w:r>
          </w:p>
        </w:tc>
        <w:tc>
          <w:tcPr>
            <w:tcW w:w="1302" w:type="pct"/>
            <w:hideMark/>
          </w:tcPr>
          <w:p w:rsidR="00066225" w:rsidRPr="00DD4C19" w:rsidRDefault="00066225" w:rsidP="002C6636">
            <w:pPr>
              <w:jc w:val="center"/>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sidRPr="00DD4C19">
              <w:rPr>
                <w:b w:val="0"/>
                <w:bCs w:val="0"/>
                <w:color w:val="000000"/>
                <w:sz w:val="24"/>
                <w:szCs w:val="24"/>
              </w:rPr>
              <w:t>Не знаю</w:t>
            </w:r>
          </w:p>
        </w:tc>
      </w:tr>
      <w:tr w:rsidR="00066225" w:rsidRPr="00DD4C19"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color w:val="000000"/>
                <w:sz w:val="24"/>
                <w:szCs w:val="24"/>
              </w:rPr>
            </w:pPr>
            <w:r w:rsidRPr="00DD4C19">
              <w:rPr>
                <w:b w:val="0"/>
                <w:color w:val="000000"/>
                <w:sz w:val="24"/>
                <w:szCs w:val="24"/>
              </w:rPr>
              <w:t>Акмолинская</w:t>
            </w:r>
          </w:p>
        </w:tc>
        <w:tc>
          <w:tcPr>
            <w:tcW w:w="1066"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20,4</w:t>
            </w:r>
          </w:p>
        </w:tc>
        <w:tc>
          <w:tcPr>
            <w:tcW w:w="118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79,6</w:t>
            </w:r>
          </w:p>
        </w:tc>
        <w:tc>
          <w:tcPr>
            <w:tcW w:w="130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0</w:t>
            </w:r>
          </w:p>
        </w:tc>
      </w:tr>
      <w:tr w:rsidR="00066225" w:rsidRPr="00DD4C19" w:rsidTr="009B4AE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color w:val="000000"/>
                <w:sz w:val="24"/>
                <w:szCs w:val="24"/>
              </w:rPr>
            </w:pPr>
            <w:r w:rsidRPr="00DD4C19">
              <w:rPr>
                <w:b w:val="0"/>
                <w:color w:val="000000"/>
                <w:sz w:val="24"/>
                <w:szCs w:val="24"/>
              </w:rPr>
              <w:t>Актюбинская</w:t>
            </w:r>
          </w:p>
        </w:tc>
        <w:tc>
          <w:tcPr>
            <w:tcW w:w="1066"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13,5</w:t>
            </w:r>
          </w:p>
        </w:tc>
        <w:tc>
          <w:tcPr>
            <w:tcW w:w="118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83,9</w:t>
            </w:r>
          </w:p>
        </w:tc>
        <w:tc>
          <w:tcPr>
            <w:tcW w:w="130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2,6</w:t>
            </w:r>
          </w:p>
        </w:tc>
      </w:tr>
      <w:tr w:rsidR="00066225" w:rsidRPr="00DD4C19"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color w:val="000000"/>
                <w:sz w:val="24"/>
                <w:szCs w:val="24"/>
              </w:rPr>
            </w:pPr>
            <w:r w:rsidRPr="00DD4C19">
              <w:rPr>
                <w:b w:val="0"/>
                <w:color w:val="000000"/>
                <w:sz w:val="24"/>
                <w:szCs w:val="24"/>
              </w:rPr>
              <w:t>Алматинская</w:t>
            </w:r>
          </w:p>
        </w:tc>
        <w:tc>
          <w:tcPr>
            <w:tcW w:w="1066"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12,7</w:t>
            </w:r>
          </w:p>
        </w:tc>
        <w:tc>
          <w:tcPr>
            <w:tcW w:w="118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87,3</w:t>
            </w:r>
          </w:p>
        </w:tc>
        <w:tc>
          <w:tcPr>
            <w:tcW w:w="130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0</w:t>
            </w:r>
          </w:p>
        </w:tc>
      </w:tr>
      <w:tr w:rsidR="00066225" w:rsidRPr="00DD4C19" w:rsidTr="009B4AE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color w:val="000000"/>
                <w:sz w:val="24"/>
                <w:szCs w:val="24"/>
              </w:rPr>
            </w:pPr>
            <w:r w:rsidRPr="00DD4C19">
              <w:rPr>
                <w:b w:val="0"/>
                <w:color w:val="000000"/>
                <w:sz w:val="24"/>
                <w:szCs w:val="24"/>
              </w:rPr>
              <w:t>Атырауская</w:t>
            </w:r>
          </w:p>
        </w:tc>
        <w:tc>
          <w:tcPr>
            <w:tcW w:w="1066"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22,6</w:t>
            </w:r>
          </w:p>
        </w:tc>
        <w:tc>
          <w:tcPr>
            <w:tcW w:w="118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76,5</w:t>
            </w:r>
          </w:p>
        </w:tc>
        <w:tc>
          <w:tcPr>
            <w:tcW w:w="130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0,9</w:t>
            </w:r>
          </w:p>
        </w:tc>
      </w:tr>
      <w:tr w:rsidR="00066225" w:rsidRPr="00DD4C19"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color w:val="000000"/>
                <w:sz w:val="24"/>
                <w:szCs w:val="24"/>
              </w:rPr>
            </w:pPr>
            <w:r w:rsidRPr="00DD4C19">
              <w:rPr>
                <w:b w:val="0"/>
                <w:color w:val="000000"/>
                <w:sz w:val="24"/>
                <w:szCs w:val="24"/>
              </w:rPr>
              <w:t>ВКО</w:t>
            </w:r>
          </w:p>
        </w:tc>
        <w:tc>
          <w:tcPr>
            <w:tcW w:w="1066"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26,5</w:t>
            </w:r>
          </w:p>
        </w:tc>
        <w:tc>
          <w:tcPr>
            <w:tcW w:w="118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71,6</w:t>
            </w:r>
          </w:p>
        </w:tc>
        <w:tc>
          <w:tcPr>
            <w:tcW w:w="130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2</w:t>
            </w:r>
          </w:p>
        </w:tc>
      </w:tr>
      <w:tr w:rsidR="00066225" w:rsidRPr="00DD4C19" w:rsidTr="009B4AE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color w:val="000000"/>
                <w:sz w:val="24"/>
                <w:szCs w:val="24"/>
              </w:rPr>
            </w:pPr>
            <w:r w:rsidRPr="00DD4C19">
              <w:rPr>
                <w:b w:val="0"/>
                <w:color w:val="000000"/>
                <w:sz w:val="24"/>
                <w:szCs w:val="24"/>
              </w:rPr>
              <w:t>Жамбылская</w:t>
            </w:r>
          </w:p>
        </w:tc>
        <w:tc>
          <w:tcPr>
            <w:tcW w:w="1066"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13,1</w:t>
            </w:r>
          </w:p>
        </w:tc>
        <w:tc>
          <w:tcPr>
            <w:tcW w:w="118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86,9</w:t>
            </w:r>
          </w:p>
        </w:tc>
        <w:tc>
          <w:tcPr>
            <w:tcW w:w="130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0</w:t>
            </w:r>
          </w:p>
        </w:tc>
      </w:tr>
      <w:tr w:rsidR="00066225" w:rsidRPr="00DD4C19"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color w:val="000000"/>
                <w:sz w:val="24"/>
                <w:szCs w:val="24"/>
              </w:rPr>
            </w:pPr>
            <w:r w:rsidRPr="00DD4C19">
              <w:rPr>
                <w:b w:val="0"/>
                <w:color w:val="000000"/>
                <w:sz w:val="24"/>
                <w:szCs w:val="24"/>
              </w:rPr>
              <w:t>ЗКО</w:t>
            </w:r>
          </w:p>
        </w:tc>
        <w:tc>
          <w:tcPr>
            <w:tcW w:w="1066"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9,8</w:t>
            </w:r>
          </w:p>
        </w:tc>
        <w:tc>
          <w:tcPr>
            <w:tcW w:w="118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89,1</w:t>
            </w:r>
          </w:p>
        </w:tc>
        <w:tc>
          <w:tcPr>
            <w:tcW w:w="130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1</w:t>
            </w:r>
          </w:p>
        </w:tc>
      </w:tr>
      <w:tr w:rsidR="00066225" w:rsidRPr="00DD4C19" w:rsidTr="009B4AE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color w:val="000000"/>
                <w:sz w:val="24"/>
                <w:szCs w:val="24"/>
              </w:rPr>
            </w:pPr>
            <w:r w:rsidRPr="00DD4C19">
              <w:rPr>
                <w:b w:val="0"/>
                <w:color w:val="000000"/>
                <w:sz w:val="24"/>
                <w:szCs w:val="24"/>
              </w:rPr>
              <w:t>Карагандинская</w:t>
            </w:r>
          </w:p>
        </w:tc>
        <w:tc>
          <w:tcPr>
            <w:tcW w:w="1066"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13,6</w:t>
            </w:r>
          </w:p>
        </w:tc>
        <w:tc>
          <w:tcPr>
            <w:tcW w:w="118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84,7</w:t>
            </w:r>
          </w:p>
        </w:tc>
        <w:tc>
          <w:tcPr>
            <w:tcW w:w="130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1,7</w:t>
            </w:r>
          </w:p>
        </w:tc>
      </w:tr>
      <w:tr w:rsidR="00066225" w:rsidRPr="00DD4C19"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color w:val="000000"/>
                <w:sz w:val="24"/>
                <w:szCs w:val="24"/>
              </w:rPr>
            </w:pPr>
            <w:r w:rsidRPr="00DD4C19">
              <w:rPr>
                <w:b w:val="0"/>
                <w:color w:val="000000"/>
                <w:sz w:val="24"/>
                <w:szCs w:val="24"/>
              </w:rPr>
              <w:t>Костанайская</w:t>
            </w:r>
          </w:p>
        </w:tc>
        <w:tc>
          <w:tcPr>
            <w:tcW w:w="1066"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28,1</w:t>
            </w:r>
          </w:p>
        </w:tc>
        <w:tc>
          <w:tcPr>
            <w:tcW w:w="118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71,2</w:t>
            </w:r>
          </w:p>
        </w:tc>
        <w:tc>
          <w:tcPr>
            <w:tcW w:w="130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0,7</w:t>
            </w:r>
          </w:p>
        </w:tc>
      </w:tr>
      <w:tr w:rsidR="00066225" w:rsidRPr="00DD4C19" w:rsidTr="009B4AE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color w:val="000000"/>
                <w:sz w:val="24"/>
                <w:szCs w:val="24"/>
              </w:rPr>
            </w:pPr>
            <w:r w:rsidRPr="00DD4C19">
              <w:rPr>
                <w:b w:val="0"/>
                <w:color w:val="000000"/>
                <w:sz w:val="24"/>
                <w:szCs w:val="24"/>
              </w:rPr>
              <w:t>Кызылординская</w:t>
            </w:r>
          </w:p>
        </w:tc>
        <w:tc>
          <w:tcPr>
            <w:tcW w:w="1066"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12,2</w:t>
            </w:r>
          </w:p>
        </w:tc>
        <w:tc>
          <w:tcPr>
            <w:tcW w:w="118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87,2</w:t>
            </w:r>
          </w:p>
        </w:tc>
        <w:tc>
          <w:tcPr>
            <w:tcW w:w="130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0,6</w:t>
            </w:r>
          </w:p>
        </w:tc>
      </w:tr>
      <w:tr w:rsidR="00066225" w:rsidRPr="00DD4C19"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color w:val="000000"/>
                <w:sz w:val="24"/>
                <w:szCs w:val="24"/>
              </w:rPr>
            </w:pPr>
            <w:r w:rsidRPr="00DD4C19">
              <w:rPr>
                <w:b w:val="0"/>
                <w:color w:val="000000"/>
                <w:sz w:val="24"/>
                <w:szCs w:val="24"/>
              </w:rPr>
              <w:t>Мангистауская</w:t>
            </w:r>
          </w:p>
        </w:tc>
        <w:tc>
          <w:tcPr>
            <w:tcW w:w="1066"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11,2</w:t>
            </w:r>
          </w:p>
        </w:tc>
        <w:tc>
          <w:tcPr>
            <w:tcW w:w="118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85,4</w:t>
            </w:r>
          </w:p>
        </w:tc>
        <w:tc>
          <w:tcPr>
            <w:tcW w:w="130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3,4</w:t>
            </w:r>
          </w:p>
        </w:tc>
      </w:tr>
      <w:tr w:rsidR="00066225" w:rsidRPr="00DD4C19" w:rsidTr="009B4AE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color w:val="000000"/>
                <w:sz w:val="24"/>
                <w:szCs w:val="24"/>
              </w:rPr>
            </w:pPr>
            <w:r w:rsidRPr="00DD4C19">
              <w:rPr>
                <w:b w:val="0"/>
                <w:color w:val="000000"/>
                <w:sz w:val="24"/>
                <w:szCs w:val="24"/>
              </w:rPr>
              <w:t>Павлодарская</w:t>
            </w:r>
          </w:p>
        </w:tc>
        <w:tc>
          <w:tcPr>
            <w:tcW w:w="1066"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19,8</w:t>
            </w:r>
          </w:p>
        </w:tc>
        <w:tc>
          <w:tcPr>
            <w:tcW w:w="118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78,5</w:t>
            </w:r>
          </w:p>
        </w:tc>
        <w:tc>
          <w:tcPr>
            <w:tcW w:w="130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1,7</w:t>
            </w:r>
          </w:p>
        </w:tc>
      </w:tr>
      <w:tr w:rsidR="00066225" w:rsidRPr="00DD4C19"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color w:val="000000"/>
                <w:sz w:val="24"/>
                <w:szCs w:val="24"/>
              </w:rPr>
            </w:pPr>
            <w:r w:rsidRPr="00DD4C19">
              <w:rPr>
                <w:b w:val="0"/>
                <w:color w:val="000000"/>
                <w:sz w:val="24"/>
                <w:szCs w:val="24"/>
              </w:rPr>
              <w:t>СКО</w:t>
            </w:r>
          </w:p>
        </w:tc>
        <w:tc>
          <w:tcPr>
            <w:tcW w:w="1066"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13</w:t>
            </w:r>
          </w:p>
        </w:tc>
        <w:tc>
          <w:tcPr>
            <w:tcW w:w="118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87</w:t>
            </w:r>
          </w:p>
        </w:tc>
        <w:tc>
          <w:tcPr>
            <w:tcW w:w="130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0</w:t>
            </w:r>
          </w:p>
        </w:tc>
      </w:tr>
      <w:tr w:rsidR="00066225" w:rsidRPr="00DD4C19" w:rsidTr="009B4AE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color w:val="000000"/>
                <w:sz w:val="24"/>
                <w:szCs w:val="24"/>
              </w:rPr>
            </w:pPr>
            <w:r w:rsidRPr="00DD4C19">
              <w:rPr>
                <w:b w:val="0"/>
                <w:color w:val="000000"/>
                <w:sz w:val="24"/>
                <w:szCs w:val="24"/>
              </w:rPr>
              <w:t>Туркестанская</w:t>
            </w:r>
          </w:p>
        </w:tc>
        <w:tc>
          <w:tcPr>
            <w:tcW w:w="1066"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3,9</w:t>
            </w:r>
          </w:p>
        </w:tc>
        <w:tc>
          <w:tcPr>
            <w:tcW w:w="118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92,1</w:t>
            </w:r>
          </w:p>
        </w:tc>
        <w:tc>
          <w:tcPr>
            <w:tcW w:w="130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3,9</w:t>
            </w:r>
          </w:p>
        </w:tc>
      </w:tr>
      <w:tr w:rsidR="00066225" w:rsidRPr="00DD4C19"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color w:val="000000"/>
                <w:sz w:val="24"/>
                <w:szCs w:val="24"/>
              </w:rPr>
            </w:pPr>
            <w:r w:rsidRPr="00DD4C19">
              <w:rPr>
                <w:b w:val="0"/>
                <w:color w:val="000000"/>
                <w:sz w:val="24"/>
                <w:szCs w:val="24"/>
              </w:rPr>
              <w:t>Шымкент</w:t>
            </w:r>
          </w:p>
        </w:tc>
        <w:tc>
          <w:tcPr>
            <w:tcW w:w="1066"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17,6</w:t>
            </w:r>
          </w:p>
        </w:tc>
        <w:tc>
          <w:tcPr>
            <w:tcW w:w="118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81,6</w:t>
            </w:r>
          </w:p>
        </w:tc>
        <w:tc>
          <w:tcPr>
            <w:tcW w:w="130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0,7</w:t>
            </w:r>
          </w:p>
        </w:tc>
      </w:tr>
      <w:tr w:rsidR="00066225" w:rsidRPr="00DD4C19" w:rsidTr="009B4AE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color w:val="000000"/>
                <w:sz w:val="24"/>
                <w:szCs w:val="24"/>
              </w:rPr>
            </w:pPr>
            <w:r w:rsidRPr="00DD4C19">
              <w:rPr>
                <w:b w:val="0"/>
                <w:color w:val="000000"/>
                <w:sz w:val="24"/>
                <w:szCs w:val="24"/>
              </w:rPr>
              <w:t>г. Алматы</w:t>
            </w:r>
          </w:p>
        </w:tc>
        <w:tc>
          <w:tcPr>
            <w:tcW w:w="1066"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17,6</w:t>
            </w:r>
          </w:p>
        </w:tc>
        <w:tc>
          <w:tcPr>
            <w:tcW w:w="118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81,5</w:t>
            </w:r>
          </w:p>
        </w:tc>
        <w:tc>
          <w:tcPr>
            <w:tcW w:w="130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DD4C19">
              <w:rPr>
                <w:color w:val="000000"/>
                <w:sz w:val="24"/>
                <w:szCs w:val="24"/>
              </w:rPr>
              <w:t>0,8</w:t>
            </w:r>
          </w:p>
        </w:tc>
      </w:tr>
      <w:tr w:rsidR="00066225" w:rsidRPr="00DD4C19" w:rsidTr="009B4A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b w:val="0"/>
                <w:color w:val="000000"/>
                <w:sz w:val="24"/>
                <w:szCs w:val="24"/>
              </w:rPr>
            </w:pPr>
            <w:r w:rsidRPr="00DD4C19">
              <w:rPr>
                <w:b w:val="0"/>
                <w:color w:val="000000"/>
                <w:sz w:val="24"/>
                <w:szCs w:val="24"/>
              </w:rPr>
              <w:t>г. Астана</w:t>
            </w:r>
          </w:p>
        </w:tc>
        <w:tc>
          <w:tcPr>
            <w:tcW w:w="1066"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17,1</w:t>
            </w:r>
          </w:p>
        </w:tc>
        <w:tc>
          <w:tcPr>
            <w:tcW w:w="118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80,8</w:t>
            </w:r>
          </w:p>
        </w:tc>
        <w:tc>
          <w:tcPr>
            <w:tcW w:w="1302" w:type="pct"/>
            <w:hideMark/>
          </w:tcPr>
          <w:p w:rsidR="00066225" w:rsidRPr="00DD4C19" w:rsidRDefault="00066225" w:rsidP="002C663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DD4C19">
              <w:rPr>
                <w:color w:val="000000"/>
                <w:sz w:val="24"/>
                <w:szCs w:val="24"/>
              </w:rPr>
              <w:t>2,1</w:t>
            </w:r>
          </w:p>
        </w:tc>
      </w:tr>
      <w:tr w:rsidR="00066225" w:rsidRPr="00DD4C19" w:rsidTr="009B4AE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0" w:type="pct"/>
            <w:hideMark/>
          </w:tcPr>
          <w:p w:rsidR="00066225" w:rsidRPr="00DD4C19" w:rsidRDefault="00066225" w:rsidP="002C6636">
            <w:pPr>
              <w:rPr>
                <w:color w:val="000000"/>
                <w:sz w:val="24"/>
                <w:szCs w:val="24"/>
              </w:rPr>
            </w:pPr>
            <w:r w:rsidRPr="00DD4C19">
              <w:rPr>
                <w:color w:val="000000"/>
                <w:sz w:val="24"/>
                <w:szCs w:val="24"/>
              </w:rPr>
              <w:t>Казахстан</w:t>
            </w:r>
          </w:p>
        </w:tc>
        <w:tc>
          <w:tcPr>
            <w:tcW w:w="1066"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b/>
                <w:color w:val="000000"/>
                <w:sz w:val="24"/>
                <w:szCs w:val="24"/>
              </w:rPr>
            </w:pPr>
            <w:r w:rsidRPr="00DD4C19">
              <w:rPr>
                <w:b/>
                <w:color w:val="000000"/>
                <w:sz w:val="24"/>
                <w:szCs w:val="24"/>
              </w:rPr>
              <w:t>15,5</w:t>
            </w:r>
          </w:p>
        </w:tc>
        <w:tc>
          <w:tcPr>
            <w:tcW w:w="118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b/>
                <w:color w:val="000000"/>
                <w:sz w:val="24"/>
                <w:szCs w:val="24"/>
              </w:rPr>
            </w:pPr>
            <w:r w:rsidRPr="00DD4C19">
              <w:rPr>
                <w:b/>
                <w:color w:val="000000"/>
                <w:sz w:val="24"/>
                <w:szCs w:val="24"/>
              </w:rPr>
              <w:t>83,1</w:t>
            </w:r>
          </w:p>
        </w:tc>
        <w:tc>
          <w:tcPr>
            <w:tcW w:w="1302" w:type="pct"/>
            <w:hideMark/>
          </w:tcPr>
          <w:p w:rsidR="00066225" w:rsidRPr="00DD4C19" w:rsidRDefault="00066225" w:rsidP="002C6636">
            <w:pPr>
              <w:jc w:val="center"/>
              <w:cnfStyle w:val="000000010000" w:firstRow="0" w:lastRow="0" w:firstColumn="0" w:lastColumn="0" w:oddVBand="0" w:evenVBand="0" w:oddHBand="0" w:evenHBand="1" w:firstRowFirstColumn="0" w:firstRowLastColumn="0" w:lastRowFirstColumn="0" w:lastRowLastColumn="0"/>
              <w:rPr>
                <w:b/>
                <w:color w:val="000000"/>
                <w:sz w:val="24"/>
                <w:szCs w:val="24"/>
              </w:rPr>
            </w:pPr>
            <w:r w:rsidRPr="00DD4C19">
              <w:rPr>
                <w:b/>
                <w:color w:val="000000"/>
                <w:sz w:val="24"/>
                <w:szCs w:val="24"/>
              </w:rPr>
              <w:t>1,3</w:t>
            </w:r>
          </w:p>
        </w:tc>
      </w:tr>
    </w:tbl>
    <w:p w:rsidR="00DD4C19" w:rsidRPr="00DD4C19" w:rsidRDefault="00DD4C19" w:rsidP="00127411">
      <w:pPr>
        <w:pStyle w:val="aa"/>
      </w:pPr>
      <w:r w:rsidRPr="00DD4C19">
        <w:t>Источник: Социологический опрос</w:t>
      </w:r>
    </w:p>
    <w:p w:rsidR="00066225" w:rsidRPr="00510BF2" w:rsidRDefault="00066225" w:rsidP="0022591B">
      <w:pPr>
        <w:tabs>
          <w:tab w:val="left" w:pos="709"/>
          <w:tab w:val="left" w:pos="851"/>
        </w:tabs>
        <w:ind w:firstLine="709"/>
        <w:jc w:val="both"/>
        <w:rPr>
          <w:rFonts w:eastAsia="Calibri"/>
          <w:sz w:val="28"/>
          <w:szCs w:val="28"/>
        </w:rPr>
      </w:pPr>
      <w:r w:rsidRPr="00510BF2">
        <w:rPr>
          <w:rFonts w:eastAsia="Calibri"/>
          <w:sz w:val="28"/>
          <w:szCs w:val="28"/>
        </w:rPr>
        <w:t>Таким образом, в целом по всей стране родители довольно объективно оценивают уровень заболеваемости своих детей: 15,5% родителей отмечает наличие проблем</w:t>
      </w:r>
      <w:r w:rsidR="00F2565A">
        <w:rPr>
          <w:rFonts w:eastAsia="Calibri"/>
          <w:sz w:val="28"/>
          <w:szCs w:val="28"/>
        </w:rPr>
        <w:t xml:space="preserve"> </w:t>
      </w:r>
      <w:r w:rsidRPr="00510BF2">
        <w:rPr>
          <w:rFonts w:eastAsia="Calibri"/>
          <w:sz w:val="28"/>
          <w:szCs w:val="28"/>
        </w:rPr>
        <w:t xml:space="preserve">со здоровьем у их ребенка и по результатам профилактических осмотров, 15,8% детей имеют различные заболевания. Однако наблюдается расхождение восприятия родителями состояния здоровья своего ребенка: жители Костанайской, Восточно-Казахстанской, Атырауской </w:t>
      </w:r>
      <w:r w:rsidR="009B4AE7">
        <w:rPr>
          <w:rFonts w:eastAsia="Calibri"/>
          <w:sz w:val="28"/>
          <w:szCs w:val="28"/>
        </w:rPr>
        <w:br/>
      </w:r>
      <w:r w:rsidRPr="00510BF2">
        <w:rPr>
          <w:rFonts w:eastAsia="Calibri"/>
          <w:sz w:val="28"/>
          <w:szCs w:val="28"/>
        </w:rPr>
        <w:t xml:space="preserve">и Акмолинской областей оценивают состояние здоровья своих детей значительно хуже, чем показывают результаты профилактических осмотров, </w:t>
      </w:r>
      <w:r w:rsidR="009B4AE7">
        <w:rPr>
          <w:rFonts w:eastAsia="Calibri"/>
          <w:sz w:val="28"/>
          <w:szCs w:val="28"/>
        </w:rPr>
        <w:br/>
      </w:r>
      <w:r w:rsidRPr="00510BF2">
        <w:rPr>
          <w:rFonts w:eastAsia="Calibri"/>
          <w:sz w:val="28"/>
          <w:szCs w:val="28"/>
        </w:rPr>
        <w:t>у родителей Туркестанской и Кызылординской областей наблюдается обратная ситуация (см. диаграмму ниже).</w:t>
      </w:r>
    </w:p>
    <w:p w:rsidR="00066225" w:rsidRPr="00BE5E81" w:rsidRDefault="00066225" w:rsidP="00127411">
      <w:pPr>
        <w:pStyle w:val="affff4"/>
      </w:pPr>
      <w:r w:rsidRPr="00BE5E81">
        <w:t xml:space="preserve">Диаграмма </w:t>
      </w:r>
      <w:r w:rsidR="002C5FB9" w:rsidRPr="00BE5E81">
        <w:fldChar w:fldCharType="begin"/>
      </w:r>
      <w:r w:rsidRPr="00BE5E81">
        <w:instrText xml:space="preserve"> SEQ Диаграмма \* ARABIC </w:instrText>
      </w:r>
      <w:r w:rsidR="002C5FB9" w:rsidRPr="00BE5E81">
        <w:fldChar w:fldCharType="separate"/>
      </w:r>
      <w:r w:rsidR="00CD20D6">
        <w:t>25</w:t>
      </w:r>
      <w:r w:rsidR="002C5FB9" w:rsidRPr="00BE5E81">
        <w:fldChar w:fldCharType="end"/>
      </w:r>
      <w:r w:rsidRPr="00BE5E81">
        <w:t xml:space="preserve">. </w:t>
      </w:r>
      <w:r w:rsidRPr="00510BF2">
        <w:t xml:space="preserve">Сравнение оценки родителей состояния здоровья </w:t>
      </w:r>
      <w:r w:rsidR="009B4AE7">
        <w:br/>
      </w:r>
      <w:r w:rsidRPr="00510BF2">
        <w:t>их детей и результаты осмотров детей,</w:t>
      </w:r>
      <w:r w:rsidR="0072670B">
        <w:t>%</w:t>
      </w:r>
    </w:p>
    <w:p w:rsidR="00915A66" w:rsidRDefault="001D0768" w:rsidP="0075087F">
      <w:pPr>
        <w:tabs>
          <w:tab w:val="left" w:pos="709"/>
          <w:tab w:val="left" w:pos="851"/>
        </w:tabs>
        <w:ind w:firstLine="567"/>
        <w:jc w:val="center"/>
        <w:rPr>
          <w:rFonts w:eastAsia="Calibri"/>
          <w:sz w:val="28"/>
          <w:szCs w:val="28"/>
        </w:rPr>
      </w:pPr>
      <w:r>
        <w:rPr>
          <w:rFonts w:eastAsia="Calibri"/>
          <w:noProof/>
          <w:sz w:val="28"/>
          <w:szCs w:val="28"/>
          <w:lang w:eastAsia="ru-RU"/>
        </w:rPr>
        <w:drawing>
          <wp:inline distT="0" distB="0" distL="0" distR="0" wp14:anchorId="5474A9B6" wp14:editId="1A9F948B">
            <wp:extent cx="5762625" cy="3630295"/>
            <wp:effectExtent l="0" t="0" r="0" b="8255"/>
            <wp:docPr id="19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66225" w:rsidRPr="00510BF2" w:rsidRDefault="00066225" w:rsidP="00F2707E">
      <w:pPr>
        <w:pStyle w:val="2"/>
      </w:pPr>
      <w:bookmarkStart w:id="119" w:name="_Toc536734471"/>
      <w:bookmarkStart w:id="120" w:name="_Toc5783591"/>
      <w:bookmarkStart w:id="121" w:name="_Toc6772935"/>
      <w:bookmarkStart w:id="122" w:name="_Toc6793823"/>
      <w:r w:rsidRPr="00510BF2">
        <w:t>Привитие здорового образа жизни детям</w:t>
      </w:r>
      <w:bookmarkEnd w:id="119"/>
      <w:bookmarkEnd w:id="120"/>
      <w:bookmarkEnd w:id="121"/>
      <w:bookmarkEnd w:id="122"/>
    </w:p>
    <w:p w:rsidR="00066225" w:rsidRPr="00510BF2" w:rsidRDefault="00066225" w:rsidP="00820997">
      <w:pPr>
        <w:tabs>
          <w:tab w:val="left" w:pos="709"/>
          <w:tab w:val="left" w:pos="851"/>
        </w:tabs>
        <w:spacing w:after="0" w:line="276" w:lineRule="auto"/>
        <w:ind w:firstLine="709"/>
        <w:jc w:val="both"/>
        <w:rPr>
          <w:rFonts w:eastAsia="Calibri"/>
          <w:sz w:val="28"/>
          <w:szCs w:val="28"/>
        </w:rPr>
      </w:pPr>
      <w:r w:rsidRPr="00510BF2">
        <w:rPr>
          <w:rFonts w:eastAsia="Calibri"/>
          <w:sz w:val="28"/>
          <w:szCs w:val="28"/>
        </w:rPr>
        <w:t xml:space="preserve">Одним из важнейших факторов обеспечения безопасности </w:t>
      </w:r>
      <w:r w:rsidR="009B4AE7">
        <w:rPr>
          <w:rFonts w:eastAsia="Calibri"/>
          <w:sz w:val="28"/>
          <w:szCs w:val="28"/>
        </w:rPr>
        <w:br/>
      </w:r>
      <w:r w:rsidRPr="00510BF2">
        <w:rPr>
          <w:rFonts w:eastAsia="Calibri"/>
          <w:sz w:val="28"/>
          <w:szCs w:val="28"/>
        </w:rPr>
        <w:t>и стабильности развития государства является состояние здоровья населения, прежде всего, детей и молодежи. Поэтому среди приоритетов молодежной политики Казахстана в настоящее время важнейшее место занимает формирование здорового образа жизни детей и молодежи, развитие физической культуры и массового спорта.</w:t>
      </w:r>
    </w:p>
    <w:p w:rsidR="00066225" w:rsidRDefault="00066225" w:rsidP="00820997">
      <w:pPr>
        <w:widowControl w:val="0"/>
        <w:spacing w:after="0" w:line="276" w:lineRule="auto"/>
        <w:ind w:firstLine="709"/>
        <w:contextualSpacing/>
        <w:jc w:val="both"/>
        <w:rPr>
          <w:rFonts w:eastAsia="Calibri"/>
          <w:sz w:val="28"/>
          <w:szCs w:val="28"/>
        </w:rPr>
      </w:pPr>
      <w:r w:rsidRPr="00510BF2">
        <w:rPr>
          <w:bCs/>
          <w:sz w:val="28"/>
          <w:szCs w:val="28"/>
        </w:rPr>
        <w:t>В Послании Главы государства от 10 января 2018 года «Новые возможности развития в условиях четвертой промышленной революции» особое внимание отнесено вопросам у</w:t>
      </w:r>
      <w:r w:rsidRPr="00510BF2">
        <w:rPr>
          <w:sz w:val="28"/>
          <w:szCs w:val="28"/>
        </w:rPr>
        <w:t>правления общественным здоровьем, пропаганды здорового образа жизни</w:t>
      </w:r>
      <w:r w:rsidRPr="00510BF2">
        <w:rPr>
          <w:sz w:val="28"/>
          <w:szCs w:val="28"/>
          <w:vertAlign w:val="superscript"/>
        </w:rPr>
        <w:footnoteReference w:id="41"/>
      </w:r>
      <w:r w:rsidRPr="00510BF2">
        <w:rPr>
          <w:sz w:val="28"/>
          <w:szCs w:val="28"/>
        </w:rPr>
        <w:t xml:space="preserve">. </w:t>
      </w:r>
      <w:r w:rsidRPr="00510BF2">
        <w:rPr>
          <w:rFonts w:eastAsia="Calibri"/>
          <w:sz w:val="28"/>
          <w:szCs w:val="28"/>
        </w:rPr>
        <w:t xml:space="preserve">Формирование мотивации для ведения здорового образа жизни – одна из приоритетных задач Государственной программы развития здравоохранения Республики Казахстан «Денсаулық» </w:t>
      </w:r>
      <w:r w:rsidR="009B4AE7">
        <w:rPr>
          <w:rFonts w:eastAsia="Calibri"/>
          <w:sz w:val="28"/>
          <w:szCs w:val="28"/>
        </w:rPr>
        <w:br/>
      </w:r>
      <w:r w:rsidRPr="00510BF2">
        <w:rPr>
          <w:rFonts w:eastAsia="Calibri"/>
          <w:sz w:val="28"/>
          <w:szCs w:val="28"/>
        </w:rPr>
        <w:t>на 2016-2019 годы.</w:t>
      </w:r>
    </w:p>
    <w:p w:rsidR="00066225" w:rsidRDefault="00066225" w:rsidP="00820997">
      <w:pPr>
        <w:tabs>
          <w:tab w:val="left" w:pos="709"/>
          <w:tab w:val="left" w:pos="851"/>
        </w:tabs>
        <w:spacing w:after="0" w:line="276" w:lineRule="auto"/>
        <w:ind w:firstLine="709"/>
        <w:jc w:val="both"/>
        <w:rPr>
          <w:rFonts w:eastAsia="Calibri"/>
          <w:sz w:val="28"/>
          <w:szCs w:val="28"/>
        </w:rPr>
      </w:pPr>
      <w:r w:rsidRPr="00510BF2">
        <w:rPr>
          <w:rFonts w:eastAsia="Calibri"/>
          <w:sz w:val="28"/>
          <w:szCs w:val="28"/>
        </w:rPr>
        <w:t>В формировании у детей и молодёжи убеждения в престижности здорового поведения и воспитании потребности в здоровом образе жизни, в том числе сокращении потребления алкоголя и табака, огромная роль принадлежит молодежным центрам здоровья</w:t>
      </w:r>
      <w:r w:rsidR="00F2565A">
        <w:rPr>
          <w:rFonts w:eastAsia="Calibri"/>
          <w:sz w:val="28"/>
          <w:szCs w:val="28"/>
        </w:rPr>
        <w:t xml:space="preserve"> </w:t>
      </w:r>
      <w:r w:rsidRPr="00510BF2">
        <w:rPr>
          <w:rFonts w:eastAsia="Calibri"/>
          <w:sz w:val="28"/>
          <w:szCs w:val="28"/>
        </w:rPr>
        <w:t>и антитабачным центрам.</w:t>
      </w:r>
    </w:p>
    <w:p w:rsidR="00066225" w:rsidRPr="00510BF2" w:rsidRDefault="00066225" w:rsidP="00820997">
      <w:pPr>
        <w:tabs>
          <w:tab w:val="left" w:pos="709"/>
          <w:tab w:val="left" w:pos="851"/>
        </w:tabs>
        <w:spacing w:after="0" w:line="276" w:lineRule="auto"/>
        <w:ind w:firstLine="709"/>
        <w:jc w:val="both"/>
        <w:rPr>
          <w:rFonts w:eastAsia="Calibri"/>
          <w:sz w:val="28"/>
          <w:szCs w:val="28"/>
        </w:rPr>
      </w:pPr>
      <w:r w:rsidRPr="00510BF2">
        <w:rPr>
          <w:rFonts w:eastAsia="Calibri"/>
          <w:sz w:val="28"/>
          <w:szCs w:val="28"/>
        </w:rPr>
        <w:t xml:space="preserve">На пропаганду здорового образа жизни в республиканском бюджете </w:t>
      </w:r>
      <w:r w:rsidR="009B4AE7">
        <w:rPr>
          <w:rFonts w:eastAsia="Calibri"/>
          <w:sz w:val="28"/>
          <w:szCs w:val="28"/>
        </w:rPr>
        <w:br/>
      </w:r>
      <w:r w:rsidRPr="00510BF2">
        <w:rPr>
          <w:rFonts w:eastAsia="Calibri"/>
          <w:sz w:val="28"/>
          <w:szCs w:val="28"/>
        </w:rPr>
        <w:t>на 2018 год были предусмотрены расходы в сумме 2 334,4 млн. тенге, из них:</w:t>
      </w:r>
    </w:p>
    <w:p w:rsidR="00066225" w:rsidRPr="0062033F" w:rsidRDefault="00066225" w:rsidP="00723685">
      <w:pPr>
        <w:pStyle w:val="a5"/>
        <w:numPr>
          <w:ilvl w:val="0"/>
          <w:numId w:val="20"/>
        </w:numPr>
        <w:tabs>
          <w:tab w:val="left" w:pos="709"/>
          <w:tab w:val="left" w:pos="851"/>
        </w:tabs>
        <w:spacing w:after="0" w:line="276" w:lineRule="auto"/>
        <w:jc w:val="both"/>
        <w:rPr>
          <w:sz w:val="28"/>
          <w:szCs w:val="28"/>
        </w:rPr>
      </w:pPr>
      <w:r w:rsidRPr="0062033F">
        <w:rPr>
          <w:sz w:val="28"/>
          <w:szCs w:val="28"/>
        </w:rPr>
        <w:t>158,4 млн. тенге – на функционирование молодежных центров (кабинетов);</w:t>
      </w:r>
    </w:p>
    <w:p w:rsidR="00066225" w:rsidRDefault="00066225" w:rsidP="00723685">
      <w:pPr>
        <w:pStyle w:val="a5"/>
        <w:numPr>
          <w:ilvl w:val="0"/>
          <w:numId w:val="20"/>
        </w:numPr>
        <w:tabs>
          <w:tab w:val="left" w:pos="709"/>
          <w:tab w:val="left" w:pos="851"/>
        </w:tabs>
        <w:spacing w:after="0" w:line="276" w:lineRule="auto"/>
        <w:jc w:val="both"/>
        <w:rPr>
          <w:sz w:val="28"/>
          <w:szCs w:val="28"/>
        </w:rPr>
      </w:pPr>
      <w:r w:rsidRPr="0062033F">
        <w:rPr>
          <w:sz w:val="28"/>
          <w:szCs w:val="28"/>
        </w:rPr>
        <w:t>19,4 млн. тенге – на функционирование антитабачных центров</w:t>
      </w:r>
      <w:r w:rsidRPr="00510BF2">
        <w:rPr>
          <w:vertAlign w:val="superscript"/>
        </w:rPr>
        <w:footnoteReference w:id="42"/>
      </w:r>
      <w:r w:rsidRPr="0062033F">
        <w:rPr>
          <w:sz w:val="28"/>
          <w:szCs w:val="28"/>
        </w:rPr>
        <w:t>.</w:t>
      </w:r>
    </w:p>
    <w:p w:rsidR="00DD4C19" w:rsidRPr="00DD4C19" w:rsidRDefault="00DD4C19" w:rsidP="00DD4C19">
      <w:pPr>
        <w:tabs>
          <w:tab w:val="left" w:pos="709"/>
          <w:tab w:val="left" w:pos="851"/>
        </w:tabs>
        <w:spacing w:after="0" w:line="276" w:lineRule="auto"/>
        <w:jc w:val="both"/>
        <w:rPr>
          <w:sz w:val="28"/>
          <w:szCs w:val="28"/>
        </w:rPr>
      </w:pPr>
    </w:p>
    <w:p w:rsidR="00DD4C19" w:rsidRDefault="00066225" w:rsidP="00820997">
      <w:pPr>
        <w:widowControl w:val="0"/>
        <w:spacing w:after="0" w:line="276" w:lineRule="auto"/>
        <w:ind w:firstLine="709"/>
        <w:contextualSpacing/>
        <w:jc w:val="both"/>
        <w:rPr>
          <w:sz w:val="28"/>
          <w:szCs w:val="28"/>
        </w:rPr>
      </w:pPr>
      <w:r w:rsidRPr="00510BF2">
        <w:rPr>
          <w:rFonts w:eastAsia="Calibri"/>
          <w:sz w:val="28"/>
          <w:szCs w:val="28"/>
        </w:rPr>
        <w:t>При</w:t>
      </w:r>
      <w:r w:rsidR="00F323EF">
        <w:rPr>
          <w:rFonts w:eastAsia="Calibri"/>
          <w:sz w:val="28"/>
          <w:szCs w:val="28"/>
        </w:rPr>
        <w:t xml:space="preserve"> </w:t>
      </w:r>
      <w:r w:rsidRPr="00510BF2">
        <w:rPr>
          <w:rFonts w:eastAsia="Calibri"/>
          <w:sz w:val="28"/>
          <w:szCs w:val="28"/>
        </w:rPr>
        <w:t xml:space="preserve">ВОЗ с 1999 года в республике внедряется проект «Школы, способствующие укреплению здоровья» в 4853 школах республики. </w:t>
      </w:r>
      <w:r w:rsidR="009B4AE7">
        <w:rPr>
          <w:rFonts w:eastAsia="Calibri"/>
          <w:sz w:val="28"/>
          <w:szCs w:val="28"/>
        </w:rPr>
        <w:br/>
      </w:r>
      <w:r w:rsidRPr="00510BF2">
        <w:rPr>
          <w:sz w:val="28"/>
          <w:szCs w:val="28"/>
        </w:rPr>
        <w:t>Для увеличения числа «</w:t>
      </w:r>
      <w:r w:rsidRPr="00510BF2">
        <w:rPr>
          <w:bCs/>
          <w:sz w:val="28"/>
          <w:szCs w:val="28"/>
        </w:rPr>
        <w:t xml:space="preserve">Школ, способствующих укреплению здоровья </w:t>
      </w:r>
      <w:r w:rsidR="009B4AE7">
        <w:rPr>
          <w:bCs/>
          <w:sz w:val="28"/>
          <w:szCs w:val="28"/>
        </w:rPr>
        <w:br/>
      </w:r>
      <w:r w:rsidRPr="00510BF2">
        <w:rPr>
          <w:bCs/>
          <w:sz w:val="28"/>
          <w:szCs w:val="28"/>
        </w:rPr>
        <w:t xml:space="preserve">в Казахстане» </w:t>
      </w:r>
      <w:r w:rsidRPr="00510BF2">
        <w:rPr>
          <w:sz w:val="28"/>
          <w:szCs w:val="28"/>
        </w:rPr>
        <w:t>планируется создание казахстанского сайта по аналогии с сайтом сети Школ здоровья в Европе.</w:t>
      </w:r>
      <w:r w:rsidRPr="00510BF2">
        <w:rPr>
          <w:sz w:val="28"/>
          <w:szCs w:val="28"/>
          <w:vertAlign w:val="superscript"/>
        </w:rPr>
        <w:footnoteReference w:id="43"/>
      </w:r>
      <w:r w:rsidRPr="00510BF2">
        <w:rPr>
          <w:sz w:val="28"/>
          <w:szCs w:val="28"/>
        </w:rPr>
        <w:t xml:space="preserve"> Внедрение проекта ВОЗ «Школы, способствующие укреплению здоровья в Казахстане» дает возможность создать условия, в которых можно поддерживать и укреплять здоровье детей </w:t>
      </w:r>
      <w:r w:rsidR="009B4AE7">
        <w:rPr>
          <w:sz w:val="28"/>
          <w:szCs w:val="28"/>
        </w:rPr>
        <w:br/>
      </w:r>
      <w:r w:rsidRPr="00510BF2">
        <w:rPr>
          <w:sz w:val="28"/>
          <w:szCs w:val="28"/>
        </w:rPr>
        <w:t>и подростков.</w:t>
      </w:r>
      <w:r w:rsidR="00F2565A">
        <w:rPr>
          <w:sz w:val="28"/>
          <w:szCs w:val="28"/>
        </w:rPr>
        <w:t xml:space="preserve"> </w:t>
      </w:r>
      <w:r w:rsidRPr="00510BF2">
        <w:rPr>
          <w:sz w:val="28"/>
          <w:szCs w:val="28"/>
        </w:rPr>
        <w:t xml:space="preserve">В 2018 году в республике 735 школ реализовывало проект ВОЗ «Школы, способствующие укреплению здоровья», в том числе в г. Астане – </w:t>
      </w:r>
      <w:r w:rsidR="009B4AE7">
        <w:rPr>
          <w:sz w:val="28"/>
          <w:szCs w:val="28"/>
        </w:rPr>
        <w:br/>
      </w:r>
      <w:r w:rsidRPr="00510BF2">
        <w:rPr>
          <w:sz w:val="28"/>
          <w:szCs w:val="28"/>
        </w:rPr>
        <w:t>26, г. Алматы – 27.</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20</w:t>
      </w:r>
      <w:r w:rsidR="002C5FB9" w:rsidRPr="00510BF2">
        <w:fldChar w:fldCharType="end"/>
      </w:r>
      <w:r w:rsidRPr="00510BF2">
        <w:t xml:space="preserve">. Количество школ, способствующих укреплению здоровья (ШУЗ) </w:t>
      </w:r>
    </w:p>
    <w:tbl>
      <w:tblPr>
        <w:tblStyle w:val="GridTable2Accent31"/>
        <w:tblW w:w="5000" w:type="pct"/>
        <w:tblCellMar>
          <w:left w:w="28" w:type="dxa"/>
          <w:right w:w="28" w:type="dxa"/>
        </w:tblCellMar>
        <w:tblLook w:val="04A0" w:firstRow="1" w:lastRow="0" w:firstColumn="1" w:lastColumn="0" w:noHBand="0" w:noVBand="1"/>
      </w:tblPr>
      <w:tblGrid>
        <w:gridCol w:w="1188"/>
        <w:gridCol w:w="501"/>
        <w:gridCol w:w="501"/>
        <w:gridCol w:w="501"/>
        <w:gridCol w:w="501"/>
        <w:gridCol w:w="501"/>
        <w:gridCol w:w="501"/>
        <w:gridCol w:w="501"/>
        <w:gridCol w:w="500"/>
        <w:gridCol w:w="500"/>
        <w:gridCol w:w="500"/>
        <w:gridCol w:w="500"/>
        <w:gridCol w:w="500"/>
        <w:gridCol w:w="500"/>
        <w:gridCol w:w="500"/>
        <w:gridCol w:w="500"/>
        <w:gridCol w:w="500"/>
        <w:gridCol w:w="500"/>
      </w:tblGrid>
      <w:tr w:rsidR="00066225" w:rsidRPr="0075087F" w:rsidTr="009B4AE7">
        <w:trPr>
          <w:cnfStyle w:val="100000000000" w:firstRow="1" w:lastRow="0" w:firstColumn="0" w:lastColumn="0" w:oddVBand="0" w:evenVBand="0" w:oddHBand="0" w:evenHBand="0" w:firstRowFirstColumn="0" w:firstRowLastColumn="0" w:lastRowFirstColumn="0" w:lastRowLastColumn="0"/>
          <w:trHeight w:val="1937"/>
        </w:trPr>
        <w:tc>
          <w:tcPr>
            <w:cnfStyle w:val="001000000000" w:firstRow="0" w:lastRow="0" w:firstColumn="1" w:lastColumn="0" w:oddVBand="0" w:evenVBand="0" w:oddHBand="0" w:evenHBand="0" w:firstRowFirstColumn="0" w:firstRowLastColumn="0" w:lastRowFirstColumn="0" w:lastRowLastColumn="0"/>
            <w:tcW w:w="707" w:type="pct"/>
            <w:textDirection w:val="btLr"/>
            <w:hideMark/>
          </w:tcPr>
          <w:p w:rsidR="00066225" w:rsidRPr="0075087F" w:rsidRDefault="00066225" w:rsidP="00066225">
            <w:pPr>
              <w:ind w:left="113" w:right="113"/>
              <w:rPr>
                <w:b w:val="0"/>
                <w:bCs w:val="0"/>
                <w:color w:val="000000"/>
                <w:sz w:val="24"/>
                <w:szCs w:val="24"/>
              </w:rPr>
            </w:pPr>
            <w:r w:rsidRPr="0075087F">
              <w:rPr>
                <w:b w:val="0"/>
                <w:bCs w:val="0"/>
                <w:color w:val="000000"/>
                <w:sz w:val="24"/>
                <w:szCs w:val="24"/>
              </w:rPr>
              <w:t>Область</w:t>
            </w:r>
          </w:p>
        </w:tc>
        <w:tc>
          <w:tcPr>
            <w:tcW w:w="243" w:type="pct"/>
            <w:textDirection w:val="btLr"/>
            <w:hideMark/>
          </w:tcPr>
          <w:p w:rsidR="00066225" w:rsidRPr="0075087F" w:rsidRDefault="00066225" w:rsidP="00066225">
            <w:pPr>
              <w:ind w:left="113" w:right="113"/>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75087F">
              <w:rPr>
                <w:b w:val="0"/>
                <w:color w:val="000000"/>
                <w:sz w:val="24"/>
                <w:szCs w:val="24"/>
              </w:rPr>
              <w:t xml:space="preserve">г. Астана </w:t>
            </w:r>
          </w:p>
        </w:tc>
        <w:tc>
          <w:tcPr>
            <w:tcW w:w="243" w:type="pct"/>
            <w:textDirection w:val="btLr"/>
            <w:hideMark/>
          </w:tcPr>
          <w:p w:rsidR="00066225" w:rsidRPr="0075087F" w:rsidRDefault="00066225" w:rsidP="00066225">
            <w:pPr>
              <w:ind w:left="113" w:right="113"/>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75087F">
              <w:rPr>
                <w:b w:val="0"/>
                <w:color w:val="000000"/>
                <w:sz w:val="24"/>
                <w:szCs w:val="24"/>
              </w:rPr>
              <w:t>г. Алматы</w:t>
            </w:r>
          </w:p>
        </w:tc>
        <w:tc>
          <w:tcPr>
            <w:tcW w:w="243" w:type="pct"/>
            <w:textDirection w:val="btLr"/>
            <w:hideMark/>
          </w:tcPr>
          <w:p w:rsidR="00066225" w:rsidRPr="0075087F" w:rsidRDefault="00066225" w:rsidP="00066225">
            <w:pPr>
              <w:ind w:left="113" w:right="113"/>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75087F">
              <w:rPr>
                <w:b w:val="0"/>
                <w:color w:val="000000"/>
                <w:sz w:val="24"/>
                <w:szCs w:val="24"/>
              </w:rPr>
              <w:t>Акмолинская</w:t>
            </w:r>
          </w:p>
        </w:tc>
        <w:tc>
          <w:tcPr>
            <w:tcW w:w="243" w:type="pct"/>
            <w:textDirection w:val="btLr"/>
            <w:hideMark/>
          </w:tcPr>
          <w:p w:rsidR="00066225" w:rsidRPr="0075087F" w:rsidRDefault="00066225" w:rsidP="00066225">
            <w:pPr>
              <w:ind w:left="113" w:right="113"/>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75087F">
              <w:rPr>
                <w:b w:val="0"/>
                <w:color w:val="000000"/>
                <w:sz w:val="24"/>
                <w:szCs w:val="24"/>
              </w:rPr>
              <w:t>Актюбинская</w:t>
            </w:r>
          </w:p>
        </w:tc>
        <w:tc>
          <w:tcPr>
            <w:tcW w:w="243" w:type="pct"/>
            <w:textDirection w:val="btLr"/>
            <w:hideMark/>
          </w:tcPr>
          <w:p w:rsidR="00066225" w:rsidRPr="0075087F" w:rsidRDefault="00066225" w:rsidP="00066225">
            <w:pPr>
              <w:ind w:left="113" w:right="113"/>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75087F">
              <w:rPr>
                <w:b w:val="0"/>
                <w:color w:val="000000"/>
                <w:sz w:val="24"/>
                <w:szCs w:val="24"/>
              </w:rPr>
              <w:t>Атырауская</w:t>
            </w:r>
          </w:p>
        </w:tc>
        <w:tc>
          <w:tcPr>
            <w:tcW w:w="243" w:type="pct"/>
            <w:textDirection w:val="btLr"/>
            <w:hideMark/>
          </w:tcPr>
          <w:p w:rsidR="00066225" w:rsidRPr="0075087F" w:rsidRDefault="00066225" w:rsidP="00066225">
            <w:pPr>
              <w:ind w:left="113" w:right="113"/>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75087F">
              <w:rPr>
                <w:b w:val="0"/>
                <w:color w:val="000000"/>
                <w:sz w:val="24"/>
                <w:szCs w:val="24"/>
              </w:rPr>
              <w:t>Алматинская</w:t>
            </w:r>
          </w:p>
        </w:tc>
        <w:tc>
          <w:tcPr>
            <w:tcW w:w="243" w:type="pct"/>
            <w:textDirection w:val="btLr"/>
            <w:hideMark/>
          </w:tcPr>
          <w:p w:rsidR="00066225" w:rsidRPr="0075087F" w:rsidRDefault="00066225" w:rsidP="00066225">
            <w:pPr>
              <w:ind w:left="113" w:right="113"/>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75087F">
              <w:rPr>
                <w:b w:val="0"/>
                <w:color w:val="000000"/>
                <w:sz w:val="24"/>
                <w:szCs w:val="24"/>
              </w:rPr>
              <w:t>ВКО</w:t>
            </w:r>
          </w:p>
        </w:tc>
        <w:tc>
          <w:tcPr>
            <w:tcW w:w="243" w:type="pct"/>
            <w:textDirection w:val="btLr"/>
            <w:hideMark/>
          </w:tcPr>
          <w:p w:rsidR="00066225" w:rsidRPr="0075087F" w:rsidRDefault="00066225" w:rsidP="00066225">
            <w:pPr>
              <w:ind w:left="113" w:right="113"/>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75087F">
              <w:rPr>
                <w:b w:val="0"/>
                <w:color w:val="000000"/>
                <w:sz w:val="24"/>
                <w:szCs w:val="24"/>
              </w:rPr>
              <w:t>Жамбылская</w:t>
            </w:r>
          </w:p>
        </w:tc>
        <w:tc>
          <w:tcPr>
            <w:tcW w:w="243" w:type="pct"/>
            <w:textDirection w:val="btLr"/>
            <w:hideMark/>
          </w:tcPr>
          <w:p w:rsidR="00066225" w:rsidRPr="0075087F" w:rsidRDefault="00066225" w:rsidP="00066225">
            <w:pPr>
              <w:ind w:left="113" w:right="113"/>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75087F">
              <w:rPr>
                <w:b w:val="0"/>
                <w:color w:val="000000"/>
                <w:sz w:val="24"/>
                <w:szCs w:val="24"/>
              </w:rPr>
              <w:t>ЗКО</w:t>
            </w:r>
          </w:p>
        </w:tc>
        <w:tc>
          <w:tcPr>
            <w:tcW w:w="243" w:type="pct"/>
            <w:textDirection w:val="btLr"/>
            <w:hideMark/>
          </w:tcPr>
          <w:p w:rsidR="00066225" w:rsidRPr="0075087F" w:rsidRDefault="00066225" w:rsidP="00066225">
            <w:pPr>
              <w:ind w:left="113" w:right="113"/>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75087F">
              <w:rPr>
                <w:b w:val="0"/>
                <w:color w:val="000000"/>
                <w:sz w:val="24"/>
                <w:szCs w:val="24"/>
              </w:rPr>
              <w:t>Карагандинская</w:t>
            </w:r>
          </w:p>
        </w:tc>
        <w:tc>
          <w:tcPr>
            <w:tcW w:w="243" w:type="pct"/>
            <w:textDirection w:val="btLr"/>
            <w:hideMark/>
          </w:tcPr>
          <w:p w:rsidR="00066225" w:rsidRPr="0075087F" w:rsidRDefault="00066225" w:rsidP="00066225">
            <w:pPr>
              <w:ind w:left="113" w:right="113"/>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75087F">
              <w:rPr>
                <w:b w:val="0"/>
                <w:color w:val="000000"/>
                <w:sz w:val="24"/>
                <w:szCs w:val="24"/>
              </w:rPr>
              <w:t>Костанайская</w:t>
            </w:r>
          </w:p>
        </w:tc>
        <w:tc>
          <w:tcPr>
            <w:tcW w:w="243" w:type="pct"/>
            <w:textDirection w:val="btLr"/>
            <w:hideMark/>
          </w:tcPr>
          <w:p w:rsidR="00066225" w:rsidRPr="0075087F" w:rsidRDefault="00066225" w:rsidP="00066225">
            <w:pPr>
              <w:ind w:left="113" w:right="113"/>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75087F">
              <w:rPr>
                <w:b w:val="0"/>
                <w:color w:val="000000"/>
                <w:sz w:val="24"/>
                <w:szCs w:val="24"/>
              </w:rPr>
              <w:t>Кызылординская</w:t>
            </w:r>
          </w:p>
        </w:tc>
        <w:tc>
          <w:tcPr>
            <w:tcW w:w="243" w:type="pct"/>
            <w:textDirection w:val="btLr"/>
            <w:hideMark/>
          </w:tcPr>
          <w:p w:rsidR="00066225" w:rsidRPr="0075087F" w:rsidRDefault="00066225" w:rsidP="00066225">
            <w:pPr>
              <w:ind w:left="113" w:right="113"/>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75087F">
              <w:rPr>
                <w:b w:val="0"/>
                <w:color w:val="000000"/>
                <w:sz w:val="24"/>
                <w:szCs w:val="24"/>
              </w:rPr>
              <w:t>Мангистауская</w:t>
            </w:r>
          </w:p>
        </w:tc>
        <w:tc>
          <w:tcPr>
            <w:tcW w:w="339" w:type="pct"/>
            <w:textDirection w:val="btLr"/>
            <w:hideMark/>
          </w:tcPr>
          <w:p w:rsidR="00066225" w:rsidRPr="0075087F" w:rsidRDefault="00066225" w:rsidP="00066225">
            <w:pPr>
              <w:ind w:left="113" w:right="113"/>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75087F">
              <w:rPr>
                <w:b w:val="0"/>
                <w:color w:val="000000"/>
                <w:sz w:val="24"/>
                <w:szCs w:val="24"/>
              </w:rPr>
              <w:t>Павлодарская</w:t>
            </w:r>
          </w:p>
        </w:tc>
        <w:tc>
          <w:tcPr>
            <w:tcW w:w="243" w:type="pct"/>
            <w:textDirection w:val="btLr"/>
            <w:hideMark/>
          </w:tcPr>
          <w:p w:rsidR="00066225" w:rsidRPr="0075087F" w:rsidRDefault="00066225" w:rsidP="00066225">
            <w:pPr>
              <w:ind w:left="113" w:right="113"/>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75087F">
              <w:rPr>
                <w:b w:val="0"/>
                <w:color w:val="000000"/>
                <w:sz w:val="24"/>
                <w:szCs w:val="24"/>
              </w:rPr>
              <w:t>СКО</w:t>
            </w:r>
          </w:p>
        </w:tc>
        <w:tc>
          <w:tcPr>
            <w:tcW w:w="279" w:type="pct"/>
            <w:textDirection w:val="btLr"/>
            <w:hideMark/>
          </w:tcPr>
          <w:p w:rsidR="00066225" w:rsidRPr="0075087F" w:rsidRDefault="00066225" w:rsidP="00066225">
            <w:pPr>
              <w:ind w:left="113" w:right="113"/>
              <w:cnfStyle w:val="100000000000" w:firstRow="1" w:lastRow="0" w:firstColumn="0" w:lastColumn="0" w:oddVBand="0" w:evenVBand="0" w:oddHBand="0" w:evenHBand="0" w:firstRowFirstColumn="0" w:firstRowLastColumn="0" w:lastRowFirstColumn="0" w:lastRowLastColumn="0"/>
              <w:rPr>
                <w:b w:val="0"/>
                <w:color w:val="000000"/>
                <w:sz w:val="24"/>
                <w:szCs w:val="24"/>
              </w:rPr>
            </w:pPr>
            <w:r w:rsidRPr="0075087F">
              <w:rPr>
                <w:b w:val="0"/>
                <w:color w:val="000000"/>
                <w:sz w:val="24"/>
                <w:szCs w:val="24"/>
              </w:rPr>
              <w:t>Туркестанская</w:t>
            </w:r>
          </w:p>
        </w:tc>
        <w:tc>
          <w:tcPr>
            <w:tcW w:w="272" w:type="pct"/>
            <w:textDirection w:val="btLr"/>
            <w:hideMark/>
          </w:tcPr>
          <w:p w:rsidR="00066225" w:rsidRPr="0075087F" w:rsidRDefault="00066225" w:rsidP="00066225">
            <w:pPr>
              <w:ind w:left="113" w:right="113"/>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sidRPr="0075087F">
              <w:rPr>
                <w:b w:val="0"/>
                <w:bCs w:val="0"/>
                <w:color w:val="000000"/>
                <w:sz w:val="24"/>
                <w:szCs w:val="24"/>
              </w:rPr>
              <w:t>Казахстан</w:t>
            </w:r>
          </w:p>
        </w:tc>
      </w:tr>
      <w:tr w:rsidR="00066225" w:rsidRPr="0075087F" w:rsidTr="009B4AE7">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707" w:type="pct"/>
            <w:vAlign w:val="center"/>
            <w:hideMark/>
          </w:tcPr>
          <w:p w:rsidR="00066225" w:rsidRPr="0075087F" w:rsidRDefault="00066225" w:rsidP="00DD4C19">
            <w:pPr>
              <w:jc w:val="center"/>
              <w:rPr>
                <w:b w:val="0"/>
                <w:bCs w:val="0"/>
                <w:color w:val="000000"/>
                <w:sz w:val="24"/>
                <w:szCs w:val="24"/>
              </w:rPr>
            </w:pPr>
            <w:r w:rsidRPr="0075087F">
              <w:rPr>
                <w:b w:val="0"/>
                <w:bCs w:val="0"/>
                <w:color w:val="000000"/>
                <w:sz w:val="24"/>
                <w:szCs w:val="24"/>
              </w:rPr>
              <w:t>Количество ШСУЗ</w:t>
            </w:r>
          </w:p>
        </w:tc>
        <w:tc>
          <w:tcPr>
            <w:tcW w:w="243" w:type="pct"/>
            <w:vAlign w:val="center"/>
            <w:hideMark/>
          </w:tcPr>
          <w:p w:rsidR="00066225" w:rsidRPr="0075087F" w:rsidRDefault="00066225" w:rsidP="00DD4C1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5087F">
              <w:rPr>
                <w:color w:val="000000"/>
                <w:sz w:val="24"/>
                <w:szCs w:val="24"/>
              </w:rPr>
              <w:t>26</w:t>
            </w:r>
          </w:p>
        </w:tc>
        <w:tc>
          <w:tcPr>
            <w:tcW w:w="243" w:type="pct"/>
            <w:vAlign w:val="center"/>
            <w:hideMark/>
          </w:tcPr>
          <w:p w:rsidR="00066225" w:rsidRPr="0075087F" w:rsidRDefault="00066225" w:rsidP="00DD4C1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5087F">
              <w:rPr>
                <w:color w:val="000000"/>
                <w:sz w:val="24"/>
                <w:szCs w:val="24"/>
              </w:rPr>
              <w:t>27</w:t>
            </w:r>
          </w:p>
        </w:tc>
        <w:tc>
          <w:tcPr>
            <w:tcW w:w="243" w:type="pct"/>
            <w:vAlign w:val="center"/>
            <w:hideMark/>
          </w:tcPr>
          <w:p w:rsidR="00066225" w:rsidRPr="0075087F" w:rsidRDefault="00066225" w:rsidP="00DD4C1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5087F">
              <w:rPr>
                <w:color w:val="000000"/>
                <w:sz w:val="24"/>
                <w:szCs w:val="24"/>
              </w:rPr>
              <w:t>45</w:t>
            </w:r>
          </w:p>
        </w:tc>
        <w:tc>
          <w:tcPr>
            <w:tcW w:w="243" w:type="pct"/>
            <w:vAlign w:val="center"/>
            <w:hideMark/>
          </w:tcPr>
          <w:p w:rsidR="00066225" w:rsidRPr="0075087F" w:rsidRDefault="00066225" w:rsidP="00DD4C1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5087F">
              <w:rPr>
                <w:color w:val="000000"/>
                <w:sz w:val="24"/>
                <w:szCs w:val="24"/>
              </w:rPr>
              <w:t>51</w:t>
            </w:r>
          </w:p>
        </w:tc>
        <w:tc>
          <w:tcPr>
            <w:tcW w:w="243" w:type="pct"/>
            <w:vAlign w:val="center"/>
            <w:hideMark/>
          </w:tcPr>
          <w:p w:rsidR="00066225" w:rsidRPr="0075087F" w:rsidRDefault="00066225" w:rsidP="00DD4C1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5087F">
              <w:rPr>
                <w:color w:val="000000"/>
                <w:sz w:val="24"/>
                <w:szCs w:val="24"/>
              </w:rPr>
              <w:t>75</w:t>
            </w:r>
          </w:p>
        </w:tc>
        <w:tc>
          <w:tcPr>
            <w:tcW w:w="243" w:type="pct"/>
            <w:vAlign w:val="center"/>
            <w:hideMark/>
          </w:tcPr>
          <w:p w:rsidR="00066225" w:rsidRPr="0075087F" w:rsidRDefault="00066225" w:rsidP="00DD4C1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5087F">
              <w:rPr>
                <w:color w:val="000000"/>
                <w:sz w:val="24"/>
                <w:szCs w:val="24"/>
              </w:rPr>
              <w:t>21</w:t>
            </w:r>
          </w:p>
        </w:tc>
        <w:tc>
          <w:tcPr>
            <w:tcW w:w="243" w:type="pct"/>
            <w:vAlign w:val="center"/>
            <w:hideMark/>
          </w:tcPr>
          <w:p w:rsidR="00066225" w:rsidRPr="0075087F" w:rsidRDefault="00066225" w:rsidP="00DD4C1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5087F">
              <w:rPr>
                <w:color w:val="000000"/>
                <w:sz w:val="24"/>
                <w:szCs w:val="24"/>
              </w:rPr>
              <w:t>34</w:t>
            </w:r>
          </w:p>
        </w:tc>
        <w:tc>
          <w:tcPr>
            <w:tcW w:w="243" w:type="pct"/>
            <w:vAlign w:val="center"/>
            <w:hideMark/>
          </w:tcPr>
          <w:p w:rsidR="00066225" w:rsidRPr="0075087F" w:rsidRDefault="00066225" w:rsidP="00DD4C1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5087F">
              <w:rPr>
                <w:color w:val="000000"/>
                <w:sz w:val="24"/>
                <w:szCs w:val="24"/>
              </w:rPr>
              <w:t>25</w:t>
            </w:r>
          </w:p>
        </w:tc>
        <w:tc>
          <w:tcPr>
            <w:tcW w:w="243" w:type="pct"/>
            <w:vAlign w:val="center"/>
            <w:hideMark/>
          </w:tcPr>
          <w:p w:rsidR="00066225" w:rsidRPr="0075087F" w:rsidRDefault="00066225" w:rsidP="00DD4C1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5087F">
              <w:rPr>
                <w:color w:val="000000"/>
                <w:sz w:val="24"/>
                <w:szCs w:val="24"/>
              </w:rPr>
              <w:t>49</w:t>
            </w:r>
          </w:p>
        </w:tc>
        <w:tc>
          <w:tcPr>
            <w:tcW w:w="243" w:type="pct"/>
            <w:vAlign w:val="center"/>
            <w:hideMark/>
          </w:tcPr>
          <w:p w:rsidR="00066225" w:rsidRPr="0075087F" w:rsidRDefault="00066225" w:rsidP="00DD4C1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5087F">
              <w:rPr>
                <w:color w:val="000000"/>
                <w:sz w:val="24"/>
                <w:szCs w:val="24"/>
              </w:rPr>
              <w:t>15</w:t>
            </w:r>
          </w:p>
        </w:tc>
        <w:tc>
          <w:tcPr>
            <w:tcW w:w="243" w:type="pct"/>
            <w:vAlign w:val="center"/>
            <w:hideMark/>
          </w:tcPr>
          <w:p w:rsidR="00066225" w:rsidRPr="0075087F" w:rsidRDefault="00066225" w:rsidP="00DD4C1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5087F">
              <w:rPr>
                <w:color w:val="000000"/>
                <w:sz w:val="24"/>
                <w:szCs w:val="24"/>
              </w:rPr>
              <w:t>71</w:t>
            </w:r>
          </w:p>
        </w:tc>
        <w:tc>
          <w:tcPr>
            <w:tcW w:w="243" w:type="pct"/>
            <w:vAlign w:val="center"/>
            <w:hideMark/>
          </w:tcPr>
          <w:p w:rsidR="00066225" w:rsidRPr="0075087F" w:rsidRDefault="00066225" w:rsidP="00DD4C1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5087F">
              <w:rPr>
                <w:color w:val="000000"/>
                <w:sz w:val="24"/>
                <w:szCs w:val="24"/>
              </w:rPr>
              <w:t>2</w:t>
            </w:r>
          </w:p>
        </w:tc>
        <w:tc>
          <w:tcPr>
            <w:tcW w:w="243" w:type="pct"/>
            <w:vAlign w:val="center"/>
            <w:hideMark/>
          </w:tcPr>
          <w:p w:rsidR="00066225" w:rsidRPr="0075087F" w:rsidRDefault="00066225" w:rsidP="00DD4C1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5087F">
              <w:rPr>
                <w:color w:val="000000"/>
                <w:sz w:val="24"/>
                <w:szCs w:val="24"/>
              </w:rPr>
              <w:t>2</w:t>
            </w:r>
          </w:p>
        </w:tc>
        <w:tc>
          <w:tcPr>
            <w:tcW w:w="339" w:type="pct"/>
            <w:vAlign w:val="center"/>
            <w:hideMark/>
          </w:tcPr>
          <w:p w:rsidR="00066225" w:rsidRPr="0075087F" w:rsidRDefault="00066225" w:rsidP="00DD4C1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5087F">
              <w:rPr>
                <w:color w:val="000000"/>
                <w:sz w:val="24"/>
                <w:szCs w:val="24"/>
              </w:rPr>
              <w:t>103</w:t>
            </w:r>
          </w:p>
        </w:tc>
        <w:tc>
          <w:tcPr>
            <w:tcW w:w="243" w:type="pct"/>
            <w:vAlign w:val="center"/>
            <w:hideMark/>
          </w:tcPr>
          <w:p w:rsidR="00066225" w:rsidRPr="0075087F" w:rsidRDefault="00066225" w:rsidP="00DD4C1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5087F">
              <w:rPr>
                <w:color w:val="000000"/>
                <w:sz w:val="24"/>
                <w:szCs w:val="24"/>
              </w:rPr>
              <w:t>74</w:t>
            </w:r>
          </w:p>
        </w:tc>
        <w:tc>
          <w:tcPr>
            <w:tcW w:w="279" w:type="pct"/>
            <w:vAlign w:val="center"/>
            <w:hideMark/>
          </w:tcPr>
          <w:p w:rsidR="00066225" w:rsidRPr="0075087F" w:rsidRDefault="00066225" w:rsidP="00DD4C1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5087F">
              <w:rPr>
                <w:color w:val="000000"/>
                <w:sz w:val="24"/>
                <w:szCs w:val="24"/>
              </w:rPr>
              <w:t>115</w:t>
            </w:r>
          </w:p>
        </w:tc>
        <w:tc>
          <w:tcPr>
            <w:tcW w:w="272" w:type="pct"/>
            <w:vAlign w:val="center"/>
            <w:hideMark/>
          </w:tcPr>
          <w:p w:rsidR="00066225" w:rsidRPr="0075087F" w:rsidRDefault="00066225" w:rsidP="00DD4C19">
            <w:pPr>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75087F">
              <w:rPr>
                <w:b/>
                <w:bCs/>
                <w:color w:val="000000"/>
                <w:sz w:val="24"/>
                <w:szCs w:val="24"/>
              </w:rPr>
              <w:t>735</w:t>
            </w:r>
          </w:p>
        </w:tc>
      </w:tr>
    </w:tbl>
    <w:p w:rsidR="00915A66" w:rsidRDefault="00066225" w:rsidP="00127411">
      <w:pPr>
        <w:pStyle w:val="aa"/>
      </w:pPr>
      <w:r w:rsidRPr="00510BF2">
        <w:t>Источник: МЗ</w:t>
      </w:r>
    </w:p>
    <w:p w:rsidR="00066225" w:rsidRPr="00510BF2" w:rsidRDefault="00066225" w:rsidP="003F544C">
      <w:pPr>
        <w:widowControl w:val="0"/>
        <w:ind w:firstLine="709"/>
        <w:contextualSpacing/>
        <w:jc w:val="both"/>
        <w:rPr>
          <w:rFonts w:eastAsia="Calibri"/>
          <w:sz w:val="28"/>
          <w:szCs w:val="28"/>
        </w:rPr>
      </w:pPr>
      <w:r w:rsidRPr="00510BF2">
        <w:rPr>
          <w:rFonts w:eastAsia="Calibri"/>
          <w:sz w:val="28"/>
          <w:szCs w:val="28"/>
        </w:rPr>
        <w:t>В рамках реализации вопросов здорового образа жизни школьники участвуют</w:t>
      </w:r>
      <w:r w:rsidR="00F2565A">
        <w:rPr>
          <w:rFonts w:eastAsia="Calibri"/>
          <w:sz w:val="28"/>
          <w:szCs w:val="28"/>
        </w:rPr>
        <w:t xml:space="preserve"> </w:t>
      </w:r>
      <w:r w:rsidRPr="00510BF2">
        <w:rPr>
          <w:rFonts w:eastAsia="Calibri"/>
          <w:sz w:val="28"/>
          <w:szCs w:val="28"/>
        </w:rPr>
        <w:t>в Международных, Всемирных, Национальных днях, месячниках, декадниках</w:t>
      </w:r>
      <w:r w:rsidR="00F2565A">
        <w:rPr>
          <w:rFonts w:eastAsia="Calibri"/>
          <w:sz w:val="28"/>
          <w:szCs w:val="28"/>
        </w:rPr>
        <w:t xml:space="preserve"> </w:t>
      </w:r>
      <w:r w:rsidRPr="00510BF2">
        <w:rPr>
          <w:rFonts w:eastAsia="Calibri"/>
          <w:sz w:val="28"/>
          <w:szCs w:val="28"/>
        </w:rPr>
        <w:t xml:space="preserve">и в широкомасштабных акциях в республике. Самый большой охват учащихся в проведении мероприятий был в 2015 году – </w:t>
      </w:r>
      <w:r w:rsidR="009B4AE7">
        <w:rPr>
          <w:rFonts w:eastAsia="Calibri"/>
          <w:sz w:val="28"/>
          <w:szCs w:val="28"/>
        </w:rPr>
        <w:br/>
      </w:r>
      <w:r w:rsidRPr="00510BF2">
        <w:rPr>
          <w:rFonts w:eastAsia="Calibri"/>
          <w:sz w:val="28"/>
          <w:szCs w:val="28"/>
        </w:rPr>
        <w:t>2</w:t>
      </w:r>
      <w:r w:rsidR="00DD4C19">
        <w:rPr>
          <w:rFonts w:eastAsia="Calibri"/>
          <w:sz w:val="28"/>
          <w:szCs w:val="28"/>
        </w:rPr>
        <w:t> </w:t>
      </w:r>
      <w:r w:rsidRPr="00510BF2">
        <w:rPr>
          <w:rFonts w:eastAsia="Calibri"/>
          <w:sz w:val="28"/>
          <w:szCs w:val="28"/>
        </w:rPr>
        <w:t>743</w:t>
      </w:r>
      <w:r w:rsidR="00DD4C19">
        <w:rPr>
          <w:rFonts w:eastAsia="Calibri"/>
          <w:sz w:val="28"/>
          <w:szCs w:val="28"/>
        </w:rPr>
        <w:t> </w:t>
      </w:r>
      <w:r w:rsidRPr="00510BF2">
        <w:rPr>
          <w:rFonts w:eastAsia="Calibri"/>
          <w:sz w:val="28"/>
          <w:szCs w:val="28"/>
        </w:rPr>
        <w:t>732 человека.</w:t>
      </w:r>
    </w:p>
    <w:p w:rsidR="00066225" w:rsidRPr="00510BF2" w:rsidRDefault="00066225" w:rsidP="003F544C">
      <w:pPr>
        <w:widowControl w:val="0"/>
        <w:ind w:firstLine="709"/>
        <w:contextualSpacing/>
        <w:jc w:val="both"/>
        <w:rPr>
          <w:rFonts w:eastAsia="Calibri"/>
          <w:sz w:val="28"/>
          <w:szCs w:val="28"/>
        </w:rPr>
      </w:pPr>
      <w:r w:rsidRPr="00510BF2">
        <w:rPr>
          <w:rFonts w:eastAsia="Calibri"/>
          <w:sz w:val="28"/>
          <w:szCs w:val="28"/>
        </w:rPr>
        <w:t xml:space="preserve">С целью популяризации ЗОЖ, принципов здорового питания </w:t>
      </w:r>
      <w:r w:rsidR="009B4AE7">
        <w:rPr>
          <w:rFonts w:eastAsia="Calibri"/>
          <w:sz w:val="28"/>
          <w:szCs w:val="28"/>
        </w:rPr>
        <w:br/>
      </w:r>
      <w:r w:rsidRPr="00510BF2">
        <w:rPr>
          <w:rFonts w:eastAsia="Calibri"/>
          <w:sz w:val="28"/>
          <w:szCs w:val="28"/>
        </w:rPr>
        <w:t>и физической активности областные Центры формирования здорового образа жизни тиражируют и передают для распространения в города и районы республики через сеть первичной медико-санитарной помощи листовки, буклеты, плакаты. В школах распространяются</w:t>
      </w:r>
      <w:r w:rsidR="00F2565A">
        <w:rPr>
          <w:rFonts w:eastAsia="Calibri"/>
          <w:sz w:val="28"/>
          <w:szCs w:val="28"/>
        </w:rPr>
        <w:t xml:space="preserve"> </w:t>
      </w:r>
      <w:r w:rsidRPr="00510BF2">
        <w:rPr>
          <w:rFonts w:eastAsia="Calibri"/>
          <w:sz w:val="28"/>
          <w:szCs w:val="28"/>
        </w:rPr>
        <w:t>информационно-образовательные материалы (печатная продукция и электронные копии социальных аудио</w:t>
      </w:r>
      <w:r w:rsidR="00CC1B07">
        <w:rPr>
          <w:rFonts w:eastAsia="Calibri"/>
          <w:sz w:val="28"/>
          <w:szCs w:val="28"/>
        </w:rPr>
        <w:t xml:space="preserve"> – </w:t>
      </w:r>
      <w:r w:rsidRPr="00510BF2">
        <w:rPr>
          <w:rFonts w:eastAsia="Calibri"/>
          <w:sz w:val="28"/>
          <w:szCs w:val="28"/>
        </w:rPr>
        <w:t>видеороликов).</w:t>
      </w:r>
    </w:p>
    <w:p w:rsidR="00066225" w:rsidRPr="00510BF2" w:rsidRDefault="00066225" w:rsidP="003F544C">
      <w:pPr>
        <w:widowControl w:val="0"/>
        <w:ind w:firstLine="709"/>
        <w:contextualSpacing/>
        <w:jc w:val="both"/>
        <w:rPr>
          <w:sz w:val="28"/>
          <w:szCs w:val="28"/>
        </w:rPr>
      </w:pPr>
      <w:r w:rsidRPr="00510BF2">
        <w:rPr>
          <w:rFonts w:eastAsia="Calibri"/>
          <w:bCs/>
          <w:sz w:val="28"/>
          <w:szCs w:val="28"/>
        </w:rPr>
        <w:t>С 2017 года внедряется национальный проект по развитию Службы общественного здравоохранения,</w:t>
      </w:r>
      <w:r w:rsidRPr="00510BF2">
        <w:rPr>
          <w:rFonts w:eastAsia="Calibri"/>
          <w:sz w:val="28"/>
          <w:szCs w:val="28"/>
        </w:rPr>
        <w:t xml:space="preserve"> в рамках которого предусмотрено улучшение </w:t>
      </w:r>
      <w:r w:rsidRPr="00510BF2">
        <w:rPr>
          <w:rFonts w:eastAsia="Calibri"/>
          <w:bCs/>
          <w:sz w:val="28"/>
          <w:szCs w:val="28"/>
        </w:rPr>
        <w:t>школьной</w:t>
      </w:r>
      <w:r w:rsidR="00815F88">
        <w:rPr>
          <w:rFonts w:eastAsia="Calibri"/>
          <w:bCs/>
          <w:sz w:val="28"/>
          <w:szCs w:val="28"/>
        </w:rPr>
        <w:t xml:space="preserve"> </w:t>
      </w:r>
      <w:r w:rsidRPr="00510BF2">
        <w:rPr>
          <w:bCs/>
          <w:sz w:val="28"/>
          <w:szCs w:val="28"/>
        </w:rPr>
        <w:t>медицины</w:t>
      </w:r>
      <w:r w:rsidR="00F2565A">
        <w:rPr>
          <w:bCs/>
          <w:sz w:val="28"/>
          <w:szCs w:val="28"/>
        </w:rPr>
        <w:t xml:space="preserve"> </w:t>
      </w:r>
      <w:r w:rsidRPr="00510BF2">
        <w:rPr>
          <w:sz w:val="28"/>
          <w:szCs w:val="28"/>
        </w:rPr>
        <w:t>и тиражирование успешного опыта пилотных школ во все школы Казахстана согласно методике ВОЗ.</w:t>
      </w:r>
    </w:p>
    <w:p w:rsidR="00A41FDF" w:rsidRDefault="00066225" w:rsidP="003F544C">
      <w:pPr>
        <w:tabs>
          <w:tab w:val="left" w:pos="851"/>
        </w:tabs>
        <w:suppressAutoHyphens/>
        <w:ind w:firstLine="851"/>
        <w:contextualSpacing/>
        <w:jc w:val="both"/>
        <w:rPr>
          <w:rFonts w:eastAsia="Calibri"/>
          <w:color w:val="000000"/>
          <w:sz w:val="28"/>
          <w:szCs w:val="28"/>
        </w:rPr>
      </w:pPr>
      <w:r w:rsidRPr="00510BF2">
        <w:rPr>
          <w:sz w:val="28"/>
          <w:szCs w:val="28"/>
        </w:rPr>
        <w:t>В 2018 году д</w:t>
      </w:r>
      <w:r w:rsidRPr="00510BF2">
        <w:rPr>
          <w:rFonts w:eastAsia="Calibri"/>
          <w:color w:val="000000"/>
          <w:sz w:val="28"/>
          <w:szCs w:val="28"/>
        </w:rPr>
        <w:t>оля детей, находящихся в трудной жизненной ситуации, охваченных организованным отдыхом и оздоровлением от общего числа детей школьного возраста</w:t>
      </w:r>
      <w:r w:rsidR="00F2565A">
        <w:rPr>
          <w:rFonts w:eastAsia="Calibri"/>
          <w:color w:val="000000"/>
          <w:sz w:val="28"/>
          <w:szCs w:val="28"/>
        </w:rPr>
        <w:t xml:space="preserve"> </w:t>
      </w:r>
      <w:r w:rsidRPr="00510BF2">
        <w:rPr>
          <w:rFonts w:eastAsia="Calibri"/>
          <w:color w:val="000000"/>
          <w:sz w:val="28"/>
          <w:szCs w:val="28"/>
        </w:rPr>
        <w:t>по плану составляла – 72%, по факту – 75,3%</w:t>
      </w:r>
      <w:r w:rsidRPr="00510BF2">
        <w:rPr>
          <w:rFonts w:eastAsia="Calibri"/>
          <w:color w:val="000000"/>
          <w:sz w:val="28"/>
          <w:szCs w:val="28"/>
          <w:vertAlign w:val="superscript"/>
        </w:rPr>
        <w:footnoteReference w:id="44"/>
      </w:r>
      <w:r w:rsidRPr="00510BF2">
        <w:rPr>
          <w:rFonts w:eastAsia="Calibri"/>
          <w:color w:val="000000"/>
          <w:sz w:val="28"/>
          <w:szCs w:val="28"/>
        </w:rPr>
        <w:t>.</w:t>
      </w:r>
    </w:p>
    <w:p w:rsidR="007926D4" w:rsidRDefault="007926D4">
      <w:pPr>
        <w:rPr>
          <w:rFonts w:eastAsia="Calibri"/>
          <w:color w:val="000000"/>
          <w:sz w:val="28"/>
          <w:szCs w:val="28"/>
        </w:rPr>
      </w:pPr>
    </w:p>
    <w:p w:rsidR="007926D4" w:rsidRDefault="007926D4">
      <w:pPr>
        <w:rPr>
          <w:rFonts w:eastAsia="Calibri"/>
          <w:color w:val="000000"/>
          <w:sz w:val="28"/>
          <w:szCs w:val="28"/>
        </w:rPr>
      </w:pPr>
    </w:p>
    <w:p w:rsidR="007926D4" w:rsidRDefault="009B4AE7">
      <w:pPr>
        <w:rPr>
          <w:rFonts w:eastAsia="Calibri"/>
          <w:color w:val="000000"/>
          <w:sz w:val="28"/>
          <w:szCs w:val="28"/>
        </w:rPr>
      </w:pPr>
      <w:r>
        <w:rPr>
          <w:noProof/>
          <w:sz w:val="28"/>
          <w:szCs w:val="26"/>
          <w:lang w:eastAsia="ru-RU"/>
        </w:rPr>
        <w:drawing>
          <wp:anchor distT="0" distB="0" distL="114300" distR="114300" simplePos="0" relativeHeight="251670016" behindDoc="0" locked="0" layoutInCell="1" allowOverlap="1" wp14:anchorId="0B35E91A" wp14:editId="2E3C3275">
            <wp:simplePos x="0" y="0"/>
            <wp:positionH relativeFrom="page">
              <wp:posOffset>2837815</wp:posOffset>
            </wp:positionH>
            <wp:positionV relativeFrom="page">
              <wp:posOffset>5029835</wp:posOffset>
            </wp:positionV>
            <wp:extent cx="1886400" cy="2671200"/>
            <wp:effectExtent l="0" t="0" r="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8.png"/>
                    <pic:cNvPicPr/>
                  </pic:nvPicPr>
                  <pic:blipFill>
                    <a:blip r:embed="rId11" cstate="print">
                      <a:lum bright="70000" contrast="-70000"/>
                      <a:extLst>
                        <a:ext uri="{28A0092B-C50C-407E-A947-70E740481C1C}">
                          <a14:useLocalDpi xmlns:a14="http://schemas.microsoft.com/office/drawing/2010/main" val="0"/>
                        </a:ext>
                      </a:extLst>
                    </a:blip>
                    <a:stretch>
                      <a:fillRect/>
                    </a:stretch>
                  </pic:blipFill>
                  <pic:spPr>
                    <a:xfrm>
                      <a:off x="0" y="0"/>
                      <a:ext cx="1886400" cy="2671200"/>
                    </a:xfrm>
                    <a:prstGeom prst="rect">
                      <a:avLst/>
                    </a:prstGeom>
                  </pic:spPr>
                </pic:pic>
              </a:graphicData>
            </a:graphic>
            <wp14:sizeRelH relativeFrom="page">
              <wp14:pctWidth>0</wp14:pctWidth>
            </wp14:sizeRelH>
            <wp14:sizeRelV relativeFrom="page">
              <wp14:pctHeight>0</wp14:pctHeight>
            </wp14:sizeRelV>
          </wp:anchor>
        </w:drawing>
      </w:r>
    </w:p>
    <w:p w:rsidR="007926D4" w:rsidRDefault="007926D4">
      <w:pPr>
        <w:rPr>
          <w:rFonts w:eastAsia="Calibri"/>
          <w:color w:val="000000"/>
          <w:sz w:val="28"/>
          <w:szCs w:val="28"/>
        </w:rPr>
      </w:pPr>
    </w:p>
    <w:p w:rsidR="007926D4" w:rsidRDefault="007926D4">
      <w:pPr>
        <w:rPr>
          <w:rFonts w:eastAsia="Calibri"/>
          <w:color w:val="000000"/>
          <w:sz w:val="28"/>
          <w:szCs w:val="28"/>
        </w:rPr>
      </w:pPr>
    </w:p>
    <w:p w:rsidR="007926D4" w:rsidRDefault="007926D4">
      <w:pPr>
        <w:rPr>
          <w:rFonts w:eastAsia="Calibri"/>
          <w:color w:val="000000"/>
          <w:sz w:val="28"/>
          <w:szCs w:val="28"/>
        </w:rPr>
      </w:pPr>
      <w:r>
        <w:rPr>
          <w:rFonts w:eastAsia="Calibri"/>
          <w:color w:val="000000"/>
          <w:sz w:val="28"/>
          <w:szCs w:val="28"/>
        </w:rPr>
        <w:br w:type="page"/>
      </w:r>
    </w:p>
    <w:p w:rsidR="00066225" w:rsidRPr="00510BF2" w:rsidRDefault="00066225" w:rsidP="00411BBF">
      <w:pPr>
        <w:pStyle w:val="1"/>
      </w:pPr>
      <w:bookmarkStart w:id="123" w:name="_Toc536734455"/>
      <w:bookmarkStart w:id="124" w:name="_Toc5783592"/>
      <w:bookmarkStart w:id="125" w:name="_Toc6772936"/>
      <w:bookmarkStart w:id="126" w:name="_Toc6793824"/>
      <w:r w:rsidRPr="00510BF2">
        <w:t>Глава. Социальная поддержка детей</w:t>
      </w:r>
      <w:r w:rsidR="00F2565A">
        <w:t xml:space="preserve"> </w:t>
      </w:r>
      <w:r w:rsidRPr="00510BF2">
        <w:t>и семей с детьми</w:t>
      </w:r>
      <w:bookmarkEnd w:id="123"/>
      <w:bookmarkEnd w:id="124"/>
      <w:bookmarkEnd w:id="125"/>
      <w:bookmarkEnd w:id="126"/>
    </w:p>
    <w:p w:rsidR="00066225" w:rsidRPr="00510BF2" w:rsidRDefault="00066225" w:rsidP="00F2707E">
      <w:pPr>
        <w:pStyle w:val="2"/>
      </w:pPr>
      <w:bookmarkStart w:id="127" w:name="_Toc536734456"/>
      <w:bookmarkStart w:id="128" w:name="_Toc5783593"/>
      <w:bookmarkStart w:id="129" w:name="_Toc6772937"/>
      <w:bookmarkStart w:id="130" w:name="_Toc6793825"/>
      <w:r w:rsidRPr="00510BF2">
        <w:t>Система социальной защиты и поддержки семей с детьми и ее эффективность</w:t>
      </w:r>
      <w:bookmarkEnd w:id="127"/>
      <w:bookmarkEnd w:id="128"/>
      <w:bookmarkEnd w:id="129"/>
      <w:bookmarkEnd w:id="130"/>
    </w:p>
    <w:p w:rsidR="00066225" w:rsidRPr="00510BF2" w:rsidRDefault="00066225" w:rsidP="00DD4C19">
      <w:pPr>
        <w:pStyle w:val="Default"/>
        <w:spacing w:line="276" w:lineRule="auto"/>
        <w:ind w:firstLine="708"/>
        <w:rPr>
          <w:iCs/>
          <w:sz w:val="28"/>
          <w:szCs w:val="28"/>
        </w:rPr>
      </w:pPr>
      <w:r w:rsidRPr="00510BF2">
        <w:rPr>
          <w:iCs/>
          <w:sz w:val="28"/>
          <w:szCs w:val="28"/>
        </w:rPr>
        <w:t xml:space="preserve">Социальная поддержка семьи является неотъемлемой частью социальной политики современного государства. В подавляющем большинстве развитых стран система социальной защиты населения основана на принципах солидарности и совместного участия граждан в ее финансировании, в первую очередь через уплату налогов. «Она включает систему социальных гарантий, </w:t>
      </w:r>
      <w:r w:rsidR="0082543A">
        <w:rPr>
          <w:iCs/>
          <w:sz w:val="28"/>
          <w:szCs w:val="28"/>
        </w:rPr>
        <w:br/>
      </w:r>
      <w:r w:rsidRPr="00510BF2">
        <w:rPr>
          <w:iCs/>
          <w:sz w:val="28"/>
          <w:szCs w:val="28"/>
        </w:rPr>
        <w:t>в числе которых семейные пособия и другие виды поддержки семей в таких жизненных ситуациях, как рождение и воспитание детей, потеря работы</w:t>
      </w:r>
      <w:r w:rsidR="00F2565A">
        <w:rPr>
          <w:iCs/>
          <w:sz w:val="28"/>
          <w:szCs w:val="28"/>
        </w:rPr>
        <w:t xml:space="preserve"> </w:t>
      </w:r>
      <w:r w:rsidRPr="00510BF2">
        <w:rPr>
          <w:iCs/>
          <w:sz w:val="28"/>
          <w:szCs w:val="28"/>
        </w:rPr>
        <w:t>или трудоспособности главой семьи, отсутствие одного из родителей»</w:t>
      </w:r>
      <w:r w:rsidRPr="00510BF2">
        <w:rPr>
          <w:iCs/>
          <w:vertAlign w:val="superscript"/>
        </w:rPr>
        <w:footnoteReference w:id="45"/>
      </w:r>
      <w:r w:rsidRPr="00510BF2">
        <w:rPr>
          <w:iCs/>
          <w:sz w:val="28"/>
          <w:szCs w:val="28"/>
        </w:rPr>
        <w:t>.</w:t>
      </w:r>
    </w:p>
    <w:p w:rsidR="00915A66" w:rsidRDefault="00066225" w:rsidP="00DD4C19">
      <w:pPr>
        <w:pStyle w:val="Default"/>
        <w:spacing w:line="276" w:lineRule="auto"/>
        <w:ind w:firstLine="708"/>
        <w:rPr>
          <w:iCs/>
          <w:sz w:val="28"/>
          <w:szCs w:val="28"/>
        </w:rPr>
      </w:pPr>
      <w:r w:rsidRPr="00510BF2">
        <w:rPr>
          <w:iCs/>
          <w:sz w:val="28"/>
          <w:szCs w:val="28"/>
        </w:rPr>
        <w:t>В Казахстане основными приоритетами Национальной модели социальной поддержки семей с детьми выступают:</w:t>
      </w:r>
    </w:p>
    <w:p w:rsidR="00915A66" w:rsidRDefault="00066225" w:rsidP="00066225">
      <w:pPr>
        <w:pStyle w:val="Default"/>
        <w:ind w:firstLine="708"/>
        <w:rPr>
          <w:iCs/>
          <w:sz w:val="28"/>
          <w:szCs w:val="28"/>
        </w:rPr>
      </w:pPr>
      <w:r w:rsidRPr="00510BF2">
        <w:rPr>
          <w:iCs/>
          <w:sz w:val="28"/>
          <w:szCs w:val="28"/>
        </w:rPr>
        <w:t>1) стимулирование рождаемости;</w:t>
      </w:r>
    </w:p>
    <w:p w:rsidR="00915A66" w:rsidRDefault="00066225" w:rsidP="00066225">
      <w:pPr>
        <w:pStyle w:val="Default"/>
        <w:ind w:firstLine="708"/>
        <w:rPr>
          <w:iCs/>
          <w:sz w:val="28"/>
          <w:szCs w:val="28"/>
        </w:rPr>
      </w:pPr>
      <w:r w:rsidRPr="00510BF2">
        <w:rPr>
          <w:iCs/>
          <w:sz w:val="28"/>
          <w:szCs w:val="28"/>
        </w:rPr>
        <w:t>2) повышение престижа и авторитета многодетных матерей;</w:t>
      </w:r>
    </w:p>
    <w:p w:rsidR="00915A66" w:rsidRDefault="00066225" w:rsidP="00066225">
      <w:pPr>
        <w:pStyle w:val="Default"/>
        <w:ind w:firstLine="708"/>
        <w:rPr>
          <w:iCs/>
          <w:sz w:val="28"/>
          <w:szCs w:val="28"/>
        </w:rPr>
      </w:pPr>
      <w:r w:rsidRPr="00510BF2">
        <w:rPr>
          <w:iCs/>
          <w:sz w:val="28"/>
          <w:szCs w:val="28"/>
        </w:rPr>
        <w:t>3) поддержка семей с детьми с особыми потребностями;</w:t>
      </w:r>
    </w:p>
    <w:p w:rsidR="00066225" w:rsidRPr="00510BF2" w:rsidRDefault="00066225" w:rsidP="00066225">
      <w:pPr>
        <w:pStyle w:val="Default"/>
        <w:ind w:firstLine="708"/>
        <w:rPr>
          <w:iCs/>
          <w:color w:val="auto"/>
          <w:sz w:val="28"/>
          <w:szCs w:val="28"/>
        </w:rPr>
      </w:pPr>
      <w:r w:rsidRPr="00510BF2">
        <w:rPr>
          <w:iCs/>
          <w:color w:val="auto"/>
          <w:sz w:val="28"/>
          <w:szCs w:val="28"/>
        </w:rPr>
        <w:t>4) поддержка малообеспеченных семей</w:t>
      </w:r>
      <w:r w:rsidRPr="00510BF2">
        <w:rPr>
          <w:rStyle w:val="af1"/>
          <w:iCs/>
          <w:color w:val="auto"/>
          <w:sz w:val="28"/>
          <w:szCs w:val="28"/>
        </w:rPr>
        <w:footnoteReference w:id="46"/>
      </w:r>
      <w:r w:rsidRPr="00510BF2">
        <w:rPr>
          <w:iCs/>
          <w:color w:val="auto"/>
          <w:sz w:val="28"/>
          <w:szCs w:val="28"/>
        </w:rPr>
        <w:t>.</w:t>
      </w:r>
    </w:p>
    <w:p w:rsidR="00066225" w:rsidRPr="00C24C7A" w:rsidRDefault="00066225" w:rsidP="00542317">
      <w:pPr>
        <w:pStyle w:val="3"/>
      </w:pPr>
      <w:bookmarkStart w:id="131" w:name="_Toc6793826"/>
      <w:r w:rsidRPr="00C24C7A">
        <w:t>Помощь семьям с детьми</w:t>
      </w:r>
      <w:bookmarkEnd w:id="131"/>
    </w:p>
    <w:p w:rsidR="00915A66" w:rsidRDefault="00066225" w:rsidP="00DD4C19">
      <w:pPr>
        <w:pStyle w:val="Default"/>
        <w:spacing w:line="276" w:lineRule="auto"/>
        <w:ind w:firstLine="708"/>
        <w:rPr>
          <w:iCs/>
          <w:color w:val="auto"/>
          <w:sz w:val="28"/>
          <w:szCs w:val="28"/>
        </w:rPr>
      </w:pPr>
      <w:r w:rsidRPr="00510BF2">
        <w:rPr>
          <w:iCs/>
          <w:color w:val="auto"/>
          <w:sz w:val="28"/>
          <w:szCs w:val="28"/>
        </w:rPr>
        <w:t xml:space="preserve">Перед Казахстаном, как социальным </w:t>
      </w:r>
      <w:r w:rsidRPr="00510BF2">
        <w:rPr>
          <w:sz w:val="28"/>
          <w:szCs w:val="28"/>
        </w:rPr>
        <w:t xml:space="preserve">государством, стоит задача </w:t>
      </w:r>
      <w:r w:rsidRPr="00510BF2">
        <w:rPr>
          <w:sz w:val="28"/>
          <w:szCs w:val="28"/>
          <w:bdr w:val="none" w:sz="0" w:space="0" w:color="auto" w:frame="1"/>
          <w:lang w:eastAsia="ru-RU"/>
        </w:rPr>
        <w:t xml:space="preserve">проведения «государственной политики, направленной на создание условий </w:t>
      </w:r>
      <w:r w:rsidR="0082543A">
        <w:rPr>
          <w:sz w:val="28"/>
          <w:szCs w:val="28"/>
          <w:bdr w:val="none" w:sz="0" w:space="0" w:color="auto" w:frame="1"/>
          <w:lang w:eastAsia="ru-RU"/>
        </w:rPr>
        <w:br/>
      </w:r>
      <w:r w:rsidRPr="00510BF2">
        <w:rPr>
          <w:sz w:val="28"/>
          <w:szCs w:val="28"/>
          <w:bdr w:val="none" w:sz="0" w:space="0" w:color="auto" w:frame="1"/>
          <w:lang w:eastAsia="ru-RU"/>
        </w:rPr>
        <w:t xml:space="preserve">для достойной жизни своим гражданам и свободного развития личности, адекватных </w:t>
      </w:r>
      <w:r w:rsidRPr="00510BF2">
        <w:rPr>
          <w:iCs/>
          <w:color w:val="auto"/>
          <w:sz w:val="28"/>
          <w:szCs w:val="28"/>
        </w:rPr>
        <w:t>возможностям государства»</w:t>
      </w:r>
      <w:r w:rsidRPr="00510BF2">
        <w:rPr>
          <w:iCs/>
          <w:color w:val="auto"/>
          <w:vertAlign w:val="superscript"/>
        </w:rPr>
        <w:footnoteReference w:id="47"/>
      </w:r>
      <w:r w:rsidRPr="00510BF2">
        <w:rPr>
          <w:iCs/>
          <w:color w:val="auto"/>
          <w:sz w:val="28"/>
          <w:szCs w:val="28"/>
        </w:rPr>
        <w:t>.</w:t>
      </w:r>
    </w:p>
    <w:p w:rsidR="00066225" w:rsidRPr="00510BF2" w:rsidRDefault="00066225" w:rsidP="0082543A">
      <w:pPr>
        <w:pStyle w:val="Default"/>
        <w:spacing w:after="0" w:line="276" w:lineRule="auto"/>
        <w:ind w:firstLine="708"/>
        <w:rPr>
          <w:iCs/>
          <w:color w:val="auto"/>
          <w:sz w:val="28"/>
          <w:szCs w:val="28"/>
        </w:rPr>
      </w:pPr>
      <w:r w:rsidRPr="00510BF2">
        <w:rPr>
          <w:iCs/>
          <w:color w:val="auto"/>
          <w:sz w:val="28"/>
          <w:szCs w:val="28"/>
        </w:rPr>
        <w:t>С целью поддержки семьи согласно Трудовому кодексу РК каждой женщине, ожидающей ребенка, предоставляется д</w:t>
      </w:r>
      <w:r w:rsidRPr="00510BF2">
        <w:rPr>
          <w:bCs/>
          <w:iCs/>
          <w:color w:val="auto"/>
          <w:sz w:val="28"/>
          <w:szCs w:val="28"/>
        </w:rPr>
        <w:t>екретный отпуск длительностью 70 дней</w:t>
      </w:r>
      <w:r w:rsidR="00F2565A">
        <w:rPr>
          <w:bCs/>
          <w:iCs/>
          <w:color w:val="auto"/>
          <w:sz w:val="28"/>
          <w:szCs w:val="28"/>
        </w:rPr>
        <w:t xml:space="preserve"> </w:t>
      </w:r>
      <w:r w:rsidRPr="00510BF2">
        <w:rPr>
          <w:bCs/>
          <w:iCs/>
          <w:color w:val="auto"/>
          <w:sz w:val="28"/>
          <w:szCs w:val="28"/>
        </w:rPr>
        <w:t xml:space="preserve">до предполагаемой даты родов и 56 дней после рождения ребенка </w:t>
      </w:r>
      <w:r w:rsidRPr="00510BF2">
        <w:rPr>
          <w:iCs/>
          <w:color w:val="auto"/>
          <w:sz w:val="28"/>
          <w:szCs w:val="28"/>
        </w:rPr>
        <w:t>(если роды протекали</w:t>
      </w:r>
      <w:r w:rsidR="00F2565A">
        <w:rPr>
          <w:iCs/>
          <w:color w:val="auto"/>
          <w:sz w:val="28"/>
          <w:szCs w:val="28"/>
        </w:rPr>
        <w:t xml:space="preserve"> </w:t>
      </w:r>
      <w:r w:rsidRPr="00510BF2">
        <w:rPr>
          <w:iCs/>
          <w:color w:val="auto"/>
          <w:sz w:val="28"/>
          <w:szCs w:val="28"/>
        </w:rPr>
        <w:t xml:space="preserve">с осложнениями или женщина родила 2-х или более детей, то после родов ей дают 70 дней отпуска) </w:t>
      </w:r>
      <w:r w:rsidR="0082543A">
        <w:rPr>
          <w:iCs/>
          <w:color w:val="auto"/>
          <w:sz w:val="28"/>
          <w:szCs w:val="28"/>
        </w:rPr>
        <w:br/>
      </w:r>
      <w:r w:rsidRPr="00510BF2">
        <w:rPr>
          <w:iCs/>
          <w:color w:val="auto"/>
          <w:sz w:val="28"/>
          <w:szCs w:val="28"/>
        </w:rPr>
        <w:t>(ст. 193 Трудового кодекса РК).</w:t>
      </w:r>
    </w:p>
    <w:p w:rsidR="00066225" w:rsidRPr="00510BF2" w:rsidRDefault="00066225" w:rsidP="0082543A">
      <w:pPr>
        <w:pStyle w:val="Default"/>
        <w:spacing w:after="0" w:line="276" w:lineRule="auto"/>
        <w:ind w:firstLine="708"/>
        <w:rPr>
          <w:iCs/>
          <w:color w:val="auto"/>
          <w:sz w:val="28"/>
          <w:szCs w:val="28"/>
        </w:rPr>
      </w:pPr>
      <w:r>
        <w:rPr>
          <w:iCs/>
          <w:color w:val="auto"/>
          <w:sz w:val="28"/>
          <w:szCs w:val="28"/>
        </w:rPr>
        <w:t>Семьям</w:t>
      </w:r>
      <w:r w:rsidRPr="00510BF2">
        <w:rPr>
          <w:iCs/>
          <w:color w:val="auto"/>
          <w:sz w:val="28"/>
          <w:szCs w:val="28"/>
        </w:rPr>
        <w:t xml:space="preserve"> с маленькими детьми оказываются следующие виды социальной поддержки:</w:t>
      </w:r>
    </w:p>
    <w:p w:rsidR="00066225" w:rsidRPr="00510BF2" w:rsidRDefault="00066225" w:rsidP="0082543A">
      <w:pPr>
        <w:pStyle w:val="a5"/>
        <w:numPr>
          <w:ilvl w:val="0"/>
          <w:numId w:val="21"/>
        </w:numPr>
        <w:tabs>
          <w:tab w:val="left" w:pos="993"/>
        </w:tabs>
        <w:spacing w:after="0" w:line="276" w:lineRule="auto"/>
        <w:jc w:val="both"/>
        <w:rPr>
          <w:color w:val="212121"/>
          <w:sz w:val="28"/>
          <w:szCs w:val="28"/>
        </w:rPr>
      </w:pPr>
      <w:r w:rsidRPr="00510BF2">
        <w:rPr>
          <w:color w:val="212121"/>
          <w:sz w:val="28"/>
          <w:szCs w:val="28"/>
        </w:rPr>
        <w:t xml:space="preserve">фиксированное единовременное </w:t>
      </w:r>
      <w:r w:rsidRPr="00510BF2">
        <w:rPr>
          <w:b/>
          <w:i/>
          <w:color w:val="212121"/>
          <w:sz w:val="28"/>
          <w:szCs w:val="28"/>
        </w:rPr>
        <w:t>пособие при рождении ребенка</w:t>
      </w:r>
      <w:r w:rsidRPr="00510BF2">
        <w:rPr>
          <w:color w:val="212121"/>
          <w:sz w:val="28"/>
          <w:szCs w:val="28"/>
        </w:rPr>
        <w:t xml:space="preserve"> </w:t>
      </w:r>
      <w:r w:rsidR="0082543A">
        <w:rPr>
          <w:color w:val="212121"/>
          <w:sz w:val="28"/>
          <w:szCs w:val="28"/>
        </w:rPr>
        <w:br/>
      </w:r>
      <w:r w:rsidRPr="00510BF2">
        <w:rPr>
          <w:color w:val="212121"/>
          <w:sz w:val="28"/>
          <w:szCs w:val="28"/>
        </w:rPr>
        <w:t>(в 2018 году</w:t>
      </w:r>
      <w:r w:rsidR="00F2565A">
        <w:rPr>
          <w:color w:val="3C3C3C"/>
          <w:sz w:val="28"/>
          <w:szCs w:val="28"/>
        </w:rPr>
        <w:t xml:space="preserve"> </w:t>
      </w:r>
      <w:r w:rsidRPr="00510BF2">
        <w:rPr>
          <w:color w:val="3C3C3C"/>
          <w:sz w:val="28"/>
          <w:szCs w:val="28"/>
        </w:rPr>
        <w:t>на первого, второго и третьего ребенка – 91</w:t>
      </w:r>
      <w:r w:rsidR="00DD4C19">
        <w:rPr>
          <w:color w:val="3C3C3C"/>
          <w:sz w:val="28"/>
          <w:szCs w:val="28"/>
        </w:rPr>
        <w:t> </w:t>
      </w:r>
      <w:r w:rsidRPr="00510BF2">
        <w:rPr>
          <w:color w:val="3C3C3C"/>
          <w:sz w:val="28"/>
          <w:szCs w:val="28"/>
        </w:rPr>
        <w:t>390 тенге; на четвертого и более</w:t>
      </w:r>
      <w:r w:rsidR="00F2565A">
        <w:rPr>
          <w:color w:val="3C3C3C"/>
          <w:sz w:val="28"/>
          <w:szCs w:val="28"/>
        </w:rPr>
        <w:t xml:space="preserve"> </w:t>
      </w:r>
      <w:r w:rsidRPr="00510BF2">
        <w:rPr>
          <w:color w:val="3C3C3C"/>
          <w:sz w:val="28"/>
          <w:szCs w:val="28"/>
        </w:rPr>
        <w:t>ребенка – 151</w:t>
      </w:r>
      <w:r w:rsidR="00DD4C19">
        <w:rPr>
          <w:color w:val="3C3C3C"/>
          <w:sz w:val="28"/>
          <w:szCs w:val="28"/>
        </w:rPr>
        <w:t> </w:t>
      </w:r>
      <w:r w:rsidRPr="00510BF2">
        <w:rPr>
          <w:color w:val="3C3C3C"/>
          <w:sz w:val="28"/>
          <w:szCs w:val="28"/>
        </w:rPr>
        <w:t>515 тенге)</w:t>
      </w:r>
      <w:r w:rsidRPr="00510BF2">
        <w:rPr>
          <w:color w:val="212121"/>
          <w:sz w:val="28"/>
          <w:szCs w:val="28"/>
        </w:rPr>
        <w:t>;</w:t>
      </w:r>
    </w:p>
    <w:p w:rsidR="00066225" w:rsidRPr="00510BF2" w:rsidRDefault="00066225" w:rsidP="0082543A">
      <w:pPr>
        <w:pStyle w:val="a5"/>
        <w:numPr>
          <w:ilvl w:val="0"/>
          <w:numId w:val="21"/>
        </w:numPr>
        <w:tabs>
          <w:tab w:val="left" w:pos="993"/>
        </w:tabs>
        <w:spacing w:after="0" w:line="276" w:lineRule="auto"/>
        <w:jc w:val="both"/>
        <w:rPr>
          <w:color w:val="212121"/>
          <w:sz w:val="28"/>
          <w:szCs w:val="28"/>
        </w:rPr>
      </w:pPr>
      <w:r w:rsidRPr="00510BF2">
        <w:rPr>
          <w:b/>
          <w:i/>
          <w:color w:val="212121"/>
          <w:sz w:val="28"/>
          <w:szCs w:val="28"/>
        </w:rPr>
        <w:t>пособие и социальные выплаты</w:t>
      </w:r>
      <w:r w:rsidRPr="00510BF2">
        <w:rPr>
          <w:color w:val="212121"/>
          <w:sz w:val="28"/>
          <w:szCs w:val="28"/>
        </w:rPr>
        <w:t xml:space="preserve"> до года:</w:t>
      </w:r>
    </w:p>
    <w:p w:rsidR="00066225" w:rsidRPr="00510BF2" w:rsidRDefault="00066225" w:rsidP="0082543A">
      <w:pPr>
        <w:pStyle w:val="a5"/>
        <w:numPr>
          <w:ilvl w:val="0"/>
          <w:numId w:val="21"/>
        </w:numPr>
        <w:tabs>
          <w:tab w:val="left" w:pos="851"/>
        </w:tabs>
        <w:spacing w:after="0" w:line="276" w:lineRule="auto"/>
        <w:jc w:val="both"/>
        <w:rPr>
          <w:sz w:val="28"/>
          <w:szCs w:val="28"/>
          <w:shd w:val="clear" w:color="auto" w:fill="FFFFFF"/>
        </w:rPr>
      </w:pPr>
      <w:r w:rsidRPr="00510BF2">
        <w:rPr>
          <w:i/>
          <w:color w:val="212121"/>
          <w:sz w:val="28"/>
          <w:szCs w:val="28"/>
        </w:rPr>
        <w:t>работающим матерям</w:t>
      </w:r>
      <w:r w:rsidRPr="00510BF2">
        <w:rPr>
          <w:rFonts w:eastAsia="Calibri"/>
          <w:color w:val="000000"/>
          <w:sz w:val="28"/>
          <w:szCs w:val="28"/>
          <w:bdr w:val="none" w:sz="0" w:space="0" w:color="auto" w:frame="1"/>
        </w:rPr>
        <w:t xml:space="preserve">: ежемесячные социальные выплаты </w:t>
      </w:r>
      <w:r w:rsidR="0082543A">
        <w:rPr>
          <w:rFonts w:eastAsia="Calibri"/>
          <w:color w:val="000000"/>
          <w:sz w:val="28"/>
          <w:szCs w:val="28"/>
          <w:bdr w:val="none" w:sz="0" w:space="0" w:color="auto" w:frame="1"/>
        </w:rPr>
        <w:br/>
      </w:r>
      <w:r w:rsidRPr="00510BF2">
        <w:rPr>
          <w:rFonts w:eastAsia="Calibri"/>
          <w:color w:val="000000"/>
          <w:sz w:val="28"/>
          <w:szCs w:val="28"/>
          <w:bdr w:val="none" w:sz="0" w:space="0" w:color="auto" w:frame="1"/>
        </w:rPr>
        <w:t>из Государственного фонда социального страхования на случай потери дохода в связи с уходом</w:t>
      </w:r>
      <w:r w:rsidR="00F2565A">
        <w:rPr>
          <w:rFonts w:eastAsia="Calibri"/>
          <w:color w:val="000000"/>
          <w:sz w:val="28"/>
          <w:szCs w:val="28"/>
          <w:bdr w:val="none" w:sz="0" w:space="0" w:color="auto" w:frame="1"/>
        </w:rPr>
        <w:t xml:space="preserve"> </w:t>
      </w:r>
      <w:r w:rsidRPr="00510BF2">
        <w:rPr>
          <w:rFonts w:eastAsia="Calibri"/>
          <w:color w:val="000000"/>
          <w:sz w:val="28"/>
          <w:szCs w:val="28"/>
          <w:bdr w:val="none" w:sz="0" w:space="0" w:color="auto" w:frame="1"/>
        </w:rPr>
        <w:t xml:space="preserve">за ребенком по достижении им одного года </w:t>
      </w:r>
      <w:r w:rsidR="0082543A">
        <w:rPr>
          <w:rFonts w:eastAsia="Calibri"/>
          <w:color w:val="000000"/>
          <w:sz w:val="28"/>
          <w:szCs w:val="28"/>
          <w:bdr w:val="none" w:sz="0" w:space="0" w:color="auto" w:frame="1"/>
        </w:rPr>
        <w:br/>
      </w:r>
      <w:r w:rsidRPr="00510BF2">
        <w:rPr>
          <w:rFonts w:eastAsia="Calibri"/>
          <w:color w:val="000000"/>
          <w:sz w:val="28"/>
          <w:szCs w:val="28"/>
          <w:bdr w:val="none" w:sz="0" w:space="0" w:color="auto" w:frame="1"/>
        </w:rPr>
        <w:t>в</w:t>
      </w:r>
      <w:r w:rsidRPr="00510BF2">
        <w:rPr>
          <w:color w:val="3C3C3C"/>
          <w:sz w:val="28"/>
          <w:szCs w:val="28"/>
        </w:rPr>
        <w:t xml:space="preserve"> размере 40% от среднемесячного дохода за последние два года </w:t>
      </w:r>
      <w:r w:rsidR="0082543A">
        <w:rPr>
          <w:color w:val="3C3C3C"/>
          <w:sz w:val="28"/>
          <w:szCs w:val="28"/>
        </w:rPr>
        <w:br/>
      </w:r>
      <w:r w:rsidRPr="00510BF2">
        <w:rPr>
          <w:color w:val="3C3C3C"/>
          <w:sz w:val="28"/>
          <w:szCs w:val="28"/>
        </w:rPr>
        <w:t>до рождения ребенка, размер ежемесячных выплат не может быть ниже 28 284 тенге (</w:t>
      </w:r>
      <w:r w:rsidRPr="00510BF2">
        <w:rPr>
          <w:sz w:val="28"/>
          <w:szCs w:val="28"/>
        </w:rPr>
        <w:t>один ПМ) и не может превышать 113 140 тенге (четыре ПМ).</w:t>
      </w:r>
    </w:p>
    <w:p w:rsidR="00066225" w:rsidRPr="00510BF2" w:rsidRDefault="00A41FDF" w:rsidP="0082543A">
      <w:pPr>
        <w:pStyle w:val="a5"/>
        <w:numPr>
          <w:ilvl w:val="0"/>
          <w:numId w:val="21"/>
        </w:numPr>
        <w:tabs>
          <w:tab w:val="left" w:pos="851"/>
        </w:tabs>
        <w:spacing w:after="0" w:line="276" w:lineRule="auto"/>
        <w:jc w:val="both"/>
        <w:rPr>
          <w:rFonts w:eastAsia="Calibri"/>
          <w:sz w:val="28"/>
          <w:szCs w:val="28"/>
          <w:bdr w:val="none" w:sz="0" w:space="0" w:color="auto" w:frame="1"/>
        </w:rPr>
      </w:pPr>
      <w:r w:rsidRPr="00510BF2">
        <w:rPr>
          <w:i/>
          <w:color w:val="212121"/>
          <w:sz w:val="28"/>
          <w:szCs w:val="28"/>
        </w:rPr>
        <w:t>Н</w:t>
      </w:r>
      <w:r w:rsidR="00066225" w:rsidRPr="00510BF2">
        <w:rPr>
          <w:i/>
          <w:color w:val="212121"/>
          <w:sz w:val="28"/>
          <w:szCs w:val="28"/>
        </w:rPr>
        <w:t>еработающим</w:t>
      </w:r>
      <w:r>
        <w:rPr>
          <w:i/>
          <w:color w:val="212121"/>
          <w:sz w:val="28"/>
          <w:szCs w:val="28"/>
        </w:rPr>
        <w:t xml:space="preserve"> </w:t>
      </w:r>
      <w:r w:rsidR="00066225" w:rsidRPr="00510BF2">
        <w:rPr>
          <w:rFonts w:eastAsia="Calibri"/>
          <w:i/>
          <w:sz w:val="28"/>
          <w:szCs w:val="28"/>
          <w:bdr w:val="none" w:sz="0" w:space="0" w:color="auto" w:frame="1"/>
        </w:rPr>
        <w:t>матерям</w:t>
      </w:r>
      <w:r w:rsidR="00066225" w:rsidRPr="00510BF2">
        <w:rPr>
          <w:rFonts w:eastAsia="Calibri"/>
          <w:sz w:val="28"/>
          <w:szCs w:val="28"/>
          <w:bdr w:val="none" w:sz="0" w:space="0" w:color="auto" w:frame="1"/>
        </w:rPr>
        <w:t xml:space="preserve">: ежемесячное государственное пособие </w:t>
      </w:r>
      <w:r w:rsidR="0082543A">
        <w:rPr>
          <w:rFonts w:eastAsia="Calibri"/>
          <w:sz w:val="28"/>
          <w:szCs w:val="28"/>
          <w:bdr w:val="none" w:sz="0" w:space="0" w:color="auto" w:frame="1"/>
        </w:rPr>
        <w:br/>
      </w:r>
      <w:r w:rsidR="00066225" w:rsidRPr="00510BF2">
        <w:rPr>
          <w:rFonts w:eastAsia="Calibri"/>
          <w:sz w:val="28"/>
          <w:szCs w:val="28"/>
          <w:bdr w:val="none" w:sz="0" w:space="0" w:color="auto" w:frame="1"/>
        </w:rPr>
        <w:t>по уходу</w:t>
      </w:r>
      <w:r w:rsidR="00F2565A">
        <w:rPr>
          <w:rFonts w:eastAsia="Calibri"/>
          <w:sz w:val="28"/>
          <w:szCs w:val="28"/>
          <w:bdr w:val="none" w:sz="0" w:space="0" w:color="auto" w:frame="1"/>
        </w:rPr>
        <w:t xml:space="preserve"> </w:t>
      </w:r>
      <w:r w:rsidR="00066225" w:rsidRPr="00510BF2">
        <w:rPr>
          <w:rFonts w:eastAsia="Calibri"/>
          <w:sz w:val="28"/>
          <w:szCs w:val="28"/>
          <w:bdr w:val="none" w:sz="0" w:space="0" w:color="auto" w:frame="1"/>
        </w:rPr>
        <w:t xml:space="preserve">за ребенком по достижении им одного года. </w:t>
      </w:r>
      <w:r w:rsidR="00066225" w:rsidRPr="00510BF2">
        <w:rPr>
          <w:sz w:val="28"/>
          <w:szCs w:val="28"/>
        </w:rPr>
        <w:t>Размер выплат зависит от того, какого по счету ребенка родила женщина: на первого ребенка – 13 853 тенге; на второго</w:t>
      </w:r>
      <w:r w:rsidR="00F2565A">
        <w:rPr>
          <w:sz w:val="28"/>
          <w:szCs w:val="28"/>
        </w:rPr>
        <w:t xml:space="preserve"> </w:t>
      </w:r>
      <w:r w:rsidR="00066225" w:rsidRPr="00510BF2">
        <w:rPr>
          <w:sz w:val="28"/>
          <w:szCs w:val="28"/>
        </w:rPr>
        <w:t>ребенка – 16 379 тенге; на третьего ребенка – 18 880 тенге; на четвертого и более ребенка – 21 405 тенге.</w:t>
      </w:r>
    </w:p>
    <w:p w:rsidR="00066225" w:rsidRPr="00510BF2" w:rsidRDefault="00066225" w:rsidP="0082543A">
      <w:pPr>
        <w:pStyle w:val="a5"/>
        <w:numPr>
          <w:ilvl w:val="0"/>
          <w:numId w:val="21"/>
        </w:numPr>
        <w:tabs>
          <w:tab w:val="left" w:pos="993"/>
        </w:tabs>
        <w:spacing w:after="0" w:line="276" w:lineRule="auto"/>
        <w:jc w:val="both"/>
        <w:rPr>
          <w:iCs/>
          <w:snapToGrid w:val="0"/>
        </w:rPr>
      </w:pPr>
      <w:r w:rsidRPr="00510BF2">
        <w:rPr>
          <w:b/>
          <w:i/>
          <w:sz w:val="28"/>
          <w:szCs w:val="28"/>
        </w:rPr>
        <w:t>единовременная материальная помощь</w:t>
      </w:r>
      <w:r w:rsidRPr="00510BF2">
        <w:rPr>
          <w:sz w:val="28"/>
          <w:szCs w:val="28"/>
        </w:rPr>
        <w:t xml:space="preserve"> – </w:t>
      </w:r>
      <w:r w:rsidRPr="00510BF2">
        <w:rPr>
          <w:rFonts w:eastAsia="Calibri"/>
          <w:sz w:val="28"/>
          <w:szCs w:val="28"/>
          <w:bdr w:val="none" w:sz="0" w:space="0" w:color="auto" w:frame="1"/>
        </w:rPr>
        <w:t xml:space="preserve">социальная выплата </w:t>
      </w:r>
      <w:r w:rsidR="0082543A">
        <w:rPr>
          <w:rFonts w:eastAsia="Calibri"/>
          <w:sz w:val="28"/>
          <w:szCs w:val="28"/>
          <w:bdr w:val="none" w:sz="0" w:space="0" w:color="auto" w:frame="1"/>
        </w:rPr>
        <w:br/>
      </w:r>
      <w:r w:rsidRPr="00510BF2">
        <w:rPr>
          <w:rFonts w:eastAsia="Calibri"/>
          <w:sz w:val="28"/>
          <w:szCs w:val="28"/>
          <w:bdr w:val="none" w:sz="0" w:space="0" w:color="auto" w:frame="1"/>
        </w:rPr>
        <w:t>на случай потери дохода в связи с беременностью и родами в размере 4,2 среднемесячного дохода женщины за последние 12 месяцев (декретное пособие).</w:t>
      </w:r>
    </w:p>
    <w:p w:rsidR="00066225" w:rsidRPr="00C24C7A" w:rsidRDefault="00066225" w:rsidP="0082543A">
      <w:pPr>
        <w:pStyle w:val="3"/>
        <w:spacing w:after="0" w:line="276" w:lineRule="auto"/>
      </w:pPr>
      <w:bookmarkStart w:id="132" w:name="_Toc6793827"/>
      <w:r w:rsidRPr="00C24C7A">
        <w:t>Охват пособиями и социальными выплатами в связи с рождением ребенка</w:t>
      </w:r>
      <w:bookmarkEnd w:id="132"/>
    </w:p>
    <w:p w:rsidR="00066225" w:rsidRPr="00510BF2" w:rsidRDefault="00066225" w:rsidP="0082543A">
      <w:pPr>
        <w:pStyle w:val="41"/>
        <w:spacing w:after="0" w:line="276" w:lineRule="auto"/>
      </w:pPr>
      <w:r w:rsidRPr="00510BF2">
        <w:t>Пособие на рождение ребенка</w:t>
      </w:r>
    </w:p>
    <w:p w:rsidR="00066225" w:rsidRDefault="00066225" w:rsidP="0082543A">
      <w:pPr>
        <w:pStyle w:val="Default"/>
        <w:spacing w:after="0" w:line="276" w:lineRule="auto"/>
        <w:ind w:firstLine="708"/>
        <w:rPr>
          <w:iCs/>
          <w:color w:val="auto"/>
          <w:sz w:val="28"/>
          <w:szCs w:val="28"/>
        </w:rPr>
      </w:pPr>
      <w:r w:rsidRPr="00510BF2">
        <w:rPr>
          <w:iCs/>
          <w:color w:val="auto"/>
          <w:sz w:val="28"/>
          <w:szCs w:val="28"/>
        </w:rPr>
        <w:t>В 2018 году пособие на рождение ребенка получили 395 тыс. человек</w:t>
      </w:r>
      <w:r w:rsidR="00F2565A">
        <w:rPr>
          <w:iCs/>
          <w:color w:val="auto"/>
          <w:sz w:val="28"/>
          <w:szCs w:val="28"/>
        </w:rPr>
        <w:t xml:space="preserve"> </w:t>
      </w:r>
      <w:r w:rsidR="0082543A">
        <w:rPr>
          <w:iCs/>
          <w:color w:val="auto"/>
          <w:sz w:val="28"/>
          <w:szCs w:val="28"/>
        </w:rPr>
        <w:br/>
      </w:r>
      <w:r w:rsidRPr="00510BF2">
        <w:rPr>
          <w:iCs/>
          <w:color w:val="auto"/>
          <w:sz w:val="28"/>
          <w:szCs w:val="28"/>
        </w:rPr>
        <w:t>(что на 0,8</w:t>
      </w:r>
      <w:r w:rsidR="0072670B">
        <w:rPr>
          <w:iCs/>
          <w:color w:val="auto"/>
          <w:sz w:val="28"/>
          <w:szCs w:val="28"/>
        </w:rPr>
        <w:t>%</w:t>
      </w:r>
      <w:r w:rsidRPr="00510BF2">
        <w:rPr>
          <w:iCs/>
          <w:color w:val="auto"/>
          <w:sz w:val="28"/>
          <w:szCs w:val="28"/>
        </w:rPr>
        <w:t xml:space="preserve"> больше 2017 года) на сумму 41 млрд. тенге (общая сумма выплат выросла</w:t>
      </w:r>
      <w:r w:rsidR="00F2565A">
        <w:rPr>
          <w:iCs/>
          <w:color w:val="auto"/>
          <w:sz w:val="28"/>
          <w:szCs w:val="28"/>
        </w:rPr>
        <w:t xml:space="preserve"> </w:t>
      </w:r>
      <w:r w:rsidRPr="00510BF2">
        <w:rPr>
          <w:iCs/>
          <w:color w:val="auto"/>
          <w:sz w:val="28"/>
          <w:szCs w:val="28"/>
        </w:rPr>
        <w:t>на 18,2%)</w:t>
      </w:r>
      <w:r w:rsidRPr="00510BF2">
        <w:rPr>
          <w:rStyle w:val="af1"/>
          <w:iCs/>
          <w:color w:val="auto"/>
          <w:sz w:val="28"/>
          <w:szCs w:val="28"/>
        </w:rPr>
        <w:footnoteReference w:id="48"/>
      </w:r>
      <w:r w:rsidRPr="00510BF2">
        <w:rPr>
          <w:iCs/>
          <w:color w:val="auto"/>
          <w:sz w:val="28"/>
          <w:szCs w:val="28"/>
        </w:rPr>
        <w:t xml:space="preserve">. С 1 января 2018 года размеры единовременного пособия </w:t>
      </w:r>
      <w:r w:rsidR="0082543A">
        <w:rPr>
          <w:iCs/>
          <w:color w:val="auto"/>
          <w:sz w:val="28"/>
          <w:szCs w:val="28"/>
        </w:rPr>
        <w:br/>
      </w:r>
      <w:r w:rsidRPr="00510BF2">
        <w:rPr>
          <w:iCs/>
          <w:color w:val="auto"/>
          <w:sz w:val="28"/>
          <w:szCs w:val="28"/>
        </w:rPr>
        <w:t>в связи с рождением ребенка увеличены на 6% по отношению к предыдущему году. В связи с изменением размера месячного расчетного показателя размер выплаты пособия на первого, второго</w:t>
      </w:r>
      <w:r w:rsidR="00F2565A">
        <w:rPr>
          <w:iCs/>
          <w:color w:val="auto"/>
          <w:sz w:val="28"/>
          <w:szCs w:val="28"/>
        </w:rPr>
        <w:t xml:space="preserve"> </w:t>
      </w:r>
      <w:r w:rsidRPr="00510BF2">
        <w:rPr>
          <w:iCs/>
          <w:color w:val="auto"/>
          <w:sz w:val="28"/>
          <w:szCs w:val="28"/>
        </w:rPr>
        <w:t xml:space="preserve">и третьего ребенка вырос с 86 222 тенге </w:t>
      </w:r>
      <w:r w:rsidR="0082543A">
        <w:rPr>
          <w:iCs/>
          <w:color w:val="auto"/>
          <w:sz w:val="28"/>
          <w:szCs w:val="28"/>
        </w:rPr>
        <w:br/>
      </w:r>
      <w:r w:rsidRPr="00510BF2">
        <w:rPr>
          <w:iCs/>
          <w:color w:val="auto"/>
          <w:sz w:val="28"/>
          <w:szCs w:val="28"/>
        </w:rPr>
        <w:t>в 2017 до 91 390 тенге в 2018 году, на четвертого</w:t>
      </w:r>
      <w:r w:rsidR="00F2565A">
        <w:rPr>
          <w:iCs/>
          <w:color w:val="auto"/>
          <w:sz w:val="28"/>
          <w:szCs w:val="28"/>
        </w:rPr>
        <w:t xml:space="preserve"> </w:t>
      </w:r>
      <w:r w:rsidRPr="00510BF2">
        <w:rPr>
          <w:iCs/>
          <w:color w:val="auto"/>
          <w:sz w:val="28"/>
          <w:szCs w:val="28"/>
        </w:rPr>
        <w:t>и более ребенка соответственно с 142 947 тенге до 151 515 тенге.</w:t>
      </w:r>
      <w:r w:rsidRPr="00510BF2">
        <w:rPr>
          <w:rStyle w:val="af1"/>
          <w:iCs/>
          <w:color w:val="auto"/>
          <w:sz w:val="28"/>
          <w:szCs w:val="28"/>
        </w:rPr>
        <w:footnoteReference w:id="49"/>
      </w:r>
    </w:p>
    <w:p w:rsidR="00066225" w:rsidRPr="00510BF2" w:rsidRDefault="00066225" w:rsidP="0082543A">
      <w:pPr>
        <w:pStyle w:val="41"/>
        <w:spacing w:before="0" w:after="0" w:line="276" w:lineRule="auto"/>
      </w:pPr>
      <w:r w:rsidRPr="00510BF2">
        <w:t>Пособие и социальные выплаты в связи с уходом за ребенком до достижения им одного года</w:t>
      </w:r>
    </w:p>
    <w:p w:rsidR="00066225" w:rsidRPr="00510BF2" w:rsidRDefault="00066225" w:rsidP="0082543A">
      <w:pPr>
        <w:pStyle w:val="Default"/>
        <w:spacing w:after="0" w:line="276" w:lineRule="auto"/>
        <w:ind w:firstLine="708"/>
        <w:rPr>
          <w:iCs/>
          <w:color w:val="auto"/>
          <w:sz w:val="28"/>
          <w:szCs w:val="28"/>
        </w:rPr>
      </w:pPr>
      <w:r w:rsidRPr="00510BF2">
        <w:rPr>
          <w:iCs/>
          <w:color w:val="auto"/>
          <w:sz w:val="28"/>
          <w:szCs w:val="28"/>
        </w:rPr>
        <w:t>Пособием по уходу за ребенком до достижения им одного года охвачено было</w:t>
      </w:r>
      <w:r w:rsidR="00F2565A">
        <w:rPr>
          <w:iCs/>
          <w:color w:val="auto"/>
          <w:sz w:val="28"/>
          <w:szCs w:val="28"/>
        </w:rPr>
        <w:t xml:space="preserve"> </w:t>
      </w:r>
      <w:r w:rsidRPr="00510BF2">
        <w:rPr>
          <w:iCs/>
          <w:color w:val="auto"/>
          <w:sz w:val="28"/>
          <w:szCs w:val="28"/>
        </w:rPr>
        <w:t xml:space="preserve">в 2018 году 125 тыс. человек (что меньше на 14% прошлого года), общая сумма выплат составила 30 млрд. тенге. Размер пособия варьировался </w:t>
      </w:r>
      <w:r w:rsidR="0082543A">
        <w:rPr>
          <w:iCs/>
          <w:color w:val="auto"/>
          <w:sz w:val="28"/>
          <w:szCs w:val="28"/>
        </w:rPr>
        <w:br/>
      </w:r>
      <w:r w:rsidRPr="00510BF2">
        <w:rPr>
          <w:iCs/>
          <w:color w:val="auto"/>
          <w:sz w:val="28"/>
          <w:szCs w:val="28"/>
        </w:rPr>
        <w:t>от 13 853 тенге до 21 405 тенге</w:t>
      </w:r>
      <w:r w:rsidR="00F2565A">
        <w:rPr>
          <w:iCs/>
          <w:color w:val="auto"/>
          <w:sz w:val="28"/>
          <w:szCs w:val="28"/>
        </w:rPr>
        <w:t xml:space="preserve"> </w:t>
      </w:r>
      <w:r w:rsidRPr="00510BF2">
        <w:rPr>
          <w:iCs/>
          <w:color w:val="auto"/>
          <w:sz w:val="28"/>
          <w:szCs w:val="28"/>
        </w:rPr>
        <w:t xml:space="preserve">и за последние 3 года увеличился </w:t>
      </w:r>
      <w:r w:rsidR="0082543A">
        <w:rPr>
          <w:iCs/>
          <w:color w:val="auto"/>
          <w:sz w:val="28"/>
          <w:szCs w:val="28"/>
        </w:rPr>
        <w:br/>
      </w:r>
      <w:r w:rsidRPr="00510BF2">
        <w:rPr>
          <w:iCs/>
          <w:color w:val="auto"/>
          <w:sz w:val="28"/>
          <w:szCs w:val="28"/>
        </w:rPr>
        <w:t>на 19%.</w:t>
      </w:r>
      <w:r w:rsidR="00FD1DE9">
        <w:rPr>
          <w:iCs/>
          <w:color w:val="auto"/>
          <w:sz w:val="28"/>
          <w:szCs w:val="28"/>
        </w:rPr>
        <w:t xml:space="preserve"> </w:t>
      </w:r>
      <w:r w:rsidRPr="00510BF2">
        <w:rPr>
          <w:iCs/>
          <w:color w:val="auto"/>
          <w:sz w:val="28"/>
          <w:szCs w:val="28"/>
        </w:rPr>
        <w:t>Следует отметить, что в 2018 году произошло снижение количества получателей пособий и увеличилось количество получателей социальных выплат на случай потери работы, таким образом, мы видим, что растет число работающих женщин, вышедших в декрет.</w:t>
      </w:r>
    </w:p>
    <w:p w:rsidR="00066225" w:rsidRPr="00510BF2" w:rsidRDefault="00066225" w:rsidP="0082543A">
      <w:pPr>
        <w:pStyle w:val="Default"/>
        <w:spacing w:after="0" w:line="240" w:lineRule="auto"/>
        <w:ind w:firstLine="708"/>
        <w:rPr>
          <w:iCs/>
          <w:color w:val="auto"/>
          <w:sz w:val="28"/>
          <w:szCs w:val="28"/>
        </w:rPr>
      </w:pPr>
      <w:r w:rsidRPr="00510BF2">
        <w:rPr>
          <w:iCs/>
          <w:color w:val="auto"/>
          <w:sz w:val="28"/>
          <w:szCs w:val="28"/>
        </w:rPr>
        <w:t>В 2018 году выплаты по уходу за ребенком до года получили 429,1 тыс. получателей, объем выплат составил 96 млрд. тенге, а средний размер</w:t>
      </w:r>
      <w:r w:rsidR="00CC1B07">
        <w:rPr>
          <w:iCs/>
          <w:color w:val="auto"/>
          <w:sz w:val="28"/>
          <w:szCs w:val="28"/>
        </w:rPr>
        <w:t xml:space="preserve"> – </w:t>
      </w:r>
      <w:r w:rsidR="0082543A">
        <w:rPr>
          <w:iCs/>
          <w:color w:val="auto"/>
          <w:sz w:val="28"/>
          <w:szCs w:val="28"/>
        </w:rPr>
        <w:br/>
      </w:r>
      <w:r w:rsidRPr="00510BF2">
        <w:rPr>
          <w:iCs/>
          <w:color w:val="auto"/>
          <w:sz w:val="28"/>
          <w:szCs w:val="28"/>
        </w:rPr>
        <w:t>32 361 тенге)</w:t>
      </w:r>
      <w:r w:rsidRPr="00510BF2">
        <w:rPr>
          <w:rStyle w:val="af1"/>
          <w:iCs/>
          <w:color w:val="auto"/>
          <w:sz w:val="28"/>
          <w:szCs w:val="28"/>
        </w:rPr>
        <w:footnoteReference w:id="50"/>
      </w:r>
      <w:r w:rsidRPr="00510BF2">
        <w:rPr>
          <w:iCs/>
          <w:color w:val="auto"/>
          <w:sz w:val="28"/>
          <w:szCs w:val="28"/>
        </w:rPr>
        <w:t xml:space="preserve">. Наибольшее количество получателей социальных выплат </w:t>
      </w:r>
      <w:r w:rsidR="0082543A">
        <w:rPr>
          <w:iCs/>
          <w:color w:val="auto"/>
          <w:sz w:val="28"/>
          <w:szCs w:val="28"/>
        </w:rPr>
        <w:br/>
      </w:r>
      <w:r w:rsidRPr="00510BF2">
        <w:rPr>
          <w:iCs/>
          <w:color w:val="auto"/>
          <w:sz w:val="28"/>
          <w:szCs w:val="28"/>
        </w:rPr>
        <w:t>(для работающих женщин) проживает</w:t>
      </w:r>
      <w:r w:rsidR="00F2565A">
        <w:rPr>
          <w:iCs/>
          <w:color w:val="auto"/>
          <w:sz w:val="28"/>
          <w:szCs w:val="28"/>
        </w:rPr>
        <w:t xml:space="preserve"> </w:t>
      </w:r>
      <w:r w:rsidRPr="00510BF2">
        <w:rPr>
          <w:iCs/>
          <w:color w:val="auto"/>
          <w:sz w:val="28"/>
          <w:szCs w:val="28"/>
        </w:rPr>
        <w:t>в Алматинской и Туркестанской областях, городах Алматы и Астана.</w:t>
      </w:r>
    </w:p>
    <w:p w:rsidR="00066225" w:rsidRPr="00335C90" w:rsidRDefault="00066225" w:rsidP="00127411">
      <w:pPr>
        <w:pStyle w:val="affff4"/>
      </w:pPr>
      <w:r w:rsidRPr="00335C90">
        <w:t xml:space="preserve">Диаграмма </w:t>
      </w:r>
      <w:r w:rsidR="002C5FB9" w:rsidRPr="00335C90">
        <w:fldChar w:fldCharType="begin"/>
      </w:r>
      <w:r w:rsidRPr="00335C90">
        <w:instrText xml:space="preserve"> SEQ Диаграмма \* ARABIC </w:instrText>
      </w:r>
      <w:r w:rsidR="002C5FB9" w:rsidRPr="00335C90">
        <w:fldChar w:fldCharType="separate"/>
      </w:r>
      <w:r w:rsidR="00CD20D6">
        <w:t>26</w:t>
      </w:r>
      <w:r w:rsidR="002C5FB9" w:rsidRPr="00335C90">
        <w:fldChar w:fldCharType="end"/>
      </w:r>
      <w:r w:rsidRPr="00335C90">
        <w:t>. Количество получателей социальных выплат по уходу за ребенком до года из ГФСС в разрезе регионов, 2018</w:t>
      </w:r>
    </w:p>
    <w:p w:rsidR="00066225" w:rsidRPr="00510BF2" w:rsidRDefault="001D0768" w:rsidP="00FD1DE9">
      <w:pPr>
        <w:autoSpaceDE w:val="0"/>
        <w:autoSpaceDN w:val="0"/>
        <w:spacing w:after="0"/>
        <w:ind w:firstLine="709"/>
        <w:rPr>
          <w:rFonts w:eastAsia="Calibri"/>
          <w:iCs/>
          <w:sz w:val="28"/>
          <w:szCs w:val="28"/>
        </w:rPr>
      </w:pPr>
      <w:r>
        <w:rPr>
          <w:b/>
          <w:i/>
          <w:noProof/>
          <w:sz w:val="28"/>
          <w:szCs w:val="28"/>
          <w:lang w:eastAsia="ru-RU"/>
        </w:rPr>
        <w:drawing>
          <wp:inline distT="0" distB="0" distL="0" distR="0" wp14:anchorId="56688C31" wp14:editId="03D71DE7">
            <wp:extent cx="5400675" cy="3562350"/>
            <wp:effectExtent l="0" t="0" r="0" b="0"/>
            <wp:docPr id="192" name="Диаграмма 3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66225" w:rsidRPr="00C104DB" w:rsidRDefault="00BE5E81" w:rsidP="00127411">
      <w:pPr>
        <w:pStyle w:val="aa"/>
        <w:rPr>
          <w:iCs/>
        </w:rPr>
      </w:pPr>
      <w:r w:rsidRPr="00C104DB">
        <w:rPr>
          <w:iCs/>
        </w:rPr>
        <w:t xml:space="preserve">Источник: </w:t>
      </w:r>
      <w:r w:rsidRPr="00C104DB">
        <w:t>На основе данных «Мужчины и женщины Казахстана 2013-2017», Астана, 2018, с. 30-31</w:t>
      </w:r>
    </w:p>
    <w:p w:rsidR="00066225" w:rsidRPr="00510BF2" w:rsidRDefault="00066225" w:rsidP="00E2104F">
      <w:pPr>
        <w:autoSpaceDE w:val="0"/>
        <w:autoSpaceDN w:val="0"/>
        <w:ind w:firstLine="709"/>
        <w:jc w:val="both"/>
        <w:rPr>
          <w:rFonts w:eastAsia="Calibri"/>
          <w:iCs/>
          <w:sz w:val="28"/>
          <w:szCs w:val="28"/>
        </w:rPr>
      </w:pPr>
      <w:r w:rsidRPr="00510BF2">
        <w:rPr>
          <w:rFonts w:eastAsia="Calibri"/>
          <w:iCs/>
          <w:sz w:val="28"/>
          <w:szCs w:val="28"/>
        </w:rPr>
        <w:t xml:space="preserve">Женщина получает </w:t>
      </w:r>
      <w:r w:rsidRPr="00510BF2">
        <w:rPr>
          <w:rFonts w:eastAsia="Calibri"/>
          <w:sz w:val="28"/>
          <w:szCs w:val="28"/>
          <w:bdr w:val="none" w:sz="0" w:space="0" w:color="auto" w:frame="1"/>
        </w:rPr>
        <w:t xml:space="preserve">ежемесячное государственное пособие по уходу </w:t>
      </w:r>
      <w:r w:rsidR="00FD1DE9">
        <w:rPr>
          <w:rFonts w:eastAsia="Calibri"/>
          <w:sz w:val="28"/>
          <w:szCs w:val="28"/>
          <w:bdr w:val="none" w:sz="0" w:space="0" w:color="auto" w:frame="1"/>
        </w:rPr>
        <w:br/>
      </w:r>
      <w:r w:rsidRPr="00510BF2">
        <w:rPr>
          <w:rFonts w:eastAsia="Calibri"/>
          <w:sz w:val="28"/>
          <w:szCs w:val="28"/>
          <w:bdr w:val="none" w:sz="0" w:space="0" w:color="auto" w:frame="1"/>
        </w:rPr>
        <w:t>за ребенком</w:t>
      </w:r>
      <w:r w:rsidR="00F2565A">
        <w:rPr>
          <w:rFonts w:eastAsia="Calibri"/>
          <w:sz w:val="28"/>
          <w:szCs w:val="28"/>
          <w:bdr w:val="none" w:sz="0" w:space="0" w:color="auto" w:frame="1"/>
        </w:rPr>
        <w:t xml:space="preserve"> </w:t>
      </w:r>
      <w:r w:rsidRPr="00510BF2">
        <w:rPr>
          <w:rFonts w:eastAsia="Calibri"/>
          <w:sz w:val="28"/>
          <w:szCs w:val="28"/>
          <w:bdr w:val="none" w:sz="0" w:space="0" w:color="auto" w:frame="1"/>
        </w:rPr>
        <w:t>по достижению им одного года</w:t>
      </w:r>
      <w:r w:rsidRPr="00510BF2">
        <w:rPr>
          <w:rFonts w:eastAsia="Calibri"/>
          <w:iCs/>
          <w:sz w:val="28"/>
          <w:szCs w:val="28"/>
        </w:rPr>
        <w:t>. В этот период жизни она исключается из общественной трудовой деятельности, поскольку занята уходом за ребенком и вынужденно является нетрудоспособной. Если государство берет на себя социальные обязательства по поддержке гражданина в условиях социального риска, то это пособие должно обеспечить минимальный прожиточный уровень двух человек, так как на эти деньги должна существовать не только женщина, но и ее новорожденный ребенок, соответственно размер пособия должен составлять не менее двух прожиточных минимума для удовлетворения их минимальных запросов.</w:t>
      </w:r>
    </w:p>
    <w:p w:rsidR="00066225" w:rsidRDefault="00066225" w:rsidP="004B2EED">
      <w:pPr>
        <w:pStyle w:val="Default"/>
        <w:ind w:firstLine="708"/>
      </w:pPr>
      <w:r w:rsidRPr="00510BF2">
        <w:rPr>
          <w:iCs/>
          <w:color w:val="auto"/>
          <w:sz w:val="28"/>
          <w:szCs w:val="28"/>
        </w:rPr>
        <w:t xml:space="preserve">Размер </w:t>
      </w:r>
      <w:r w:rsidRPr="00510BF2">
        <w:rPr>
          <w:color w:val="auto"/>
          <w:sz w:val="28"/>
          <w:szCs w:val="28"/>
          <w:bdr w:val="none" w:sz="0" w:space="0" w:color="auto" w:frame="1"/>
          <w:lang w:eastAsia="ru-RU"/>
        </w:rPr>
        <w:t>пособия по уходу за ребенком по достижению им одного года</w:t>
      </w:r>
      <w:r w:rsidRPr="00510BF2">
        <w:rPr>
          <w:iCs/>
          <w:color w:val="auto"/>
          <w:sz w:val="28"/>
          <w:szCs w:val="28"/>
        </w:rPr>
        <w:t xml:space="preserve"> </w:t>
      </w:r>
      <w:r w:rsidR="00FD1DE9">
        <w:rPr>
          <w:iCs/>
          <w:color w:val="auto"/>
          <w:sz w:val="28"/>
          <w:szCs w:val="28"/>
        </w:rPr>
        <w:br/>
      </w:r>
      <w:r w:rsidRPr="00510BF2">
        <w:rPr>
          <w:iCs/>
          <w:color w:val="auto"/>
          <w:sz w:val="28"/>
          <w:szCs w:val="28"/>
        </w:rPr>
        <w:t>на первого ребенка составляет 51%, на четвертого и более – 79% от величины прожиточного минимума. Хотя предполагается, что эта помощь должна поддержать двух нетрудоспособных: маму</w:t>
      </w:r>
      <w:r w:rsidR="00F2565A">
        <w:rPr>
          <w:iCs/>
          <w:color w:val="auto"/>
          <w:sz w:val="28"/>
          <w:szCs w:val="28"/>
        </w:rPr>
        <w:t xml:space="preserve"> </w:t>
      </w:r>
      <w:r w:rsidRPr="00510BF2">
        <w:rPr>
          <w:iCs/>
          <w:color w:val="auto"/>
          <w:sz w:val="28"/>
          <w:szCs w:val="28"/>
        </w:rPr>
        <w:t>и ребенка. Средний размер государственного пособия в 2018 году составил 20 тыс. тенге</w:t>
      </w:r>
      <w:r w:rsidRPr="00510BF2">
        <w:rPr>
          <w:rStyle w:val="af1"/>
          <w:iCs/>
          <w:color w:val="auto"/>
          <w:sz w:val="28"/>
          <w:szCs w:val="28"/>
        </w:rPr>
        <w:footnoteReference w:id="51"/>
      </w:r>
      <w:r w:rsidRPr="00510BF2">
        <w:rPr>
          <w:iCs/>
          <w:color w:val="auto"/>
          <w:sz w:val="28"/>
          <w:szCs w:val="28"/>
        </w:rPr>
        <w:t xml:space="preserve"> </w:t>
      </w:r>
      <w:r w:rsidR="00FD1DE9">
        <w:rPr>
          <w:iCs/>
          <w:color w:val="auto"/>
          <w:sz w:val="28"/>
          <w:szCs w:val="28"/>
        </w:rPr>
        <w:br/>
      </w:r>
      <w:r w:rsidRPr="00510BF2">
        <w:rPr>
          <w:iCs/>
          <w:color w:val="auto"/>
          <w:sz w:val="28"/>
          <w:szCs w:val="28"/>
        </w:rPr>
        <w:t>или 70% от величины прожиточного минимума. В этом месте возникает вопрос: почему пособие по уходу за ребенком зависит от количества рождённых детей, ведь нет исследований, доказывающих, что уход за четвертым ребёнком обходится семье дороже, чем за первым.</w:t>
      </w:r>
    </w:p>
    <w:p w:rsidR="00066225" w:rsidRPr="00F235CA" w:rsidRDefault="00066225" w:rsidP="00127411">
      <w:pPr>
        <w:pStyle w:val="affff4"/>
      </w:pPr>
      <w:r w:rsidRPr="00F235CA">
        <w:t xml:space="preserve">Диаграмма </w:t>
      </w:r>
      <w:r w:rsidR="002C5FB9" w:rsidRPr="00F235CA">
        <w:fldChar w:fldCharType="begin"/>
      </w:r>
      <w:r w:rsidRPr="00F235CA">
        <w:instrText xml:space="preserve"> SEQ Диаграмма \* ARABIC </w:instrText>
      </w:r>
      <w:r w:rsidR="002C5FB9" w:rsidRPr="00F235CA">
        <w:fldChar w:fldCharType="separate"/>
      </w:r>
      <w:r w:rsidR="00CD20D6">
        <w:t>27</w:t>
      </w:r>
      <w:r w:rsidR="002C5FB9" w:rsidRPr="00F235CA">
        <w:fldChar w:fldCharType="end"/>
      </w:r>
      <w:r w:rsidRPr="00F235CA">
        <w:t>. Размер социальных пособий по уходу за ребенком как доля от прожиточного минимума, 2018 (в</w:t>
      </w:r>
      <w:r w:rsidR="0072670B">
        <w:t>%</w:t>
      </w:r>
      <w:r w:rsidRPr="00F235CA">
        <w:t xml:space="preserve"> от величины прожиточного минимума)</w:t>
      </w:r>
    </w:p>
    <w:p w:rsidR="004B2EED" w:rsidRPr="00D71084" w:rsidRDefault="00FD1DE9" w:rsidP="00127411">
      <w:pPr>
        <w:pStyle w:val="aa"/>
      </w:pPr>
      <w:r>
        <mc:AlternateContent>
          <mc:Choice Requires="wps">
            <w:drawing>
              <wp:anchor distT="0" distB="0" distL="114300" distR="114300" simplePos="0" relativeHeight="251642368" behindDoc="0" locked="0" layoutInCell="1" allowOverlap="1" wp14:anchorId="6A4E8388" wp14:editId="6118EAE5">
                <wp:simplePos x="0" y="0"/>
                <wp:positionH relativeFrom="column">
                  <wp:posOffset>725805</wp:posOffset>
                </wp:positionH>
                <wp:positionV relativeFrom="paragraph">
                  <wp:posOffset>1015365</wp:posOffset>
                </wp:positionV>
                <wp:extent cx="518160" cy="312420"/>
                <wp:effectExtent l="0" t="0" r="0" b="0"/>
                <wp:wrapNone/>
                <wp:docPr id="320" name="Надпись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124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D074D" w:rsidRPr="004B2EED" w:rsidRDefault="005D074D" w:rsidP="00066225">
                            <w:pPr>
                              <w:jc w:val="center"/>
                              <w:rPr>
                                <w:b/>
                                <w:sz w:val="24"/>
                                <w:szCs w:val="24"/>
                              </w:rPr>
                            </w:pPr>
                            <w:r w:rsidRPr="004B2EED">
                              <w:rPr>
                                <w:b/>
                                <w:sz w:val="24"/>
                                <w:szCs w:val="24"/>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E8388" id="Надпись 320" o:spid="_x0000_s1029" type="#_x0000_t202" style="position:absolute;left:0;text-align:left;margin-left:57.15pt;margin-top:79.95pt;width:40.8pt;height:24.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" filled="f" stroked="f" strokecolor="white">
                <v:fill opacity="0"/>
                <v:textbox>
                  <w:txbxContent>
                    <w:p w:rsidR="005D074D" w:rsidRPr="004B2EED" w:rsidRDefault="005D074D" w:rsidP="00066225">
                      <w:pPr>
                        <w:jc w:val="center"/>
                        <w:rPr>
                          <w:b/>
                          <w:sz w:val="24"/>
                          <w:szCs w:val="24"/>
                        </w:rPr>
                      </w:pPr>
                      <w:r w:rsidRPr="004B2EED">
                        <w:rPr>
                          <w:b/>
                          <w:sz w:val="24"/>
                          <w:szCs w:val="24"/>
                        </w:rPr>
                        <w:t>51%</w:t>
                      </w:r>
                    </w:p>
                  </w:txbxContent>
                </v:textbox>
              </v:shape>
            </w:pict>
          </mc:Fallback>
        </mc:AlternateContent>
      </w:r>
      <w:r>
        <mc:AlternateContent>
          <mc:Choice Requires="wps">
            <w:drawing>
              <wp:anchor distT="0" distB="0" distL="114300" distR="114300" simplePos="0" relativeHeight="251640320" behindDoc="0" locked="0" layoutInCell="1" allowOverlap="1" wp14:anchorId="13F84203" wp14:editId="3609395E">
                <wp:simplePos x="0" y="0"/>
                <wp:positionH relativeFrom="column">
                  <wp:posOffset>1882140</wp:posOffset>
                </wp:positionH>
                <wp:positionV relativeFrom="paragraph">
                  <wp:posOffset>981075</wp:posOffset>
                </wp:positionV>
                <wp:extent cx="518160" cy="312420"/>
                <wp:effectExtent l="0" t="0" r="0" b="0"/>
                <wp:wrapNone/>
                <wp:docPr id="321" name="Надпись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124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D074D" w:rsidRPr="004B2EED" w:rsidRDefault="005D074D" w:rsidP="00066225">
                            <w:pPr>
                              <w:jc w:val="center"/>
                              <w:rPr>
                                <w:b/>
                                <w:sz w:val="24"/>
                                <w:szCs w:val="24"/>
                              </w:rPr>
                            </w:pPr>
                            <w:r w:rsidRPr="004B2EED">
                              <w:rPr>
                                <w:b/>
                                <w:sz w:val="24"/>
                                <w:szCs w:val="24"/>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84203" id="Надпись 321" o:spid="_x0000_s1030" type="#_x0000_t202" style="position:absolute;left:0;text-align:left;margin-left:148.2pt;margin-top:77.25pt;width:40.8pt;height:24.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" filled="f" stroked="f" strokecolor="white">
                <v:fill opacity="0"/>
                <v:textbox>
                  <w:txbxContent>
                    <w:p w:rsidR="005D074D" w:rsidRPr="004B2EED" w:rsidRDefault="005D074D" w:rsidP="00066225">
                      <w:pPr>
                        <w:jc w:val="center"/>
                        <w:rPr>
                          <w:b/>
                          <w:sz w:val="24"/>
                          <w:szCs w:val="24"/>
                        </w:rPr>
                      </w:pPr>
                      <w:r w:rsidRPr="004B2EED">
                        <w:rPr>
                          <w:b/>
                          <w:sz w:val="24"/>
                          <w:szCs w:val="24"/>
                        </w:rPr>
                        <w:t>60%</w:t>
                      </w:r>
                    </w:p>
                  </w:txbxContent>
                </v:textbox>
              </v:shape>
            </w:pict>
          </mc:Fallback>
        </mc:AlternateContent>
      </w:r>
      <w:r>
        <mc:AlternateContent>
          <mc:Choice Requires="wps">
            <w:drawing>
              <wp:anchor distT="0" distB="0" distL="114300" distR="114300" simplePos="0" relativeHeight="251641344" behindDoc="0" locked="0" layoutInCell="1" allowOverlap="1" wp14:anchorId="1AEAA18B" wp14:editId="36441588">
                <wp:simplePos x="0" y="0"/>
                <wp:positionH relativeFrom="column">
                  <wp:posOffset>2975610</wp:posOffset>
                </wp:positionH>
                <wp:positionV relativeFrom="paragraph">
                  <wp:posOffset>944880</wp:posOffset>
                </wp:positionV>
                <wp:extent cx="518160" cy="312420"/>
                <wp:effectExtent l="0" t="0" r="0" b="0"/>
                <wp:wrapNone/>
                <wp:docPr id="319" name="Надпись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124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D074D" w:rsidRPr="004B2EED" w:rsidRDefault="005D074D" w:rsidP="00066225">
                            <w:pPr>
                              <w:jc w:val="center"/>
                              <w:rPr>
                                <w:b/>
                                <w:sz w:val="24"/>
                                <w:szCs w:val="24"/>
                              </w:rPr>
                            </w:pPr>
                            <w:r w:rsidRPr="004B2EED">
                              <w:rPr>
                                <w:b/>
                                <w:sz w:val="24"/>
                                <w:szCs w:val="24"/>
                                <w:lang w:val="en-US"/>
                              </w:rPr>
                              <w:t>69</w:t>
                            </w:r>
                            <w:r w:rsidRPr="004B2EED">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AA18B" id="Надпись 319" o:spid="_x0000_s1031" type="#_x0000_t202" style="position:absolute;left:0;text-align:left;margin-left:234.3pt;margin-top:74.4pt;width:40.8pt;height:24.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" filled="f" stroked="f" strokecolor="white">
                <v:fill opacity="0"/>
                <v:textbox>
                  <w:txbxContent>
                    <w:p w:rsidR="005D074D" w:rsidRPr="004B2EED" w:rsidRDefault="005D074D" w:rsidP="00066225">
                      <w:pPr>
                        <w:jc w:val="center"/>
                        <w:rPr>
                          <w:b/>
                          <w:sz w:val="24"/>
                          <w:szCs w:val="24"/>
                        </w:rPr>
                      </w:pPr>
                      <w:r w:rsidRPr="004B2EED">
                        <w:rPr>
                          <w:b/>
                          <w:sz w:val="24"/>
                          <w:szCs w:val="24"/>
                          <w:lang w:val="en-US"/>
                        </w:rPr>
                        <w:t>69</w:t>
                      </w:r>
                      <w:r w:rsidRPr="004B2EED">
                        <w:rPr>
                          <w:b/>
                          <w:sz w:val="24"/>
                          <w:szCs w:val="24"/>
                        </w:rPr>
                        <w:t>%</w:t>
                      </w:r>
                    </w:p>
                  </w:txbxContent>
                </v:textbox>
              </v:shape>
            </w:pict>
          </mc:Fallback>
        </mc:AlternateContent>
      </w:r>
      <w:r>
        <mc:AlternateContent>
          <mc:Choice Requires="wps">
            <w:drawing>
              <wp:anchor distT="0" distB="0" distL="114300" distR="114300" simplePos="0" relativeHeight="251639296" behindDoc="0" locked="0" layoutInCell="1" allowOverlap="1" wp14:anchorId="6CFAD98C" wp14:editId="6E78B336">
                <wp:simplePos x="0" y="0"/>
                <wp:positionH relativeFrom="column">
                  <wp:posOffset>3995420</wp:posOffset>
                </wp:positionH>
                <wp:positionV relativeFrom="paragraph">
                  <wp:posOffset>897255</wp:posOffset>
                </wp:positionV>
                <wp:extent cx="784860" cy="243840"/>
                <wp:effectExtent l="0" t="0" r="0" b="3810"/>
                <wp:wrapNone/>
                <wp:docPr id="318" name="Надпись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438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D074D" w:rsidRPr="004B2EED" w:rsidRDefault="005D074D" w:rsidP="00066225">
                            <w:pPr>
                              <w:jc w:val="center"/>
                              <w:rPr>
                                <w:b/>
                                <w:sz w:val="24"/>
                                <w:szCs w:val="24"/>
                              </w:rPr>
                            </w:pPr>
                            <w:r w:rsidRPr="004B2EED">
                              <w:rPr>
                                <w:b/>
                                <w:sz w:val="24"/>
                                <w:szCs w:val="24"/>
                              </w:rPr>
                              <w:t>7</w:t>
                            </w:r>
                            <w:r w:rsidRPr="004B2EED">
                              <w:rPr>
                                <w:b/>
                                <w:sz w:val="24"/>
                                <w:szCs w:val="24"/>
                                <w:lang w:val="en-US"/>
                              </w:rPr>
                              <w:t>9</w:t>
                            </w:r>
                            <w:r w:rsidRPr="004B2EED">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AD98C" id="Надпись 318" o:spid="_x0000_s1032" type="#_x0000_t202" style="position:absolute;left:0;text-align:left;margin-left:314.6pt;margin-top:70.65pt;width:61.8pt;height:19.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" filled="f" stroked="f" strokecolor="white">
                <v:fill opacity="0"/>
                <v:textbox>
                  <w:txbxContent>
                    <w:p w:rsidR="005D074D" w:rsidRPr="004B2EED" w:rsidRDefault="005D074D" w:rsidP="00066225">
                      <w:pPr>
                        <w:jc w:val="center"/>
                        <w:rPr>
                          <w:b/>
                          <w:sz w:val="24"/>
                          <w:szCs w:val="24"/>
                        </w:rPr>
                      </w:pPr>
                      <w:r w:rsidRPr="004B2EED">
                        <w:rPr>
                          <w:b/>
                          <w:sz w:val="24"/>
                          <w:szCs w:val="24"/>
                        </w:rPr>
                        <w:t>7</w:t>
                      </w:r>
                      <w:r w:rsidRPr="004B2EED">
                        <w:rPr>
                          <w:b/>
                          <w:sz w:val="24"/>
                          <w:szCs w:val="24"/>
                          <w:lang w:val="en-US"/>
                        </w:rPr>
                        <w:t>9</w:t>
                      </w:r>
                      <w:r w:rsidRPr="004B2EED">
                        <w:rPr>
                          <w:b/>
                          <w:sz w:val="24"/>
                          <w:szCs w:val="24"/>
                        </w:rPr>
                        <w:t>%</w:t>
                      </w:r>
                    </w:p>
                  </w:txbxContent>
                </v:textbox>
              </v:shape>
            </w:pict>
          </mc:Fallback>
        </mc:AlternateContent>
      </w:r>
      <w:r w:rsidR="00457F0C">
        <mc:AlternateContent>
          <mc:Choice Requires="wps">
            <w:drawing>
              <wp:anchor distT="0" distB="0" distL="114300" distR="114300" simplePos="0" relativeHeight="251638272" behindDoc="0" locked="0" layoutInCell="1" allowOverlap="1" wp14:anchorId="27801947" wp14:editId="7856799A">
                <wp:simplePos x="0" y="0"/>
                <wp:positionH relativeFrom="column">
                  <wp:posOffset>5233670</wp:posOffset>
                </wp:positionH>
                <wp:positionV relativeFrom="paragraph">
                  <wp:posOffset>429895</wp:posOffset>
                </wp:positionV>
                <wp:extent cx="584835" cy="312420"/>
                <wp:effectExtent l="0" t="0" r="0" b="0"/>
                <wp:wrapNone/>
                <wp:docPr id="317" name="Надпись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31242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D074D" w:rsidRPr="004B2EED" w:rsidRDefault="005D074D" w:rsidP="00066225">
                            <w:pPr>
                              <w:jc w:val="center"/>
                              <w:rPr>
                                <w:b/>
                                <w:sz w:val="24"/>
                                <w:szCs w:val="24"/>
                              </w:rPr>
                            </w:pPr>
                            <w:r w:rsidRPr="004B2EED">
                              <w:rPr>
                                <w:b/>
                                <w:sz w:val="24"/>
                                <w:szCs w:val="24"/>
                              </w:rPr>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01947" id="Надпись 317" o:spid="_x0000_s1033" type="#_x0000_t202" style="position:absolute;left:0;text-align:left;margin-left:412.1pt;margin-top:33.85pt;width:46.05pt;height:24.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" stroked="f" strokecolor="white">
                <v:fill opacity="0"/>
                <v:textbox>
                  <w:txbxContent>
                    <w:p w:rsidR="005D074D" w:rsidRPr="004B2EED" w:rsidRDefault="005D074D" w:rsidP="00066225">
                      <w:pPr>
                        <w:jc w:val="center"/>
                        <w:rPr>
                          <w:b/>
                          <w:sz w:val="24"/>
                          <w:szCs w:val="24"/>
                        </w:rPr>
                      </w:pPr>
                      <w:r w:rsidRPr="004B2EED">
                        <w:rPr>
                          <w:b/>
                          <w:sz w:val="24"/>
                          <w:szCs w:val="24"/>
                        </w:rPr>
                        <w:t>200%</w:t>
                      </w:r>
                    </w:p>
                  </w:txbxContent>
                </v:textbox>
              </v:shape>
            </w:pict>
          </mc:Fallback>
        </mc:AlternateContent>
      </w:r>
      <w:r w:rsidR="00501774" w:rsidRPr="00FA0C43">
        <w:drawing>
          <wp:inline distT="0" distB="0" distL="0" distR="0" wp14:anchorId="28840DB8" wp14:editId="6D0F2096">
            <wp:extent cx="6010275" cy="2418715"/>
            <wp:effectExtent l="0" t="0" r="0" b="635"/>
            <wp:docPr id="322" name="Диаграмма 3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4B2EED" w:rsidRPr="00D71084">
        <w:t>Источник: расчеты</w:t>
      </w:r>
      <w:r w:rsidR="005F3C64">
        <w:t xml:space="preserve"> ИЦ Сандж</w:t>
      </w:r>
    </w:p>
    <w:p w:rsidR="00066225" w:rsidRPr="00510BF2" w:rsidRDefault="00066225" w:rsidP="005F3C64">
      <w:pPr>
        <w:pStyle w:val="Default"/>
        <w:spacing w:line="276" w:lineRule="auto"/>
        <w:ind w:firstLine="709"/>
        <w:rPr>
          <w:color w:val="auto"/>
          <w:sz w:val="28"/>
          <w:szCs w:val="28"/>
        </w:rPr>
      </w:pPr>
      <w:r w:rsidRPr="00510BF2">
        <w:rPr>
          <w:color w:val="auto"/>
          <w:sz w:val="28"/>
          <w:szCs w:val="28"/>
        </w:rPr>
        <w:t>«Согласно Конституции РК всем гражданам страны, достигшим пенсионного возраста, гарантируется выплата пенсии в минимальном размере, так как пенсионный возраст – это общепризнанный критерий нетрудоспособности граждан, независимо</w:t>
      </w:r>
      <w:r w:rsidR="00F2565A">
        <w:rPr>
          <w:color w:val="auto"/>
          <w:sz w:val="28"/>
          <w:szCs w:val="28"/>
        </w:rPr>
        <w:t xml:space="preserve"> </w:t>
      </w:r>
      <w:r w:rsidRPr="00510BF2">
        <w:rPr>
          <w:color w:val="auto"/>
          <w:sz w:val="28"/>
          <w:szCs w:val="28"/>
        </w:rPr>
        <w:t xml:space="preserve">от их материального положения, участия (или неучастия) в накопительной пенсионной системе, наличия </w:t>
      </w:r>
      <w:r w:rsidR="00FD1DE9">
        <w:rPr>
          <w:color w:val="auto"/>
          <w:sz w:val="28"/>
          <w:szCs w:val="28"/>
        </w:rPr>
        <w:br/>
      </w:r>
      <w:r w:rsidRPr="00510BF2">
        <w:rPr>
          <w:color w:val="auto"/>
          <w:sz w:val="28"/>
          <w:szCs w:val="28"/>
        </w:rPr>
        <w:t>(или отсутствия) трудового стажа. Детство – это такой же период нетрудоспособности личности»</w:t>
      </w:r>
      <w:r w:rsidRPr="00510BF2">
        <w:rPr>
          <w:color w:val="auto"/>
          <w:vertAlign w:val="superscript"/>
        </w:rPr>
        <w:footnoteReference w:id="52"/>
      </w:r>
      <w:r w:rsidRPr="00510BF2">
        <w:rPr>
          <w:color w:val="auto"/>
          <w:sz w:val="28"/>
          <w:szCs w:val="28"/>
        </w:rPr>
        <w:t>. К сожалению, законодательно детский возраст</w:t>
      </w:r>
      <w:r w:rsidR="00F2565A">
        <w:rPr>
          <w:color w:val="auto"/>
          <w:sz w:val="28"/>
          <w:szCs w:val="28"/>
        </w:rPr>
        <w:t xml:space="preserve"> </w:t>
      </w:r>
      <w:r w:rsidRPr="00510BF2">
        <w:rPr>
          <w:color w:val="auto"/>
          <w:sz w:val="28"/>
          <w:szCs w:val="28"/>
        </w:rPr>
        <w:t>не закреплен как социальный риск. Законодательно закреплено право на материальное обеспечение исключительно за детьми в возрасте до одного года, а также за семьями</w:t>
      </w:r>
      <w:r w:rsidR="00F2565A">
        <w:rPr>
          <w:color w:val="auto"/>
          <w:sz w:val="28"/>
          <w:szCs w:val="28"/>
        </w:rPr>
        <w:t xml:space="preserve"> </w:t>
      </w:r>
      <w:r w:rsidRPr="00510BF2">
        <w:rPr>
          <w:color w:val="auto"/>
          <w:sz w:val="28"/>
          <w:szCs w:val="28"/>
        </w:rPr>
        <w:t>с детьми, когда среднедушевой доход семьи ниже стоимости продовольственной корзины. «При этом законодатель не закрепил гарантии того, что перечисленные выплаты должны соответствовать уровню прожиточного минимума»</w:t>
      </w:r>
      <w:r w:rsidRPr="00510BF2">
        <w:rPr>
          <w:color w:val="auto"/>
          <w:sz w:val="28"/>
          <w:szCs w:val="28"/>
          <w:vertAlign w:val="superscript"/>
        </w:rPr>
        <w:footnoteReference w:id="53"/>
      </w:r>
      <w:r w:rsidRPr="00510BF2">
        <w:rPr>
          <w:color w:val="auto"/>
          <w:sz w:val="28"/>
          <w:szCs w:val="28"/>
        </w:rPr>
        <w:t>.</w:t>
      </w:r>
    </w:p>
    <w:p w:rsidR="00066225" w:rsidRPr="00510BF2" w:rsidRDefault="00066225" w:rsidP="005F3C64">
      <w:pPr>
        <w:pStyle w:val="Default"/>
        <w:spacing w:line="276" w:lineRule="auto"/>
        <w:ind w:firstLine="709"/>
        <w:rPr>
          <w:color w:val="auto"/>
          <w:sz w:val="28"/>
          <w:szCs w:val="28"/>
        </w:rPr>
      </w:pPr>
      <w:r w:rsidRPr="00510BF2">
        <w:rPr>
          <w:color w:val="auto"/>
          <w:sz w:val="28"/>
          <w:szCs w:val="28"/>
        </w:rPr>
        <w:t xml:space="preserve">Работающие женщины, участвующие в системе государственного социального страхования, также оказываются в очень уязвимой ситуации, </w:t>
      </w:r>
      <w:r w:rsidR="00FD1DE9">
        <w:rPr>
          <w:color w:val="auto"/>
          <w:sz w:val="28"/>
          <w:szCs w:val="28"/>
        </w:rPr>
        <w:br/>
      </w:r>
      <w:r w:rsidRPr="00510BF2">
        <w:rPr>
          <w:color w:val="auto"/>
          <w:sz w:val="28"/>
          <w:szCs w:val="28"/>
        </w:rPr>
        <w:t>так как их доход снижается</w:t>
      </w:r>
      <w:r w:rsidR="00F2565A">
        <w:rPr>
          <w:color w:val="auto"/>
          <w:sz w:val="28"/>
          <w:szCs w:val="28"/>
        </w:rPr>
        <w:t xml:space="preserve"> </w:t>
      </w:r>
      <w:r w:rsidRPr="00510BF2">
        <w:rPr>
          <w:color w:val="auto"/>
          <w:sz w:val="28"/>
          <w:szCs w:val="28"/>
        </w:rPr>
        <w:t xml:space="preserve">на 60%, при этом его приходится делить еще </w:t>
      </w:r>
      <w:r w:rsidR="00FD1DE9">
        <w:rPr>
          <w:color w:val="auto"/>
          <w:sz w:val="28"/>
          <w:szCs w:val="28"/>
        </w:rPr>
        <w:br/>
      </w:r>
      <w:r w:rsidRPr="00510BF2">
        <w:rPr>
          <w:color w:val="auto"/>
          <w:sz w:val="28"/>
          <w:szCs w:val="28"/>
        </w:rPr>
        <w:t xml:space="preserve">и с маленьким ребенком. Средний размер выплат на случай потери дохода </w:t>
      </w:r>
      <w:r w:rsidR="00FD1DE9">
        <w:rPr>
          <w:color w:val="auto"/>
          <w:sz w:val="28"/>
          <w:szCs w:val="28"/>
        </w:rPr>
        <w:br/>
      </w:r>
      <w:r w:rsidRPr="00510BF2">
        <w:rPr>
          <w:color w:val="auto"/>
          <w:sz w:val="28"/>
          <w:szCs w:val="28"/>
        </w:rPr>
        <w:t xml:space="preserve">в связи с уходом за ребенком по достижению им одного года </w:t>
      </w:r>
      <w:r w:rsidR="00FD1DE9">
        <w:rPr>
          <w:color w:val="auto"/>
          <w:sz w:val="28"/>
          <w:szCs w:val="28"/>
        </w:rPr>
        <w:br/>
      </w:r>
      <w:r w:rsidRPr="00510BF2">
        <w:rPr>
          <w:color w:val="auto"/>
          <w:sz w:val="28"/>
          <w:szCs w:val="28"/>
        </w:rPr>
        <w:t>из Государственного фонда социального страхования в 2018 году составил</w:t>
      </w:r>
      <w:r w:rsidR="00F2565A">
        <w:rPr>
          <w:color w:val="auto"/>
          <w:sz w:val="28"/>
          <w:szCs w:val="28"/>
        </w:rPr>
        <w:t xml:space="preserve"> </w:t>
      </w:r>
      <w:r w:rsidRPr="00510BF2">
        <w:rPr>
          <w:color w:val="auto"/>
          <w:sz w:val="28"/>
          <w:szCs w:val="28"/>
        </w:rPr>
        <w:t>32 361 тенге, то есть на 19,5% превысил величину прожиточного минимума. Различается размер выплат по регионам: самый высокий средний размер ежемесячных</w:t>
      </w:r>
      <w:r w:rsidR="00F2565A">
        <w:rPr>
          <w:color w:val="auto"/>
          <w:sz w:val="28"/>
          <w:szCs w:val="28"/>
        </w:rPr>
        <w:t xml:space="preserve"> </w:t>
      </w:r>
      <w:r w:rsidRPr="00510BF2">
        <w:rPr>
          <w:color w:val="auto"/>
          <w:sz w:val="28"/>
          <w:szCs w:val="28"/>
        </w:rPr>
        <w:t xml:space="preserve">выплат – в Мангистауской, Атырауской областях, городах Алматы и Астана. Самый маленький – в Кызылординской, Туркестанской </w:t>
      </w:r>
      <w:r w:rsidR="00FD1DE9">
        <w:rPr>
          <w:color w:val="auto"/>
          <w:sz w:val="28"/>
          <w:szCs w:val="28"/>
        </w:rPr>
        <w:br/>
      </w:r>
      <w:r w:rsidRPr="00510BF2">
        <w:rPr>
          <w:color w:val="auto"/>
          <w:sz w:val="28"/>
          <w:szCs w:val="28"/>
        </w:rPr>
        <w:t>и Акмолинской областях. В девяти регионах средний размер выплат на случай потери дохода в связи с уходом за ребенком</w:t>
      </w:r>
      <w:r w:rsidR="00F2565A">
        <w:rPr>
          <w:color w:val="auto"/>
          <w:sz w:val="28"/>
          <w:szCs w:val="28"/>
        </w:rPr>
        <w:t xml:space="preserve"> </w:t>
      </w:r>
      <w:r w:rsidRPr="00510BF2">
        <w:rPr>
          <w:color w:val="auto"/>
          <w:sz w:val="28"/>
          <w:szCs w:val="28"/>
        </w:rPr>
        <w:t>до года ниже республиканского среднегодового прожиточного минимума. При этом даже самые большие средние выплаты в 3,7 раз ниже средней номинальной заработной платы</w:t>
      </w:r>
      <w:r w:rsidR="00F2565A">
        <w:rPr>
          <w:color w:val="auto"/>
          <w:sz w:val="28"/>
          <w:szCs w:val="28"/>
        </w:rPr>
        <w:t xml:space="preserve"> </w:t>
      </w:r>
      <w:r w:rsidR="00FD1DE9">
        <w:rPr>
          <w:color w:val="auto"/>
          <w:sz w:val="28"/>
          <w:szCs w:val="28"/>
        </w:rPr>
        <w:br/>
      </w:r>
      <w:r w:rsidRPr="00510BF2">
        <w:rPr>
          <w:color w:val="auto"/>
          <w:sz w:val="28"/>
          <w:szCs w:val="28"/>
        </w:rPr>
        <w:t>в стране за тот же период.</w:t>
      </w:r>
    </w:p>
    <w:p w:rsidR="00066225" w:rsidRPr="00510BF2" w:rsidRDefault="00066225" w:rsidP="00066225">
      <w:pPr>
        <w:pStyle w:val="Default"/>
        <w:ind w:firstLine="709"/>
        <w:rPr>
          <w:b/>
          <w:i/>
          <w:color w:val="auto"/>
        </w:rPr>
      </w:pPr>
    </w:p>
    <w:p w:rsidR="00694914" w:rsidRDefault="00694914">
      <w:pPr>
        <w:rPr>
          <w:rFonts w:eastAsia="Calibri"/>
          <w:b/>
          <w:bCs/>
          <w:i/>
          <w:iCs/>
          <w:noProof/>
          <w:color w:val="20344C" w:themeColor="accent1" w:themeShade="40"/>
          <w:sz w:val="28"/>
          <w:szCs w:val="24"/>
          <w:lang w:eastAsia="ru-RU"/>
        </w:rPr>
      </w:pPr>
      <w:r>
        <w:br w:type="page"/>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28</w:t>
      </w:r>
      <w:r w:rsidR="002C5FB9" w:rsidRPr="00510BF2">
        <w:fldChar w:fldCharType="end"/>
      </w:r>
      <w:r w:rsidRPr="00510BF2">
        <w:t xml:space="preserve">. Средний размер выплат на случай потери дохода </w:t>
      </w:r>
      <w:r w:rsidR="00FD1DE9">
        <w:br/>
      </w:r>
      <w:r w:rsidRPr="00510BF2">
        <w:t>в связи с уходом за ребенком по достижении им одного года, первое полугодие 2018 г.</w:t>
      </w:r>
    </w:p>
    <w:p w:rsidR="00066225" w:rsidRPr="00510BF2" w:rsidRDefault="004B2EED" w:rsidP="004B2EED">
      <w:pPr>
        <w:pStyle w:val="afb"/>
        <w:suppressAutoHyphens/>
        <w:spacing w:before="0"/>
        <w:jc w:val="left"/>
        <w:rPr>
          <w:rFonts w:ascii="Times New Roman" w:eastAsia="Calibri" w:hAnsi="Times New Roman" w:cs="Times New Roman"/>
          <w:sz w:val="28"/>
          <w:szCs w:val="28"/>
          <w:shd w:val="clear" w:color="auto" w:fill="FFFFFF"/>
        </w:rPr>
      </w:pPr>
      <w:r>
        <w:rPr>
          <w:noProof/>
        </w:rPr>
        <mc:AlternateContent>
          <mc:Choice Requires="wps">
            <w:drawing>
              <wp:anchor distT="0" distB="0" distL="114300" distR="114300" simplePos="0" relativeHeight="251636224" behindDoc="0" locked="0" layoutInCell="1" allowOverlap="1" wp14:anchorId="35A7771F" wp14:editId="74919EC0">
                <wp:simplePos x="0" y="0"/>
                <wp:positionH relativeFrom="margin">
                  <wp:posOffset>4671695</wp:posOffset>
                </wp:positionH>
                <wp:positionV relativeFrom="paragraph">
                  <wp:posOffset>1437005</wp:posOffset>
                </wp:positionV>
                <wp:extent cx="1390650" cy="449580"/>
                <wp:effectExtent l="0" t="0" r="0" b="7620"/>
                <wp:wrapNone/>
                <wp:docPr id="313" name="Надпись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449580"/>
                        </a:xfrm>
                        <a:prstGeom prst="rect">
                          <a:avLst/>
                        </a:prstGeom>
                        <a:solidFill>
                          <a:sysClr val="window" lastClr="FFFFFF"/>
                        </a:solidFill>
                        <a:ln w="6350">
                          <a:noFill/>
                        </a:ln>
                      </wps:spPr>
                      <wps:txbx>
                        <w:txbxContent>
                          <w:p w:rsidR="005D074D" w:rsidRPr="0013766E" w:rsidRDefault="005D074D" w:rsidP="00066225">
                            <w:pPr>
                              <w:jc w:val="center"/>
                            </w:pPr>
                            <w:r>
                              <w:t>П</w:t>
                            </w:r>
                            <w:r w:rsidRPr="0013766E">
                              <w:t>рожиточн</w:t>
                            </w:r>
                            <w:r>
                              <w:t>ый</w:t>
                            </w:r>
                            <w:r w:rsidRPr="0013766E">
                              <w:t xml:space="preserve"> минимум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7771F" id="Надпись 313" o:spid="_x0000_s1034" type="#_x0000_t202" style="position:absolute;margin-left:367.85pt;margin-top:113.15pt;width:109.5pt;height:35.4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" fillcolor="window" stroked="f" strokeweight=".5pt">
                <v:path arrowok="t"/>
                <v:textbox>
                  <w:txbxContent>
                    <w:p w:rsidR="005D074D" w:rsidRPr="0013766E" w:rsidRDefault="005D074D" w:rsidP="00066225">
                      <w:pPr>
                        <w:jc w:val="center"/>
                      </w:pPr>
                      <w:r>
                        <w:t>П</w:t>
                      </w:r>
                      <w:r w:rsidRPr="0013766E">
                        <w:t>рожиточн</w:t>
                      </w:r>
                      <w:r>
                        <w:t>ый</w:t>
                      </w:r>
                      <w:r w:rsidRPr="0013766E">
                        <w:t xml:space="preserve"> минимум</w:t>
                      </w:r>
                    </w:p>
                  </w:txbxContent>
                </v:textbox>
                <w10:wrap anchorx="margin"/>
              </v:shape>
            </w:pict>
          </mc:Fallback>
        </mc:AlternateContent>
      </w:r>
      <w:r w:rsidR="001D0768">
        <w:rPr>
          <w:noProof/>
        </w:rPr>
        <mc:AlternateContent>
          <mc:Choice Requires="wps">
            <w:drawing>
              <wp:anchor distT="0" distB="0" distL="114298" distR="114298" simplePos="0" relativeHeight="251637248" behindDoc="0" locked="0" layoutInCell="1" allowOverlap="1" wp14:anchorId="11841853" wp14:editId="13A5E346">
                <wp:simplePos x="0" y="0"/>
                <wp:positionH relativeFrom="column">
                  <wp:posOffset>2981959</wp:posOffset>
                </wp:positionH>
                <wp:positionV relativeFrom="paragraph">
                  <wp:posOffset>356235</wp:posOffset>
                </wp:positionV>
                <wp:extent cx="0" cy="2714625"/>
                <wp:effectExtent l="0" t="0" r="19050" b="9525"/>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14625"/>
                        </a:xfrm>
                        <a:prstGeom prst="line">
                          <a:avLst/>
                        </a:prstGeom>
                        <a:noFill/>
                        <a:ln w="19050" cap="flat" cmpd="sng" algn="ctr">
                          <a:solidFill>
                            <a:srgbClr val="FFDAE1">
                              <a:lumMod val="5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4CD797E0" id="Прямая соединительная линия 315" o:spid="_x0000_s1026" style="position:absolute;flip:x;z-index:251637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4.8pt,28.05pt" to="234.8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" strokecolor="#ec002d" strokeweight="1.5pt">
                <v:stroke dashstyle="dash"/>
                <o:lock v:ext="edit" shapetype="f"/>
              </v:line>
            </w:pict>
          </mc:Fallback>
        </mc:AlternateContent>
      </w:r>
      <w:r w:rsidR="001D0768">
        <w:rPr>
          <w:noProof/>
        </w:rPr>
        <mc:AlternateContent>
          <mc:Choice Requires="wps">
            <w:drawing>
              <wp:anchor distT="0" distB="0" distL="114300" distR="114300" simplePos="0" relativeHeight="251643392" behindDoc="0" locked="0" layoutInCell="1" allowOverlap="1" wp14:anchorId="5E0CB3F8" wp14:editId="28610C22">
                <wp:simplePos x="0" y="0"/>
                <wp:positionH relativeFrom="column">
                  <wp:posOffset>3001010</wp:posOffset>
                </wp:positionH>
                <wp:positionV relativeFrom="paragraph">
                  <wp:posOffset>1623060</wp:posOffset>
                </wp:positionV>
                <wp:extent cx="1760220" cy="854075"/>
                <wp:effectExtent l="38100" t="0" r="30480" b="60325"/>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0220" cy="854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93859" id="Прямая со стрелкой 314" o:spid="_x0000_s1026" type="#_x0000_t32" style="position:absolute;margin-left:236.3pt;margin-top:127.8pt;width:138.6pt;height:67.2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">
                <v:stroke endarrow="block"/>
              </v:shape>
            </w:pict>
          </mc:Fallback>
        </mc:AlternateContent>
      </w:r>
      <w:r w:rsidR="001D0768">
        <w:rPr>
          <w:rFonts w:ascii="Times New Roman" w:eastAsia="Calibri" w:hAnsi="Times New Roman" w:cs="Times New Roman"/>
          <w:noProof/>
          <w:sz w:val="28"/>
          <w:szCs w:val="28"/>
          <w:shd w:val="clear" w:color="auto" w:fill="FFFFFF"/>
        </w:rPr>
        <w:drawing>
          <wp:inline distT="0" distB="0" distL="0" distR="0" wp14:anchorId="2E1B426E" wp14:editId="66D033C6">
            <wp:extent cx="5848350" cy="3771900"/>
            <wp:effectExtent l="0" t="0" r="0" b="0"/>
            <wp:docPr id="63" name="Диаграмма 3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66225" w:rsidRPr="00510BF2" w:rsidRDefault="00066225" w:rsidP="00066225">
      <w:pPr>
        <w:pStyle w:val="Default"/>
        <w:ind w:firstLine="709"/>
        <w:rPr>
          <w:color w:val="auto"/>
          <w:sz w:val="28"/>
          <w:szCs w:val="28"/>
        </w:rPr>
      </w:pPr>
      <w:r w:rsidRPr="00510BF2">
        <w:rPr>
          <w:color w:val="auto"/>
          <w:sz w:val="28"/>
          <w:szCs w:val="28"/>
        </w:rPr>
        <w:t>В 2018 году выплаты в связи с беременностью и родами из Фонда социального страхования получили порядка 188,1 тыс. человек, объем выплат составил</w:t>
      </w:r>
      <w:r w:rsidR="00F2565A">
        <w:rPr>
          <w:color w:val="auto"/>
          <w:sz w:val="28"/>
          <w:szCs w:val="28"/>
        </w:rPr>
        <w:t xml:space="preserve"> </w:t>
      </w:r>
      <w:r w:rsidRPr="00510BF2">
        <w:rPr>
          <w:color w:val="auto"/>
          <w:sz w:val="28"/>
          <w:szCs w:val="28"/>
        </w:rPr>
        <w:t xml:space="preserve">68,9 млрд., что на 10% больше, чем в 2017 году </w:t>
      </w:r>
      <w:r w:rsidRPr="00510BF2">
        <w:rPr>
          <w:color w:val="auto"/>
          <w:sz w:val="28"/>
          <w:szCs w:val="28"/>
          <w:vertAlign w:val="superscript"/>
        </w:rPr>
        <w:footnoteReference w:id="54"/>
      </w:r>
      <w:r w:rsidRPr="00510BF2">
        <w:rPr>
          <w:color w:val="auto"/>
          <w:sz w:val="28"/>
          <w:szCs w:val="28"/>
        </w:rPr>
        <w:t>. Средний размер выплат был равен 391 170 тенге (3 105 тг. в день), в 2017 году размер средней выплаты – 368 448 тг. Средний размер выплат сильно различается по регионам: самый маленький наблюдается</w:t>
      </w:r>
      <w:r w:rsidR="00F2565A">
        <w:rPr>
          <w:color w:val="auto"/>
          <w:sz w:val="28"/>
          <w:szCs w:val="28"/>
        </w:rPr>
        <w:t xml:space="preserve"> </w:t>
      </w:r>
      <w:r w:rsidRPr="00510BF2">
        <w:rPr>
          <w:color w:val="auto"/>
          <w:sz w:val="28"/>
          <w:szCs w:val="28"/>
        </w:rPr>
        <w:t xml:space="preserve">в Туркестанской области, самый высокий </w:t>
      </w:r>
      <w:r w:rsidR="00FD1DE9">
        <w:rPr>
          <w:color w:val="auto"/>
          <w:sz w:val="28"/>
          <w:szCs w:val="28"/>
        </w:rPr>
        <w:br/>
      </w:r>
      <w:r w:rsidRPr="00510BF2">
        <w:rPr>
          <w:color w:val="auto"/>
          <w:sz w:val="28"/>
          <w:szCs w:val="28"/>
        </w:rPr>
        <w:t>в городах Алматы и Астана.</w:t>
      </w:r>
    </w:p>
    <w:p w:rsidR="00066225" w:rsidRPr="00510BF2" w:rsidRDefault="00066225" w:rsidP="00066225">
      <w:pPr>
        <w:pStyle w:val="Default"/>
        <w:ind w:firstLine="709"/>
        <w:rPr>
          <w:color w:val="auto"/>
          <w:sz w:val="28"/>
          <w:szCs w:val="28"/>
        </w:rPr>
      </w:pPr>
    </w:p>
    <w:p w:rsidR="00066225" w:rsidRPr="000C54C7" w:rsidRDefault="00066225" w:rsidP="00127411">
      <w:pPr>
        <w:pStyle w:val="affff4"/>
      </w:pPr>
      <w:r w:rsidRPr="000C54C7">
        <w:br w:type="page"/>
        <w:t xml:space="preserve">Диаграмма </w:t>
      </w:r>
      <w:r w:rsidR="002C5FB9" w:rsidRPr="000C54C7">
        <w:fldChar w:fldCharType="begin"/>
      </w:r>
      <w:r w:rsidRPr="000C54C7">
        <w:instrText xml:space="preserve"> SEQ Диаграмма \* ARABIC </w:instrText>
      </w:r>
      <w:r w:rsidR="002C5FB9" w:rsidRPr="000C54C7">
        <w:fldChar w:fldCharType="separate"/>
      </w:r>
      <w:r w:rsidR="00CD20D6">
        <w:t>29</w:t>
      </w:r>
      <w:r w:rsidR="002C5FB9" w:rsidRPr="000C54C7">
        <w:fldChar w:fldCharType="end"/>
      </w:r>
      <w:r w:rsidRPr="000C54C7">
        <w:t>. Величина средних размеров назначенных социальных выплат</w:t>
      </w:r>
      <w:r w:rsidR="00F2565A">
        <w:t xml:space="preserve"> </w:t>
      </w:r>
      <w:r w:rsidRPr="000C54C7">
        <w:t>по беременности и родам из ГФСС, 2017-2018 г.</w:t>
      </w:r>
    </w:p>
    <w:p w:rsidR="00FD1DE9" w:rsidRDefault="001D0768" w:rsidP="00FD1DE9">
      <w:pPr>
        <w:pStyle w:val="Default"/>
        <w:spacing w:after="0"/>
        <w:ind w:firstLine="709"/>
        <w:rPr>
          <w:color w:val="auto"/>
          <w:sz w:val="28"/>
          <w:szCs w:val="28"/>
        </w:rPr>
      </w:pPr>
      <w:r>
        <w:rPr>
          <w:noProof/>
          <w:color w:val="auto"/>
          <w:lang w:eastAsia="ru-RU"/>
        </w:rPr>
        <w:drawing>
          <wp:inline distT="0" distB="0" distL="0" distR="0" wp14:anchorId="5C5F2D83" wp14:editId="4A61DAB9">
            <wp:extent cx="5705475" cy="3876675"/>
            <wp:effectExtent l="0" t="0" r="0" b="0"/>
            <wp:docPr id="62" name="Диаграмма 3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66225" w:rsidRPr="00510BF2" w:rsidRDefault="00066225" w:rsidP="00FD1DE9">
      <w:pPr>
        <w:pStyle w:val="Default"/>
        <w:spacing w:after="0"/>
        <w:ind w:firstLine="709"/>
        <w:rPr>
          <w:color w:val="auto"/>
          <w:sz w:val="28"/>
          <w:szCs w:val="28"/>
        </w:rPr>
      </w:pPr>
      <w:r w:rsidRPr="00510BF2">
        <w:rPr>
          <w:color w:val="auto"/>
          <w:sz w:val="28"/>
          <w:szCs w:val="28"/>
        </w:rPr>
        <w:t>Анализ глубинных интервью с женщинами, получающими пособия по уходу</w:t>
      </w:r>
      <w:r w:rsidR="00F2565A">
        <w:rPr>
          <w:color w:val="auto"/>
          <w:sz w:val="28"/>
          <w:szCs w:val="28"/>
        </w:rPr>
        <w:t xml:space="preserve"> </w:t>
      </w:r>
      <w:r w:rsidRPr="00510BF2">
        <w:rPr>
          <w:color w:val="auto"/>
          <w:sz w:val="28"/>
          <w:szCs w:val="28"/>
        </w:rPr>
        <w:t>за ребенком, показал, что женщины не удовлетворены размером пособия, так как он</w:t>
      </w:r>
      <w:r w:rsidR="00F2565A">
        <w:rPr>
          <w:color w:val="auto"/>
          <w:sz w:val="28"/>
          <w:szCs w:val="28"/>
        </w:rPr>
        <w:t xml:space="preserve"> </w:t>
      </w:r>
      <w:r w:rsidRPr="00510BF2">
        <w:rPr>
          <w:color w:val="auto"/>
          <w:sz w:val="28"/>
          <w:szCs w:val="28"/>
        </w:rPr>
        <w:t>не покрывает минимальных потребностей ребенка. Особенно тяжело приходится</w:t>
      </w:r>
      <w:r w:rsidR="00F2565A">
        <w:rPr>
          <w:color w:val="auto"/>
          <w:sz w:val="28"/>
          <w:szCs w:val="28"/>
        </w:rPr>
        <w:t xml:space="preserve"> </w:t>
      </w:r>
      <w:r w:rsidRPr="00510BF2">
        <w:rPr>
          <w:color w:val="auto"/>
          <w:sz w:val="28"/>
          <w:szCs w:val="28"/>
        </w:rPr>
        <w:t>матерям-одиночкам, а также семьям с низким уровнем дохода, и это более выражено</w:t>
      </w:r>
      <w:r w:rsidR="00F2565A">
        <w:rPr>
          <w:color w:val="auto"/>
          <w:sz w:val="28"/>
          <w:szCs w:val="28"/>
        </w:rPr>
        <w:t xml:space="preserve"> </w:t>
      </w:r>
      <w:r w:rsidRPr="00510BF2">
        <w:rPr>
          <w:color w:val="auto"/>
          <w:sz w:val="28"/>
          <w:szCs w:val="28"/>
        </w:rPr>
        <w:t>в сельской местности.</w:t>
      </w:r>
    </w:p>
    <w:p w:rsidR="00915A66" w:rsidRDefault="00066225" w:rsidP="00FD1DE9">
      <w:pPr>
        <w:pStyle w:val="Default"/>
        <w:spacing w:after="0"/>
        <w:ind w:firstLine="709"/>
        <w:rPr>
          <w:color w:val="auto"/>
          <w:sz w:val="28"/>
          <w:szCs w:val="28"/>
        </w:rPr>
      </w:pPr>
      <w:r w:rsidRPr="00510BF2">
        <w:rPr>
          <w:color w:val="auto"/>
          <w:sz w:val="28"/>
          <w:szCs w:val="28"/>
        </w:rPr>
        <w:t>При достижении ребенком возраста 1 года какая-либо помощь семье, воспитывающей ребенка, заканчивается, в то время как приступить к трудовой деятельности женщина может только с достижения ребенком трех лет, что обусловлено особенностями приема</w:t>
      </w:r>
      <w:r w:rsidR="00F2565A">
        <w:rPr>
          <w:color w:val="auto"/>
          <w:sz w:val="28"/>
          <w:szCs w:val="28"/>
        </w:rPr>
        <w:t xml:space="preserve"> </w:t>
      </w:r>
      <w:r w:rsidRPr="00510BF2">
        <w:rPr>
          <w:color w:val="auto"/>
          <w:sz w:val="28"/>
          <w:szCs w:val="28"/>
        </w:rPr>
        <w:t>в дошкольные заведения.</w:t>
      </w:r>
    </w:p>
    <w:p w:rsidR="00066225" w:rsidRPr="00510BF2" w:rsidRDefault="00066225" w:rsidP="00066225">
      <w:pPr>
        <w:pStyle w:val="Default"/>
        <w:ind w:firstLine="709"/>
        <w:rPr>
          <w:color w:val="auto"/>
          <w:sz w:val="28"/>
          <w:szCs w:val="28"/>
        </w:rPr>
      </w:pPr>
      <w:r w:rsidRPr="00510BF2">
        <w:rPr>
          <w:color w:val="auto"/>
          <w:sz w:val="28"/>
          <w:szCs w:val="28"/>
        </w:rPr>
        <w:t>Таким образом, в период от года до трех лет женщина с ребенком становятся еще более уязвимыми. Вместе с тем, возможности содержания и ухода за ребенком должны гарантироваться государством, а не зависеть от возможностей семьи, конкретной жизненной ситуации.</w:t>
      </w:r>
    </w:p>
    <w:p w:rsidR="00066225" w:rsidRPr="00510BF2" w:rsidRDefault="00066225" w:rsidP="00F2707E">
      <w:pPr>
        <w:pStyle w:val="2"/>
      </w:pPr>
      <w:bookmarkStart w:id="133" w:name="_Toc536734457"/>
      <w:bookmarkStart w:id="134" w:name="_Toc5783594"/>
      <w:bookmarkStart w:id="135" w:name="_Toc6772938"/>
      <w:bookmarkStart w:id="136" w:name="_Toc6793828"/>
      <w:r w:rsidRPr="00510BF2">
        <w:t>Политика в отношении уязвимых групп детей</w:t>
      </w:r>
      <w:bookmarkEnd w:id="133"/>
      <w:bookmarkEnd w:id="134"/>
      <w:bookmarkEnd w:id="135"/>
      <w:bookmarkEnd w:id="136"/>
    </w:p>
    <w:p w:rsidR="00915A66" w:rsidRDefault="00066225" w:rsidP="00542317">
      <w:pPr>
        <w:pStyle w:val="3"/>
      </w:pPr>
      <w:bookmarkStart w:id="137" w:name="_Toc6793829"/>
      <w:r w:rsidRPr="00C24C7A">
        <w:t>Поддержка многодетных семей</w:t>
      </w:r>
      <w:bookmarkEnd w:id="137"/>
    </w:p>
    <w:p w:rsidR="00066225" w:rsidRPr="00510BF2" w:rsidRDefault="00066225" w:rsidP="001A1598">
      <w:pPr>
        <w:autoSpaceDE w:val="0"/>
        <w:autoSpaceDN w:val="0"/>
        <w:adjustRightInd w:val="0"/>
        <w:spacing w:line="276" w:lineRule="auto"/>
        <w:ind w:firstLine="709"/>
        <w:jc w:val="both"/>
        <w:rPr>
          <w:rFonts w:eastAsia="Calibri"/>
          <w:sz w:val="28"/>
          <w:szCs w:val="28"/>
        </w:rPr>
      </w:pPr>
      <w:r w:rsidRPr="00510BF2">
        <w:rPr>
          <w:rFonts w:eastAsia="Calibri"/>
          <w:sz w:val="28"/>
          <w:szCs w:val="28"/>
        </w:rPr>
        <w:t>В Казахстане многодетной семьей признается семья с четырьмя и более детьми.</w:t>
      </w:r>
      <w:r w:rsidR="00F2565A">
        <w:rPr>
          <w:rFonts w:eastAsia="Calibri"/>
          <w:sz w:val="28"/>
          <w:szCs w:val="28"/>
        </w:rPr>
        <w:t xml:space="preserve"> </w:t>
      </w:r>
      <w:r w:rsidRPr="00510BF2">
        <w:rPr>
          <w:sz w:val="28"/>
          <w:szCs w:val="28"/>
        </w:rPr>
        <w:t>В 2018 году в стране насчитывалось 340 377 многодетных семей</w:t>
      </w:r>
      <w:r w:rsidRPr="00510BF2">
        <w:rPr>
          <w:rStyle w:val="af1"/>
          <w:sz w:val="28"/>
          <w:szCs w:val="28"/>
        </w:rPr>
        <w:footnoteReference w:id="55"/>
      </w:r>
      <w:r w:rsidRPr="00510BF2">
        <w:rPr>
          <w:sz w:val="28"/>
          <w:szCs w:val="28"/>
        </w:rPr>
        <w:t xml:space="preserve">, </w:t>
      </w:r>
      <w:r w:rsidR="00FD1DE9">
        <w:rPr>
          <w:sz w:val="28"/>
          <w:szCs w:val="28"/>
        </w:rPr>
        <w:br/>
      </w:r>
      <w:r w:rsidRPr="00510BF2">
        <w:rPr>
          <w:sz w:val="28"/>
          <w:szCs w:val="28"/>
        </w:rPr>
        <w:t>что составляет</w:t>
      </w:r>
      <w:r w:rsidR="00F2565A">
        <w:rPr>
          <w:sz w:val="28"/>
          <w:szCs w:val="28"/>
        </w:rPr>
        <w:t xml:space="preserve"> </w:t>
      </w:r>
      <w:r w:rsidRPr="00510BF2">
        <w:rPr>
          <w:sz w:val="28"/>
          <w:szCs w:val="28"/>
        </w:rPr>
        <w:t xml:space="preserve">около 25% от всех семей с детьми в стране. </w:t>
      </w:r>
      <w:r w:rsidRPr="00510BF2">
        <w:rPr>
          <w:rFonts w:eastAsia="Calibri"/>
          <w:sz w:val="28"/>
          <w:szCs w:val="28"/>
        </w:rPr>
        <w:t>Многодетные семьи могут рассчитывать дополнительно на два пособия: пособие многодетным матерям (больше 6 детей)</w:t>
      </w:r>
      <w:r w:rsidR="00F2565A">
        <w:rPr>
          <w:rFonts w:eastAsia="Calibri"/>
          <w:sz w:val="28"/>
          <w:szCs w:val="28"/>
        </w:rPr>
        <w:t xml:space="preserve"> </w:t>
      </w:r>
      <w:r w:rsidRPr="00510BF2">
        <w:rPr>
          <w:rFonts w:eastAsia="Calibri"/>
          <w:sz w:val="28"/>
          <w:szCs w:val="28"/>
        </w:rPr>
        <w:t xml:space="preserve">и специальное государственное пособие многодетным семьям (более 4х детей), если они оформили его </w:t>
      </w:r>
      <w:r w:rsidR="00FD1DE9">
        <w:rPr>
          <w:rFonts w:eastAsia="Calibri"/>
          <w:sz w:val="28"/>
          <w:szCs w:val="28"/>
        </w:rPr>
        <w:br/>
      </w:r>
      <w:r w:rsidRPr="00510BF2">
        <w:rPr>
          <w:rFonts w:eastAsia="Calibri"/>
          <w:sz w:val="28"/>
          <w:szCs w:val="28"/>
        </w:rPr>
        <w:t>до 1 января 2018 года.</w:t>
      </w:r>
    </w:p>
    <w:p w:rsidR="00066225" w:rsidRPr="00510BF2" w:rsidRDefault="00066225" w:rsidP="00357225">
      <w:pPr>
        <w:pStyle w:val="41"/>
        <w:jc w:val="both"/>
      </w:pPr>
      <w:r w:rsidRPr="00510BF2">
        <w:t>Пособие многодетным матерям</w:t>
      </w:r>
    </w:p>
    <w:p w:rsidR="00066225" w:rsidRPr="00510BF2" w:rsidRDefault="00066225" w:rsidP="001A1598">
      <w:pPr>
        <w:autoSpaceDE w:val="0"/>
        <w:autoSpaceDN w:val="0"/>
        <w:adjustRightInd w:val="0"/>
        <w:spacing w:after="0" w:line="276" w:lineRule="auto"/>
        <w:ind w:firstLine="709"/>
        <w:jc w:val="both"/>
        <w:rPr>
          <w:rFonts w:eastAsia="Calibri"/>
          <w:sz w:val="28"/>
          <w:szCs w:val="28"/>
        </w:rPr>
      </w:pPr>
      <w:r w:rsidRPr="00510BF2">
        <w:rPr>
          <w:rFonts w:eastAsia="Calibri"/>
          <w:sz w:val="28"/>
          <w:szCs w:val="28"/>
        </w:rPr>
        <w:t xml:space="preserve">Многодетные матери, родившие и воспитавшие шестерых, семерых </w:t>
      </w:r>
      <w:r w:rsidR="00FD1DE9">
        <w:rPr>
          <w:rFonts w:eastAsia="Calibri"/>
          <w:sz w:val="28"/>
          <w:szCs w:val="28"/>
        </w:rPr>
        <w:br/>
      </w:r>
      <w:r w:rsidRPr="00510BF2">
        <w:rPr>
          <w:rFonts w:eastAsia="Calibri"/>
          <w:sz w:val="28"/>
          <w:szCs w:val="28"/>
        </w:rPr>
        <w:t xml:space="preserve">и более детей, награждаются орденами «Күмісалқа» и «Алтын алқа» соответственно. Впервые система награждения многодетных матерей была введена в 1993 году. Подвеской «Күмісалқа» награждались матери, родившие </w:t>
      </w:r>
      <w:r w:rsidR="00FD1DE9">
        <w:rPr>
          <w:rFonts w:eastAsia="Calibri"/>
          <w:sz w:val="28"/>
          <w:szCs w:val="28"/>
        </w:rPr>
        <w:br/>
      </w:r>
      <w:r w:rsidRPr="00510BF2">
        <w:rPr>
          <w:rFonts w:eastAsia="Calibri"/>
          <w:sz w:val="28"/>
          <w:szCs w:val="28"/>
        </w:rPr>
        <w:t xml:space="preserve">и воспитавшие 8-9 детей, тогда, как «Алтын алқа» присваивалась матерям, выносившим как минимум 10 детей. С 2010 года были внесены изменения </w:t>
      </w:r>
      <w:r w:rsidR="00FD1DE9">
        <w:rPr>
          <w:rFonts w:eastAsia="Calibri"/>
          <w:sz w:val="28"/>
          <w:szCs w:val="28"/>
        </w:rPr>
        <w:br/>
      </w:r>
      <w:r w:rsidRPr="00510BF2">
        <w:rPr>
          <w:rFonts w:eastAsia="Calibri"/>
          <w:sz w:val="28"/>
          <w:szCs w:val="28"/>
        </w:rPr>
        <w:t>и теперь «Күмісалқа» награждаются матери, родившие 6 детей, при условии,</w:t>
      </w:r>
      <w:r w:rsidR="00F2565A">
        <w:rPr>
          <w:rFonts w:eastAsia="Calibri"/>
          <w:sz w:val="28"/>
          <w:szCs w:val="28"/>
        </w:rPr>
        <w:t xml:space="preserve"> </w:t>
      </w:r>
      <w:r w:rsidRPr="00510BF2">
        <w:rPr>
          <w:rFonts w:eastAsia="Calibri"/>
          <w:sz w:val="28"/>
          <w:szCs w:val="28"/>
        </w:rPr>
        <w:t xml:space="preserve">что шестой ребенок уже достиг одного года и все остальные дети живы </w:t>
      </w:r>
      <w:r w:rsidR="00FD1DE9">
        <w:rPr>
          <w:rFonts w:eastAsia="Calibri"/>
          <w:sz w:val="28"/>
          <w:szCs w:val="28"/>
        </w:rPr>
        <w:br/>
      </w:r>
      <w:r w:rsidRPr="00510BF2">
        <w:rPr>
          <w:rFonts w:eastAsia="Calibri"/>
          <w:sz w:val="28"/>
          <w:szCs w:val="28"/>
        </w:rPr>
        <w:t>и находятся</w:t>
      </w:r>
      <w:r w:rsidR="00F2565A">
        <w:rPr>
          <w:rFonts w:eastAsia="Calibri"/>
          <w:sz w:val="28"/>
          <w:szCs w:val="28"/>
        </w:rPr>
        <w:t xml:space="preserve"> </w:t>
      </w:r>
      <w:r w:rsidRPr="00510BF2">
        <w:rPr>
          <w:rFonts w:eastAsia="Calibri"/>
          <w:sz w:val="28"/>
          <w:szCs w:val="28"/>
        </w:rPr>
        <w:t>в</w:t>
      </w:r>
      <w:r w:rsidR="00694914">
        <w:rPr>
          <w:rFonts w:eastAsia="Calibri"/>
          <w:sz w:val="28"/>
          <w:szCs w:val="28"/>
        </w:rPr>
        <w:t xml:space="preserve"> </w:t>
      </w:r>
      <w:r w:rsidRPr="00510BF2">
        <w:rPr>
          <w:rFonts w:eastAsia="Calibri"/>
          <w:sz w:val="28"/>
          <w:szCs w:val="28"/>
        </w:rPr>
        <w:t>добром здравии. «Алтын алқа» присуждается с теми же условиями матерям, выносившим семь</w:t>
      </w:r>
      <w:r w:rsidR="00694914">
        <w:rPr>
          <w:rFonts w:eastAsia="Calibri"/>
          <w:sz w:val="28"/>
          <w:szCs w:val="28"/>
        </w:rPr>
        <w:t xml:space="preserve"> </w:t>
      </w:r>
      <w:r w:rsidRPr="00510BF2">
        <w:rPr>
          <w:rFonts w:eastAsia="Calibri"/>
          <w:sz w:val="28"/>
          <w:szCs w:val="28"/>
        </w:rPr>
        <w:t>и более детей</w:t>
      </w:r>
      <w:r w:rsidRPr="00510BF2">
        <w:rPr>
          <w:rFonts w:eastAsia="Calibri"/>
          <w:sz w:val="28"/>
          <w:szCs w:val="28"/>
          <w:vertAlign w:val="superscript"/>
        </w:rPr>
        <w:footnoteReference w:id="56"/>
      </w:r>
      <w:r w:rsidRPr="00510BF2">
        <w:rPr>
          <w:rFonts w:eastAsia="Calibri"/>
          <w:sz w:val="28"/>
          <w:szCs w:val="28"/>
        </w:rPr>
        <w:t>.</w:t>
      </w:r>
    </w:p>
    <w:p w:rsidR="00066225" w:rsidRPr="00510BF2" w:rsidRDefault="00066225" w:rsidP="001A1598">
      <w:pPr>
        <w:spacing w:after="0" w:line="276" w:lineRule="auto"/>
        <w:ind w:firstLine="567"/>
        <w:jc w:val="both"/>
        <w:rPr>
          <w:rFonts w:eastAsia="Calibri"/>
          <w:sz w:val="28"/>
          <w:szCs w:val="28"/>
        </w:rPr>
      </w:pPr>
      <w:r w:rsidRPr="00510BF2">
        <w:rPr>
          <w:rFonts w:eastAsia="Calibri"/>
          <w:sz w:val="28"/>
          <w:szCs w:val="28"/>
        </w:rPr>
        <w:t xml:space="preserve">Ежемесячным пособием многодетным матерям, награжденным подвесками «Алтын алқа», «Күмісалқа» или получившим ранее звание «Мать-героиня», награжденным орденами «Материнская слава» I и II степени охвачены </w:t>
      </w:r>
      <w:r w:rsidR="00FD1DE9">
        <w:rPr>
          <w:rFonts w:eastAsia="Calibri"/>
          <w:sz w:val="28"/>
          <w:szCs w:val="28"/>
        </w:rPr>
        <w:br/>
      </w:r>
      <w:r w:rsidRPr="00510BF2">
        <w:rPr>
          <w:rFonts w:eastAsia="Calibri"/>
          <w:sz w:val="28"/>
          <w:szCs w:val="28"/>
        </w:rPr>
        <w:t>в среднем 237 тыс. матерей</w:t>
      </w:r>
      <w:r w:rsidR="00F2565A">
        <w:rPr>
          <w:rFonts w:eastAsia="Calibri"/>
          <w:sz w:val="28"/>
          <w:szCs w:val="28"/>
        </w:rPr>
        <w:t xml:space="preserve"> </w:t>
      </w:r>
      <w:r w:rsidRPr="00510BF2">
        <w:rPr>
          <w:rFonts w:eastAsia="Calibri"/>
          <w:sz w:val="28"/>
          <w:szCs w:val="28"/>
        </w:rPr>
        <w:t>на сумму 43,8 млрд. тенге.</w:t>
      </w:r>
    </w:p>
    <w:p w:rsidR="00066225" w:rsidRPr="00510BF2" w:rsidRDefault="00066225" w:rsidP="001A1598">
      <w:pPr>
        <w:autoSpaceDE w:val="0"/>
        <w:autoSpaceDN w:val="0"/>
        <w:adjustRightInd w:val="0"/>
        <w:spacing w:after="0" w:line="276" w:lineRule="auto"/>
        <w:ind w:firstLine="709"/>
        <w:jc w:val="both"/>
        <w:rPr>
          <w:rFonts w:eastAsia="Calibri"/>
          <w:sz w:val="28"/>
          <w:szCs w:val="28"/>
        </w:rPr>
      </w:pPr>
      <w:r w:rsidRPr="00510BF2">
        <w:rPr>
          <w:rFonts w:eastAsia="Calibri"/>
          <w:sz w:val="28"/>
          <w:szCs w:val="28"/>
        </w:rPr>
        <w:t xml:space="preserve">В 2018 году многодетные матери, которых государство наградило орденами «Алтын алқа», «Күмісалқа», «Материнская слава» I и II степеней, </w:t>
      </w:r>
      <w:r w:rsidR="00FD1DE9">
        <w:rPr>
          <w:rFonts w:eastAsia="Calibri"/>
          <w:sz w:val="28"/>
          <w:szCs w:val="28"/>
        </w:rPr>
        <w:br/>
      </w:r>
      <w:r w:rsidRPr="00510BF2">
        <w:rPr>
          <w:rFonts w:eastAsia="Calibri"/>
          <w:sz w:val="28"/>
          <w:szCs w:val="28"/>
        </w:rPr>
        <w:t xml:space="preserve">а также женщины со статусом матерей-героинь получали помощь в размере 15 392 тенге. Размер самого пособия за 10 лет увеличился в 3,2 раза </w:t>
      </w:r>
      <w:r w:rsidR="00FD1DE9">
        <w:rPr>
          <w:rFonts w:eastAsia="Calibri"/>
          <w:sz w:val="28"/>
          <w:szCs w:val="28"/>
        </w:rPr>
        <w:br/>
      </w:r>
      <w:r w:rsidRPr="00510BF2">
        <w:rPr>
          <w:rFonts w:eastAsia="Calibri"/>
          <w:sz w:val="28"/>
          <w:szCs w:val="28"/>
        </w:rPr>
        <w:t>по сравнению с 2007 (с 4 259 тенге в 2007 г. до 15392 тенге в 2018 г.)</w:t>
      </w:r>
      <w:r w:rsidRPr="00510BF2">
        <w:rPr>
          <w:rFonts w:eastAsia="Calibri"/>
          <w:vertAlign w:val="superscript"/>
        </w:rPr>
        <w:footnoteReference w:id="57"/>
      </w:r>
      <w:r w:rsidRPr="00510BF2">
        <w:rPr>
          <w:rFonts w:eastAsia="Calibri"/>
          <w:sz w:val="28"/>
          <w:szCs w:val="28"/>
        </w:rPr>
        <w:t>, но при этом накопленный уровень инфляции за этот же период составил 2,7 раз</w:t>
      </w:r>
      <w:r w:rsidRPr="00510BF2">
        <w:rPr>
          <w:rFonts w:eastAsia="Calibri"/>
          <w:sz w:val="28"/>
          <w:szCs w:val="28"/>
          <w:vertAlign w:val="superscript"/>
        </w:rPr>
        <w:footnoteReference w:id="58"/>
      </w:r>
      <w:r w:rsidRPr="00510BF2">
        <w:rPr>
          <w:rFonts w:eastAsia="Calibri"/>
          <w:sz w:val="28"/>
          <w:szCs w:val="28"/>
        </w:rPr>
        <w:t>. Следовательно, говорить о серьезном увеличении размера пособия в реальном выражении не приходится. В расчете на одного ребенка данный вид помощи составляет 2 565 тенге</w:t>
      </w:r>
      <w:r w:rsidR="00F2565A">
        <w:rPr>
          <w:rFonts w:eastAsia="Calibri"/>
          <w:sz w:val="28"/>
          <w:szCs w:val="28"/>
        </w:rPr>
        <w:t xml:space="preserve"> </w:t>
      </w:r>
      <w:r w:rsidRPr="00510BF2">
        <w:rPr>
          <w:rFonts w:eastAsia="Calibri"/>
          <w:sz w:val="28"/>
          <w:szCs w:val="28"/>
        </w:rPr>
        <w:t xml:space="preserve">на ребенка (если у матери 6 детей) в месяц. </w:t>
      </w:r>
      <w:r w:rsidR="00FD1DE9">
        <w:rPr>
          <w:rFonts w:eastAsia="Calibri"/>
          <w:sz w:val="28"/>
          <w:szCs w:val="28"/>
        </w:rPr>
        <w:br/>
      </w:r>
      <w:r w:rsidRPr="00510BF2">
        <w:rPr>
          <w:rFonts w:eastAsia="Calibri"/>
          <w:sz w:val="28"/>
          <w:szCs w:val="28"/>
        </w:rPr>
        <w:t>В то же время пособие выплачивается женщинам пожизненно. И если рассматривать данное пособие не как попытку поддержать многодетную семью, а как помощь многодетной матери в восстановлении ее здоровья,</w:t>
      </w:r>
      <w:r w:rsidR="00F2565A">
        <w:rPr>
          <w:rFonts w:eastAsia="Calibri"/>
          <w:sz w:val="28"/>
          <w:szCs w:val="28"/>
        </w:rPr>
        <w:t xml:space="preserve"> </w:t>
      </w:r>
      <w:r w:rsidR="00FD1DE9">
        <w:rPr>
          <w:rFonts w:eastAsia="Calibri"/>
          <w:sz w:val="28"/>
          <w:szCs w:val="28"/>
        </w:rPr>
        <w:br/>
      </w:r>
      <w:r w:rsidRPr="00510BF2">
        <w:rPr>
          <w:rFonts w:eastAsia="Calibri"/>
          <w:sz w:val="28"/>
          <w:szCs w:val="28"/>
        </w:rPr>
        <w:t>то данная помощь вполне оправдана.</w:t>
      </w:r>
    </w:p>
    <w:p w:rsidR="00066225" w:rsidRPr="00510BF2" w:rsidRDefault="00066225" w:rsidP="001A1598">
      <w:pPr>
        <w:autoSpaceDE w:val="0"/>
        <w:autoSpaceDN w:val="0"/>
        <w:adjustRightInd w:val="0"/>
        <w:spacing w:after="0" w:line="276" w:lineRule="auto"/>
        <w:ind w:firstLine="709"/>
        <w:jc w:val="both"/>
        <w:rPr>
          <w:rFonts w:eastAsia="Calibri"/>
          <w:sz w:val="28"/>
          <w:szCs w:val="28"/>
        </w:rPr>
      </w:pPr>
      <w:r w:rsidRPr="00510BF2">
        <w:rPr>
          <w:rFonts w:eastAsia="Calibri"/>
          <w:sz w:val="28"/>
          <w:szCs w:val="28"/>
        </w:rPr>
        <w:t xml:space="preserve">Помимо пособий, многодетные матери, удостоенные звания «Мать - героиня», награждённые подвеской «Алтын алқа» имеют налоговые льготы: они не платят </w:t>
      </w:r>
      <w:r w:rsidRPr="00510BF2">
        <w:rPr>
          <w:rFonts w:eastAsia="Calibri"/>
          <w:i/>
          <w:sz w:val="28"/>
          <w:szCs w:val="28"/>
        </w:rPr>
        <w:t>налог</w:t>
      </w:r>
      <w:r w:rsidR="00F2565A">
        <w:rPr>
          <w:rFonts w:eastAsia="Calibri"/>
          <w:i/>
          <w:sz w:val="28"/>
          <w:szCs w:val="28"/>
        </w:rPr>
        <w:t xml:space="preserve"> </w:t>
      </w:r>
      <w:r w:rsidRPr="00510BF2">
        <w:rPr>
          <w:rFonts w:eastAsia="Calibri"/>
          <w:i/>
          <w:sz w:val="28"/>
          <w:szCs w:val="28"/>
        </w:rPr>
        <w:t>на землю</w:t>
      </w:r>
      <w:r w:rsidRPr="00510BF2">
        <w:rPr>
          <w:rFonts w:eastAsia="Calibri"/>
          <w:sz w:val="28"/>
          <w:szCs w:val="28"/>
        </w:rPr>
        <w:t xml:space="preserve">, занятым жилищным фондом, в том числе строениями и сооружениями при нём; придомовым земельным участкам </w:t>
      </w:r>
      <w:r w:rsidR="00FD1DE9">
        <w:rPr>
          <w:rFonts w:eastAsia="Calibri"/>
          <w:sz w:val="28"/>
          <w:szCs w:val="28"/>
        </w:rPr>
        <w:br/>
      </w:r>
      <w:r w:rsidRPr="00510BF2">
        <w:rPr>
          <w:rFonts w:eastAsia="Calibri"/>
          <w:sz w:val="28"/>
          <w:szCs w:val="28"/>
        </w:rPr>
        <w:t xml:space="preserve">(п. 3 ст. 373 НК РК); </w:t>
      </w:r>
      <w:r w:rsidRPr="00510BF2">
        <w:rPr>
          <w:rFonts w:eastAsia="Calibri"/>
          <w:i/>
          <w:sz w:val="28"/>
          <w:szCs w:val="28"/>
        </w:rPr>
        <w:t>налог на имущество</w:t>
      </w:r>
      <w:r w:rsidRPr="00510BF2">
        <w:rPr>
          <w:rFonts w:eastAsia="Calibri"/>
          <w:sz w:val="28"/>
          <w:szCs w:val="28"/>
        </w:rPr>
        <w:t xml:space="preserve"> в пределах 1000 - кратного размера МРП от общей стоимости всех объектов налогообложения, находящихся </w:t>
      </w:r>
      <w:r w:rsidR="00FD1DE9">
        <w:rPr>
          <w:rFonts w:eastAsia="Calibri"/>
          <w:sz w:val="28"/>
          <w:szCs w:val="28"/>
        </w:rPr>
        <w:br/>
      </w:r>
      <w:r w:rsidRPr="00510BF2">
        <w:rPr>
          <w:rFonts w:eastAsia="Calibri"/>
          <w:sz w:val="28"/>
          <w:szCs w:val="28"/>
        </w:rPr>
        <w:t xml:space="preserve">на праве собственности (п. 1 ст. 403 НК РК); </w:t>
      </w:r>
      <w:r w:rsidRPr="00510BF2">
        <w:rPr>
          <w:rFonts w:eastAsia="Calibri"/>
          <w:i/>
          <w:sz w:val="28"/>
          <w:szCs w:val="28"/>
        </w:rPr>
        <w:t>налог на транспорт</w:t>
      </w:r>
      <w:r w:rsidRPr="00510BF2">
        <w:rPr>
          <w:rFonts w:eastAsia="Calibri"/>
          <w:sz w:val="28"/>
          <w:szCs w:val="28"/>
        </w:rPr>
        <w:t xml:space="preserve"> – на одно автотранспортное средство (п. 3 ст. 365 НК РК).</w:t>
      </w:r>
    </w:p>
    <w:p w:rsidR="00066225" w:rsidRPr="00510BF2" w:rsidRDefault="00066225" w:rsidP="001A1598">
      <w:pPr>
        <w:pStyle w:val="41"/>
        <w:spacing w:after="0" w:line="276" w:lineRule="auto"/>
        <w:jc w:val="both"/>
      </w:pPr>
      <w:r w:rsidRPr="00510BF2">
        <w:t>Специальное пособие для многодетных семей</w:t>
      </w:r>
    </w:p>
    <w:p w:rsidR="00915A66" w:rsidRDefault="00066225" w:rsidP="001A1598">
      <w:pPr>
        <w:spacing w:after="0" w:line="276" w:lineRule="auto"/>
        <w:ind w:firstLine="708"/>
        <w:jc w:val="both"/>
        <w:rPr>
          <w:rFonts w:eastAsia="Calibri"/>
          <w:sz w:val="28"/>
          <w:szCs w:val="28"/>
        </w:rPr>
      </w:pPr>
      <w:r w:rsidRPr="00510BF2">
        <w:rPr>
          <w:sz w:val="28"/>
          <w:szCs w:val="28"/>
        </w:rPr>
        <w:t xml:space="preserve">Семьи, имеющие в своем составе четырех и более совместно проживающих несовершеннолетних детей, в том числе детей, обучающихся </w:t>
      </w:r>
      <w:r w:rsidR="00FD1DE9">
        <w:rPr>
          <w:sz w:val="28"/>
          <w:szCs w:val="28"/>
        </w:rPr>
        <w:br/>
      </w:r>
      <w:r w:rsidRPr="00510BF2">
        <w:rPr>
          <w:sz w:val="28"/>
          <w:szCs w:val="28"/>
        </w:rPr>
        <w:t>по очной форме обучения</w:t>
      </w:r>
      <w:r w:rsidR="00F2565A">
        <w:rPr>
          <w:sz w:val="28"/>
          <w:szCs w:val="28"/>
        </w:rPr>
        <w:t xml:space="preserve"> </w:t>
      </w:r>
      <w:r w:rsidRPr="00510BF2">
        <w:rPr>
          <w:sz w:val="28"/>
          <w:szCs w:val="28"/>
        </w:rPr>
        <w:t xml:space="preserve">в организациях среднего, технического </w:t>
      </w:r>
      <w:r w:rsidR="00FD1DE9">
        <w:rPr>
          <w:sz w:val="28"/>
          <w:szCs w:val="28"/>
        </w:rPr>
        <w:br/>
      </w:r>
      <w:r w:rsidRPr="00510BF2">
        <w:rPr>
          <w:sz w:val="28"/>
          <w:szCs w:val="28"/>
        </w:rPr>
        <w:t>и профессионального, послесреднего, высшего</w:t>
      </w:r>
      <w:r w:rsidR="00F2565A">
        <w:rPr>
          <w:sz w:val="28"/>
          <w:szCs w:val="28"/>
        </w:rPr>
        <w:t xml:space="preserve"> </w:t>
      </w:r>
      <w:r w:rsidRPr="00510BF2">
        <w:rPr>
          <w:sz w:val="28"/>
          <w:szCs w:val="28"/>
        </w:rPr>
        <w:t xml:space="preserve">и (или) послевузовского образования, после достижения ими совершеннолетия до времени окончания организаций образования (но не более чем до достижения двадцатитрехлетнего возраста), имели право на получение ежемесячного пособия, размер которого </w:t>
      </w:r>
      <w:r w:rsidR="00FD1DE9">
        <w:rPr>
          <w:sz w:val="28"/>
          <w:szCs w:val="28"/>
        </w:rPr>
        <w:br/>
      </w:r>
      <w:r w:rsidRPr="00510BF2">
        <w:rPr>
          <w:sz w:val="28"/>
          <w:szCs w:val="28"/>
        </w:rPr>
        <w:t>в 2018 году составил 10 005 тенге</w:t>
      </w:r>
      <w:r w:rsidRPr="00510BF2">
        <w:rPr>
          <w:sz w:val="28"/>
          <w:szCs w:val="28"/>
          <w:vertAlign w:val="superscript"/>
        </w:rPr>
        <w:footnoteReference w:id="59"/>
      </w:r>
      <w:r w:rsidRPr="00510BF2">
        <w:rPr>
          <w:sz w:val="28"/>
          <w:szCs w:val="28"/>
        </w:rPr>
        <w:t xml:space="preserve">, если они оформили данное пособие </w:t>
      </w:r>
      <w:r w:rsidR="00FD1DE9">
        <w:rPr>
          <w:sz w:val="28"/>
          <w:szCs w:val="28"/>
        </w:rPr>
        <w:br/>
      </w:r>
      <w:r w:rsidRPr="00510BF2">
        <w:rPr>
          <w:sz w:val="28"/>
          <w:szCs w:val="28"/>
        </w:rPr>
        <w:t xml:space="preserve">до 2018 года. Параметры пособия не дифференцируются в зависимости </w:t>
      </w:r>
      <w:r w:rsidR="00FD1DE9">
        <w:rPr>
          <w:sz w:val="28"/>
          <w:szCs w:val="28"/>
        </w:rPr>
        <w:br/>
      </w:r>
      <w:r w:rsidRPr="00510BF2">
        <w:rPr>
          <w:sz w:val="28"/>
          <w:szCs w:val="28"/>
        </w:rPr>
        <w:t xml:space="preserve">от числа детей, воспитывающихся в семье. </w:t>
      </w:r>
      <w:r w:rsidRPr="00510BF2">
        <w:rPr>
          <w:rFonts w:eastAsia="Calibri"/>
          <w:sz w:val="28"/>
          <w:szCs w:val="28"/>
        </w:rPr>
        <w:t>Для семей, которые обрели статус многодетных в 2018 году, данное пособие</w:t>
      </w:r>
      <w:r w:rsidR="00F2565A">
        <w:rPr>
          <w:rFonts w:eastAsia="Calibri"/>
          <w:sz w:val="28"/>
          <w:szCs w:val="28"/>
        </w:rPr>
        <w:t xml:space="preserve"> </w:t>
      </w:r>
      <w:r w:rsidRPr="00510BF2">
        <w:rPr>
          <w:rFonts w:eastAsia="Calibri"/>
          <w:sz w:val="28"/>
          <w:szCs w:val="28"/>
        </w:rPr>
        <w:t>не применяется.</w:t>
      </w:r>
    </w:p>
    <w:p w:rsidR="00066225" w:rsidRPr="00510BF2" w:rsidRDefault="00066225" w:rsidP="001A1598">
      <w:pPr>
        <w:spacing w:line="276" w:lineRule="auto"/>
        <w:ind w:firstLine="708"/>
        <w:jc w:val="both"/>
        <w:rPr>
          <w:rFonts w:eastAsia="Calibri"/>
          <w:sz w:val="28"/>
          <w:szCs w:val="28"/>
        </w:rPr>
      </w:pPr>
      <w:r w:rsidRPr="00510BF2">
        <w:rPr>
          <w:rFonts w:eastAsia="Calibri"/>
          <w:sz w:val="28"/>
          <w:szCs w:val="28"/>
        </w:rPr>
        <w:t xml:space="preserve">В 2018 году 271 тыс. семей получили помощь от государства, которая </w:t>
      </w:r>
      <w:r w:rsidR="00FD1DE9">
        <w:rPr>
          <w:rFonts w:eastAsia="Calibri"/>
          <w:sz w:val="28"/>
          <w:szCs w:val="28"/>
        </w:rPr>
        <w:br/>
      </w:r>
      <w:r w:rsidRPr="00510BF2">
        <w:rPr>
          <w:rFonts w:eastAsia="Calibri"/>
          <w:sz w:val="28"/>
          <w:szCs w:val="28"/>
        </w:rPr>
        <w:t>не зависела</w:t>
      </w:r>
      <w:r w:rsidR="00F2565A">
        <w:rPr>
          <w:rFonts w:eastAsia="Calibri"/>
          <w:sz w:val="28"/>
          <w:szCs w:val="28"/>
        </w:rPr>
        <w:t xml:space="preserve"> </w:t>
      </w:r>
      <w:r w:rsidRPr="00510BF2">
        <w:rPr>
          <w:rFonts w:eastAsia="Calibri"/>
          <w:sz w:val="28"/>
          <w:szCs w:val="28"/>
        </w:rPr>
        <w:t>от уровня дохода, а выплачивалась только на основании факта многодетности.</w:t>
      </w:r>
    </w:p>
    <w:p w:rsidR="00066225" w:rsidRPr="000C54C7" w:rsidRDefault="00066225" w:rsidP="00127411">
      <w:pPr>
        <w:pStyle w:val="affff4"/>
      </w:pPr>
      <w:r w:rsidRPr="000C54C7">
        <w:t xml:space="preserve">Диаграмма </w:t>
      </w:r>
      <w:r w:rsidR="002C5FB9" w:rsidRPr="000C54C7">
        <w:fldChar w:fldCharType="begin"/>
      </w:r>
      <w:r w:rsidRPr="000C54C7">
        <w:instrText xml:space="preserve"> SEQ Диаграмма \* ARABIC </w:instrText>
      </w:r>
      <w:r w:rsidR="002C5FB9" w:rsidRPr="000C54C7">
        <w:fldChar w:fldCharType="separate"/>
      </w:r>
      <w:r w:rsidR="00CD20D6">
        <w:t>30</w:t>
      </w:r>
      <w:r w:rsidR="002C5FB9" w:rsidRPr="000C54C7">
        <w:fldChar w:fldCharType="end"/>
      </w:r>
      <w:r w:rsidRPr="000C54C7">
        <w:t xml:space="preserve">. Численность многодетных матерей, имеющих 4-х </w:t>
      </w:r>
      <w:r w:rsidR="00FD1DE9">
        <w:br/>
      </w:r>
      <w:r w:rsidRPr="000C54C7">
        <w:t>и более совместно проживающих несовершеннолетних детей, получающих специальное государственное пособие, тыс. семей</w:t>
      </w:r>
    </w:p>
    <w:p w:rsidR="00066225" w:rsidRPr="00510BF2" w:rsidRDefault="001D0768" w:rsidP="00D71084">
      <w:pPr>
        <w:autoSpaceDE w:val="0"/>
        <w:autoSpaceDN w:val="0"/>
        <w:adjustRightInd w:val="0"/>
        <w:ind w:firstLine="567"/>
        <w:rPr>
          <w:rFonts w:eastAsia="Calibri"/>
          <w:sz w:val="28"/>
          <w:szCs w:val="28"/>
        </w:rPr>
      </w:pPr>
      <w:r>
        <w:rPr>
          <w:rFonts w:eastAsia="Calibri"/>
          <w:noProof/>
          <w:sz w:val="28"/>
          <w:szCs w:val="28"/>
          <w:lang w:eastAsia="ru-RU"/>
        </w:rPr>
        <w:drawing>
          <wp:inline distT="0" distB="0" distL="0" distR="0" wp14:anchorId="2710C6C5" wp14:editId="49A64C0E">
            <wp:extent cx="6373505" cy="1378424"/>
            <wp:effectExtent l="0" t="0" r="8255" b="0"/>
            <wp:docPr id="61" name="Диаграмма 3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66225" w:rsidRPr="00510BF2" w:rsidRDefault="00066225" w:rsidP="00B44CAC">
      <w:pPr>
        <w:tabs>
          <w:tab w:val="left" w:pos="2160"/>
        </w:tabs>
        <w:ind w:firstLine="708"/>
        <w:jc w:val="both"/>
        <w:rPr>
          <w:sz w:val="28"/>
          <w:szCs w:val="28"/>
        </w:rPr>
      </w:pPr>
      <w:r w:rsidRPr="00510BF2">
        <w:rPr>
          <w:sz w:val="28"/>
          <w:szCs w:val="28"/>
        </w:rPr>
        <w:t xml:space="preserve">Ежегодно около 60 тыс. женщин оформляли пособие на рождение </w:t>
      </w:r>
      <w:r w:rsidR="00FD1DE9">
        <w:rPr>
          <w:sz w:val="28"/>
          <w:szCs w:val="28"/>
        </w:rPr>
        <w:br/>
      </w:r>
      <w:r w:rsidRPr="00510BF2">
        <w:rPr>
          <w:sz w:val="28"/>
          <w:szCs w:val="28"/>
        </w:rPr>
        <w:t>4-го ребенка, а это означает что в стране ежегодно появляется порядка 60 тыс</w:t>
      </w:r>
      <w:r w:rsidR="00880B47">
        <w:rPr>
          <w:sz w:val="28"/>
          <w:szCs w:val="28"/>
        </w:rPr>
        <w:t>.</w:t>
      </w:r>
      <w:r w:rsidRPr="00510BF2">
        <w:rPr>
          <w:sz w:val="28"/>
          <w:szCs w:val="28"/>
        </w:rPr>
        <w:t xml:space="preserve"> многодетных семей, которые</w:t>
      </w:r>
      <w:r w:rsidR="00F2565A">
        <w:rPr>
          <w:sz w:val="28"/>
          <w:szCs w:val="28"/>
        </w:rPr>
        <w:t xml:space="preserve"> </w:t>
      </w:r>
      <w:r w:rsidRPr="00510BF2">
        <w:rPr>
          <w:sz w:val="28"/>
          <w:szCs w:val="28"/>
        </w:rPr>
        <w:t xml:space="preserve">с 2018 года могут рассчитывать на особую поддержку государства только при условии того, что ежемесячный доход </w:t>
      </w:r>
      <w:r w:rsidR="00FD1DE9">
        <w:rPr>
          <w:sz w:val="28"/>
          <w:szCs w:val="28"/>
        </w:rPr>
        <w:br/>
      </w:r>
      <w:r w:rsidRPr="00510BF2">
        <w:rPr>
          <w:sz w:val="28"/>
          <w:szCs w:val="28"/>
        </w:rPr>
        <w:t xml:space="preserve">на каждого члена семьи окажется менее 14 142 тенге. Таким образом, государственный бюджет постепенно снимает с себя бремя социальной материальной поддержки многодетной семьи, то есть многодетность выйдет </w:t>
      </w:r>
      <w:r w:rsidR="00FD1DE9">
        <w:rPr>
          <w:sz w:val="28"/>
          <w:szCs w:val="28"/>
        </w:rPr>
        <w:br/>
      </w:r>
      <w:r w:rsidRPr="00510BF2">
        <w:rPr>
          <w:sz w:val="28"/>
          <w:szCs w:val="28"/>
        </w:rPr>
        <w:t>из перечня социальных рисков, в связи с которыми предоставляются формы социального обеспечения.</w:t>
      </w:r>
    </w:p>
    <w:p w:rsidR="00066225" w:rsidRPr="00C24C7A" w:rsidRDefault="00066225" w:rsidP="00542317">
      <w:pPr>
        <w:pStyle w:val="3"/>
      </w:pPr>
      <w:bookmarkStart w:id="138" w:name="_Toc6793830"/>
      <w:r w:rsidRPr="00C24C7A">
        <w:t>Поддержка детей из малообеспеченных семей</w:t>
      </w:r>
      <w:bookmarkEnd w:id="138"/>
    </w:p>
    <w:p w:rsidR="00915A66" w:rsidRDefault="00066225" w:rsidP="00DC000D">
      <w:pPr>
        <w:spacing w:after="0" w:line="276" w:lineRule="auto"/>
        <w:ind w:firstLine="567"/>
        <w:jc w:val="both"/>
        <w:rPr>
          <w:rFonts w:eastAsia="Calibri"/>
          <w:sz w:val="28"/>
          <w:szCs w:val="28"/>
        </w:rPr>
      </w:pPr>
      <w:r w:rsidRPr="00510BF2">
        <w:rPr>
          <w:rFonts w:eastAsia="Calibri"/>
          <w:sz w:val="28"/>
          <w:szCs w:val="28"/>
        </w:rPr>
        <w:t xml:space="preserve">С 1 января 2018 года произошло кардинальное изменение подхода </w:t>
      </w:r>
      <w:r w:rsidR="00FD1DE9">
        <w:rPr>
          <w:rFonts w:eastAsia="Calibri"/>
          <w:sz w:val="28"/>
          <w:szCs w:val="28"/>
        </w:rPr>
        <w:br/>
      </w:r>
      <w:r w:rsidRPr="00510BF2">
        <w:rPr>
          <w:rFonts w:eastAsia="Calibri"/>
          <w:sz w:val="28"/>
          <w:szCs w:val="28"/>
        </w:rPr>
        <w:t>к формированию мер материальной социальной поддержки малоимущих семей с детьми: вместо ранее предоставляемых трех видов социальных выплат</w:t>
      </w:r>
      <w:r w:rsidRPr="00510BF2">
        <w:rPr>
          <w:sz w:val="28"/>
          <w:szCs w:val="28"/>
        </w:rPr>
        <w:t xml:space="preserve">: </w:t>
      </w:r>
      <w:r w:rsidR="00FD1DE9">
        <w:rPr>
          <w:sz w:val="28"/>
          <w:szCs w:val="28"/>
        </w:rPr>
        <w:br/>
      </w:r>
      <w:r w:rsidRPr="00510BF2">
        <w:rPr>
          <w:sz w:val="28"/>
          <w:szCs w:val="28"/>
        </w:rPr>
        <w:t xml:space="preserve">а) специального государственного пособия многодетным семьям, имеющим </w:t>
      </w:r>
      <w:r w:rsidR="00FD1DE9">
        <w:rPr>
          <w:sz w:val="28"/>
          <w:szCs w:val="28"/>
        </w:rPr>
        <w:br/>
      </w:r>
      <w:r w:rsidRPr="00510BF2">
        <w:rPr>
          <w:sz w:val="28"/>
          <w:szCs w:val="28"/>
        </w:rPr>
        <w:t>4 и более несовершеннолетний детей;</w:t>
      </w:r>
      <w:r w:rsidR="00F2565A">
        <w:rPr>
          <w:sz w:val="28"/>
          <w:szCs w:val="28"/>
        </w:rPr>
        <w:t xml:space="preserve"> </w:t>
      </w:r>
      <w:r w:rsidRPr="00510BF2">
        <w:rPr>
          <w:sz w:val="28"/>
          <w:szCs w:val="28"/>
        </w:rPr>
        <w:t xml:space="preserve">б) государственного пособия на детей </w:t>
      </w:r>
      <w:r w:rsidR="00FD1DE9">
        <w:rPr>
          <w:sz w:val="28"/>
          <w:szCs w:val="28"/>
        </w:rPr>
        <w:br/>
      </w:r>
      <w:r w:rsidRPr="00510BF2">
        <w:rPr>
          <w:sz w:val="28"/>
          <w:szCs w:val="28"/>
        </w:rPr>
        <w:t xml:space="preserve">до 18 лет, чей среднедушевой доход ниже продовольственной корзины; </w:t>
      </w:r>
      <w:r w:rsidR="00460AD2">
        <w:rPr>
          <w:sz w:val="28"/>
          <w:szCs w:val="28"/>
        </w:rPr>
        <w:br/>
      </w:r>
      <w:r w:rsidRPr="00510BF2">
        <w:rPr>
          <w:sz w:val="28"/>
          <w:szCs w:val="28"/>
        </w:rPr>
        <w:t xml:space="preserve">в) адресной </w:t>
      </w:r>
      <w:r w:rsidRPr="00510BF2">
        <w:rPr>
          <w:rFonts w:eastAsia="Calibri"/>
          <w:sz w:val="28"/>
          <w:szCs w:val="28"/>
        </w:rPr>
        <w:t>социальной помощи, внедрена единая адресная помощь нового формата.</w:t>
      </w:r>
    </w:p>
    <w:p w:rsidR="00066225" w:rsidRPr="00510BF2" w:rsidRDefault="00066225" w:rsidP="00DC000D">
      <w:pPr>
        <w:spacing w:after="0" w:line="276" w:lineRule="auto"/>
        <w:ind w:firstLine="567"/>
        <w:jc w:val="both"/>
        <w:rPr>
          <w:rFonts w:eastAsia="Calibri"/>
          <w:sz w:val="28"/>
          <w:szCs w:val="28"/>
        </w:rPr>
      </w:pPr>
      <w:r w:rsidRPr="00510BF2">
        <w:rPr>
          <w:rFonts w:eastAsia="Calibri"/>
          <w:sz w:val="28"/>
          <w:szCs w:val="28"/>
        </w:rPr>
        <w:t xml:space="preserve">С целью повышения эффективности социальной защиты малоимущего населения были внесены поправки в законодательство и пересмотрена схема предоставления помощи малоимущим семьям. Дети, многодетность, </w:t>
      </w:r>
      <w:r w:rsidR="00460AD2">
        <w:rPr>
          <w:rFonts w:eastAsia="Calibri"/>
          <w:sz w:val="28"/>
          <w:szCs w:val="28"/>
        </w:rPr>
        <w:br/>
      </w:r>
      <w:r w:rsidRPr="00510BF2">
        <w:rPr>
          <w:rFonts w:eastAsia="Calibri"/>
          <w:sz w:val="28"/>
          <w:szCs w:val="28"/>
        </w:rPr>
        <w:t xml:space="preserve">не выделяются отныне в отдельную уязвимую категорию, а получают пособие на общих началах. </w:t>
      </w:r>
      <w:r w:rsidRPr="00510BF2">
        <w:rPr>
          <w:sz w:val="28"/>
          <w:szCs w:val="28"/>
        </w:rPr>
        <w:t xml:space="preserve">Адресная социальная помощь нового формата предоставляется для семей, чьи доходы в расчете на каждого члена семьи, составляет менее 50% от прожиточного минимума. </w:t>
      </w:r>
      <w:r w:rsidRPr="00510BF2">
        <w:rPr>
          <w:rFonts w:eastAsia="Calibri"/>
          <w:sz w:val="28"/>
          <w:szCs w:val="28"/>
        </w:rPr>
        <w:t xml:space="preserve">Пособие предоставляется </w:t>
      </w:r>
      <w:r w:rsidR="00460AD2">
        <w:rPr>
          <w:rFonts w:eastAsia="Calibri"/>
          <w:sz w:val="28"/>
          <w:szCs w:val="28"/>
        </w:rPr>
        <w:br/>
      </w:r>
      <w:r w:rsidRPr="00510BF2">
        <w:rPr>
          <w:rFonts w:eastAsia="Calibri"/>
          <w:sz w:val="28"/>
          <w:szCs w:val="28"/>
        </w:rPr>
        <w:t>в виде безусловной, либо обусловленной денежной выплаты.</w:t>
      </w:r>
    </w:p>
    <w:p w:rsidR="00066225" w:rsidRPr="00510BF2" w:rsidRDefault="00066225" w:rsidP="00DC000D">
      <w:pPr>
        <w:spacing w:after="0" w:line="276" w:lineRule="auto"/>
        <w:ind w:firstLine="567"/>
        <w:jc w:val="both"/>
        <w:rPr>
          <w:sz w:val="28"/>
          <w:szCs w:val="28"/>
        </w:rPr>
      </w:pPr>
      <w:r w:rsidRPr="00510BF2">
        <w:rPr>
          <w:i/>
          <w:sz w:val="28"/>
          <w:szCs w:val="28"/>
        </w:rPr>
        <w:t>Безусловную денежную помощь</w:t>
      </w:r>
      <w:r w:rsidRPr="00510BF2">
        <w:rPr>
          <w:sz w:val="28"/>
          <w:szCs w:val="28"/>
        </w:rPr>
        <w:t xml:space="preserve"> (БДП) получают те семьи, в составе которых нет трудоспособных членов, или семьи, трудоспособные члены которых не могут участвовать</w:t>
      </w:r>
      <w:r w:rsidR="00F2565A">
        <w:rPr>
          <w:sz w:val="28"/>
          <w:szCs w:val="28"/>
        </w:rPr>
        <w:t xml:space="preserve"> </w:t>
      </w:r>
      <w:r w:rsidRPr="00510BF2">
        <w:rPr>
          <w:sz w:val="28"/>
          <w:szCs w:val="28"/>
        </w:rPr>
        <w:t xml:space="preserve">в мерах содействия занятости (к примеру, одинокая мать осуществляющая уход за ребенком до 7 лет, инвалиды </w:t>
      </w:r>
      <w:r w:rsidR="00460AD2">
        <w:rPr>
          <w:sz w:val="28"/>
          <w:szCs w:val="28"/>
        </w:rPr>
        <w:br/>
      </w:r>
      <w:r w:rsidRPr="00510BF2">
        <w:rPr>
          <w:sz w:val="28"/>
          <w:szCs w:val="28"/>
        </w:rPr>
        <w:t>1,2 группы). БДП назначается на текущий квартал и выплачивается ежемесячно.</w:t>
      </w:r>
    </w:p>
    <w:p w:rsidR="00066225" w:rsidRPr="00510BF2" w:rsidRDefault="00066225" w:rsidP="00DC000D">
      <w:pPr>
        <w:spacing w:after="0" w:line="276" w:lineRule="auto"/>
        <w:ind w:firstLine="567"/>
        <w:jc w:val="both"/>
        <w:rPr>
          <w:sz w:val="28"/>
          <w:szCs w:val="28"/>
        </w:rPr>
      </w:pPr>
      <w:r w:rsidRPr="00510BF2">
        <w:rPr>
          <w:i/>
          <w:sz w:val="28"/>
          <w:szCs w:val="28"/>
        </w:rPr>
        <w:t>Обусловленные денежные выплаты (ОДП)</w:t>
      </w:r>
      <w:r w:rsidRPr="00510BF2">
        <w:rPr>
          <w:sz w:val="28"/>
          <w:szCs w:val="28"/>
        </w:rPr>
        <w:t xml:space="preserve"> предоставляются семьям, </w:t>
      </w:r>
      <w:r w:rsidR="00460AD2">
        <w:rPr>
          <w:sz w:val="28"/>
          <w:szCs w:val="28"/>
        </w:rPr>
        <w:br/>
      </w:r>
      <w:r w:rsidRPr="00510BF2">
        <w:rPr>
          <w:sz w:val="28"/>
          <w:szCs w:val="28"/>
        </w:rPr>
        <w:t>в составе которых есть, как минимум, один трудоспособный. Обязательное условие: заключение социального контракта и участие всех безработных трудоспособных членов семьи в мерах содействия занятости. Социальный контракт с получателями ОДП заключается на 6 месяцев. Такое соглашение обязывает государство предоставлять финансовую помощь, поддерживать</w:t>
      </w:r>
      <w:r w:rsidR="00F2565A">
        <w:rPr>
          <w:sz w:val="28"/>
          <w:szCs w:val="28"/>
        </w:rPr>
        <w:t xml:space="preserve"> </w:t>
      </w:r>
      <w:r w:rsidR="00460AD2">
        <w:rPr>
          <w:sz w:val="28"/>
          <w:szCs w:val="28"/>
        </w:rPr>
        <w:br/>
      </w:r>
      <w:r w:rsidRPr="00510BF2">
        <w:rPr>
          <w:sz w:val="28"/>
          <w:szCs w:val="28"/>
        </w:rPr>
        <w:t>в процессе трудоустройства, а также оказывать специальную социальную помощь в случае необходимости; семьи в свою очередь обязываются использовать помощь государства</w:t>
      </w:r>
      <w:r w:rsidR="00F2565A">
        <w:rPr>
          <w:sz w:val="28"/>
          <w:szCs w:val="28"/>
        </w:rPr>
        <w:t xml:space="preserve"> </w:t>
      </w:r>
      <w:r w:rsidRPr="00510BF2">
        <w:rPr>
          <w:sz w:val="28"/>
          <w:szCs w:val="28"/>
        </w:rPr>
        <w:t xml:space="preserve">на обеспечение семьи и увеличение </w:t>
      </w:r>
      <w:r w:rsidR="00460AD2">
        <w:rPr>
          <w:sz w:val="28"/>
          <w:szCs w:val="28"/>
        </w:rPr>
        <w:br/>
      </w:r>
      <w:r w:rsidRPr="00510BF2">
        <w:rPr>
          <w:sz w:val="28"/>
          <w:szCs w:val="28"/>
        </w:rPr>
        <w:t>ее доходов, участвовать в поиске работы</w:t>
      </w:r>
      <w:r w:rsidR="00F2565A">
        <w:rPr>
          <w:sz w:val="28"/>
          <w:szCs w:val="28"/>
        </w:rPr>
        <w:t xml:space="preserve"> </w:t>
      </w:r>
      <w:r w:rsidRPr="00510BF2">
        <w:rPr>
          <w:sz w:val="28"/>
          <w:szCs w:val="28"/>
        </w:rPr>
        <w:t>(исключая объективные причины трудовой незанятости – инвалидность и т. д.) и в процессе социальной адаптации.</w:t>
      </w:r>
    </w:p>
    <w:p w:rsidR="00915A66" w:rsidRDefault="00066225" w:rsidP="00DC000D">
      <w:pPr>
        <w:spacing w:after="0" w:line="276" w:lineRule="auto"/>
        <w:ind w:firstLine="709"/>
        <w:contextualSpacing/>
        <w:jc w:val="both"/>
        <w:rPr>
          <w:sz w:val="28"/>
          <w:szCs w:val="28"/>
        </w:rPr>
      </w:pPr>
      <w:r w:rsidRPr="00510BF2">
        <w:rPr>
          <w:sz w:val="28"/>
          <w:szCs w:val="28"/>
        </w:rPr>
        <w:t xml:space="preserve">По итогам 2018 года получателями АСП стали 571 тыс. человек </w:t>
      </w:r>
      <w:r w:rsidR="00460AD2">
        <w:rPr>
          <w:sz w:val="28"/>
          <w:szCs w:val="28"/>
        </w:rPr>
        <w:br/>
      </w:r>
      <w:r w:rsidRPr="00510BF2">
        <w:rPr>
          <w:sz w:val="28"/>
          <w:szCs w:val="28"/>
        </w:rPr>
        <w:t>или 111 тыс. семей. При этом 488 тыс. человек или 85,5% получателей получили обусловленную помощь,</w:t>
      </w:r>
      <w:r w:rsidR="00F2565A">
        <w:rPr>
          <w:sz w:val="28"/>
          <w:szCs w:val="28"/>
        </w:rPr>
        <w:t xml:space="preserve"> </w:t>
      </w:r>
      <w:r w:rsidRPr="00510BF2">
        <w:rPr>
          <w:sz w:val="28"/>
          <w:szCs w:val="28"/>
        </w:rPr>
        <w:t xml:space="preserve">и только 83 тыс. человек </w:t>
      </w:r>
      <w:r w:rsidR="00460AD2">
        <w:rPr>
          <w:sz w:val="28"/>
          <w:szCs w:val="28"/>
        </w:rPr>
        <w:br/>
      </w:r>
      <w:r w:rsidRPr="00510BF2">
        <w:rPr>
          <w:sz w:val="28"/>
          <w:szCs w:val="28"/>
        </w:rPr>
        <w:t>или 14,5% безусловную.</w:t>
      </w:r>
    </w:p>
    <w:p w:rsidR="00066225" w:rsidRPr="005D1C98" w:rsidRDefault="00066225" w:rsidP="00DC000D">
      <w:pPr>
        <w:spacing w:after="0" w:line="276" w:lineRule="auto"/>
        <w:ind w:firstLine="709"/>
        <w:contextualSpacing/>
        <w:jc w:val="both"/>
        <w:rPr>
          <w:sz w:val="28"/>
          <w:szCs w:val="28"/>
        </w:rPr>
      </w:pPr>
      <w:r w:rsidRPr="00510BF2">
        <w:rPr>
          <w:sz w:val="28"/>
          <w:szCs w:val="28"/>
        </w:rPr>
        <w:t>В 2018 году все трудоспособные получатели АСП обеспечены мерами содействия занятости. Мерами социальной адаптации охвачено 125 тыс. человек из 571 тыс</w:t>
      </w:r>
      <w:r w:rsidR="00AE25F9">
        <w:rPr>
          <w:sz w:val="28"/>
          <w:szCs w:val="28"/>
        </w:rPr>
        <w:t>.</w:t>
      </w:r>
      <w:r w:rsidRPr="00510BF2">
        <w:rPr>
          <w:sz w:val="28"/>
          <w:szCs w:val="28"/>
        </w:rPr>
        <w:t xml:space="preserve"> получателей АСП (или 21,8%). В результате удельный вес получателей АСП (обусловленной денежной помощи), вовлеченных в активные меры содействия занятости составил 23,9%,</w:t>
      </w:r>
    </w:p>
    <w:p w:rsidR="00066225" w:rsidRPr="00510BF2" w:rsidRDefault="00066225" w:rsidP="00DC000D">
      <w:pPr>
        <w:spacing w:after="0" w:line="276" w:lineRule="auto"/>
        <w:ind w:firstLine="708"/>
        <w:jc w:val="both"/>
        <w:rPr>
          <w:rFonts w:eastAsia="Calibri"/>
          <w:sz w:val="28"/>
          <w:szCs w:val="28"/>
        </w:rPr>
      </w:pPr>
      <w:r w:rsidRPr="00510BF2">
        <w:rPr>
          <w:rFonts w:eastAsia="Calibri"/>
          <w:sz w:val="28"/>
          <w:szCs w:val="28"/>
        </w:rPr>
        <w:t xml:space="preserve">Наибольшую долю получателей АСП составили дети (64%), еще </w:t>
      </w:r>
      <w:r w:rsidR="00460AD2">
        <w:rPr>
          <w:rFonts w:eastAsia="Calibri"/>
          <w:sz w:val="28"/>
          <w:szCs w:val="28"/>
        </w:rPr>
        <w:br/>
      </w:r>
      <w:r w:rsidRPr="00510BF2">
        <w:rPr>
          <w:rFonts w:eastAsia="Calibri"/>
          <w:sz w:val="28"/>
          <w:szCs w:val="28"/>
        </w:rPr>
        <w:t>2% – студенты</w:t>
      </w:r>
      <w:r w:rsidR="00F2565A">
        <w:rPr>
          <w:rFonts w:eastAsia="Calibri"/>
          <w:sz w:val="28"/>
          <w:szCs w:val="28"/>
        </w:rPr>
        <w:t xml:space="preserve"> </w:t>
      </w:r>
      <w:r w:rsidRPr="00510BF2">
        <w:rPr>
          <w:rFonts w:eastAsia="Calibri"/>
          <w:sz w:val="28"/>
          <w:szCs w:val="28"/>
        </w:rPr>
        <w:t xml:space="preserve">и 14% – лица, занятые уходом за детьми. То есть, по сути, </w:t>
      </w:r>
      <w:r w:rsidR="00460AD2">
        <w:rPr>
          <w:rFonts w:eastAsia="Calibri"/>
          <w:sz w:val="28"/>
          <w:szCs w:val="28"/>
        </w:rPr>
        <w:br/>
      </w:r>
      <w:r w:rsidRPr="00510BF2">
        <w:rPr>
          <w:rFonts w:eastAsia="Calibri"/>
          <w:sz w:val="28"/>
          <w:szCs w:val="28"/>
        </w:rPr>
        <w:t xml:space="preserve">80% выплаченных пособий были направлены на поддержку детей в трудной жизненной ситуации, что еще раз подтверждает тезис о том, что </w:t>
      </w:r>
      <w:r w:rsidR="00460AD2">
        <w:rPr>
          <w:rFonts w:eastAsia="Calibri"/>
          <w:sz w:val="28"/>
          <w:szCs w:val="28"/>
        </w:rPr>
        <w:br/>
      </w:r>
      <w:r w:rsidRPr="00510BF2">
        <w:rPr>
          <w:rFonts w:eastAsia="Calibri"/>
          <w:sz w:val="28"/>
          <w:szCs w:val="28"/>
        </w:rPr>
        <w:t>«у казахстанской бедности детское лицо»</w:t>
      </w:r>
      <w:r w:rsidRPr="00510BF2">
        <w:rPr>
          <w:rFonts w:eastAsia="Calibri"/>
          <w:sz w:val="28"/>
          <w:szCs w:val="28"/>
          <w:vertAlign w:val="superscript"/>
        </w:rPr>
        <w:footnoteReference w:id="60"/>
      </w:r>
      <w:r w:rsidRPr="00510BF2">
        <w:rPr>
          <w:rFonts w:eastAsia="Calibri"/>
          <w:sz w:val="28"/>
          <w:szCs w:val="28"/>
        </w:rPr>
        <w:t>.</w:t>
      </w:r>
    </w:p>
    <w:p w:rsidR="00460AD2" w:rsidRDefault="00460AD2">
      <w:pPr>
        <w:rPr>
          <w:rFonts w:eastAsia="Calibri"/>
          <w:b/>
          <w:bCs/>
          <w:i/>
          <w:iCs/>
          <w:noProof/>
          <w:color w:val="20344C" w:themeColor="accent1" w:themeShade="40"/>
          <w:sz w:val="28"/>
          <w:szCs w:val="24"/>
          <w:lang w:eastAsia="ru-RU"/>
        </w:rPr>
      </w:pPr>
      <w:r>
        <w:br w:type="page"/>
      </w:r>
    </w:p>
    <w:p w:rsidR="00066225" w:rsidRPr="000C54C7" w:rsidRDefault="00066225" w:rsidP="00127411">
      <w:pPr>
        <w:pStyle w:val="affff4"/>
      </w:pPr>
      <w:r w:rsidRPr="000C54C7">
        <w:t xml:space="preserve">Диаграмма </w:t>
      </w:r>
      <w:r w:rsidR="002C5FB9" w:rsidRPr="000C54C7">
        <w:fldChar w:fldCharType="begin"/>
      </w:r>
      <w:r w:rsidRPr="000C54C7">
        <w:instrText xml:space="preserve"> SEQ Диаграмма \* ARABIC </w:instrText>
      </w:r>
      <w:r w:rsidR="002C5FB9" w:rsidRPr="000C54C7">
        <w:fldChar w:fldCharType="separate"/>
      </w:r>
      <w:r w:rsidR="00CD20D6">
        <w:t>31</w:t>
      </w:r>
      <w:r w:rsidR="002C5FB9" w:rsidRPr="000C54C7">
        <w:fldChar w:fldCharType="end"/>
      </w:r>
      <w:r w:rsidRPr="000C54C7">
        <w:t>. Структура получателей адресн</w:t>
      </w:r>
      <w:r w:rsidR="00592D76">
        <w:t>ой социальной помощи в 2018 г.</w:t>
      </w:r>
    </w:p>
    <w:p w:rsidR="00066225" w:rsidRPr="00510BF2" w:rsidRDefault="00986917" w:rsidP="005F3C64">
      <w:pPr>
        <w:tabs>
          <w:tab w:val="left" w:pos="2160"/>
        </w:tabs>
        <w:spacing w:after="0"/>
        <w:ind w:firstLine="426"/>
        <w:rPr>
          <w:rFonts w:eastAsia="Calibri"/>
        </w:rPr>
      </w:pPr>
      <w:r w:rsidRPr="00FA0C43">
        <w:rPr>
          <w:rFonts w:ascii="Times New Roman" w:eastAsia="Calibri" w:hAnsi="Times New Roman" w:cs="Times New Roman"/>
          <w:noProof/>
          <w:sz w:val="16"/>
          <w:lang w:eastAsia="ru-RU"/>
        </w:rPr>
        <w:drawing>
          <wp:inline distT="0" distB="0" distL="0" distR="0" wp14:anchorId="0BC0A2C9" wp14:editId="7831A97F">
            <wp:extent cx="5372100" cy="2190750"/>
            <wp:effectExtent l="0" t="0" r="0" b="0"/>
            <wp:docPr id="304" name="Диаграмма 3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66225" w:rsidRPr="00510BF2" w:rsidRDefault="00066225" w:rsidP="0001500D">
      <w:pPr>
        <w:ind w:firstLine="709"/>
        <w:contextualSpacing/>
        <w:jc w:val="both"/>
        <w:rPr>
          <w:sz w:val="28"/>
          <w:szCs w:val="28"/>
        </w:rPr>
      </w:pPr>
      <w:r w:rsidRPr="00510BF2">
        <w:rPr>
          <w:sz w:val="28"/>
          <w:szCs w:val="28"/>
        </w:rPr>
        <w:t>Среднемесячный размер АСП нового формата на одного получателя составил</w:t>
      </w:r>
      <w:r w:rsidR="00F2565A">
        <w:rPr>
          <w:sz w:val="28"/>
          <w:szCs w:val="28"/>
        </w:rPr>
        <w:t xml:space="preserve"> </w:t>
      </w:r>
      <w:r w:rsidRPr="00510BF2">
        <w:rPr>
          <w:sz w:val="28"/>
          <w:szCs w:val="28"/>
        </w:rPr>
        <w:t>в 2018 году 4834,4 тенге</w:t>
      </w:r>
      <w:r w:rsidRPr="00510BF2">
        <w:rPr>
          <w:sz w:val="28"/>
          <w:szCs w:val="28"/>
          <w:vertAlign w:val="superscript"/>
        </w:rPr>
        <w:footnoteReference w:id="61"/>
      </w:r>
      <w:r w:rsidRPr="00510BF2">
        <w:rPr>
          <w:sz w:val="28"/>
          <w:szCs w:val="28"/>
        </w:rPr>
        <w:t xml:space="preserve"> (то есть 17,9% от величины прожиточного минимума). Из общего объема средств, направленных для оказания названной государственной помощи,</w:t>
      </w:r>
      <w:r w:rsidR="00F2565A">
        <w:rPr>
          <w:sz w:val="28"/>
          <w:szCs w:val="28"/>
        </w:rPr>
        <w:t xml:space="preserve"> </w:t>
      </w:r>
      <w:r w:rsidRPr="00510BF2">
        <w:rPr>
          <w:sz w:val="28"/>
          <w:szCs w:val="28"/>
        </w:rPr>
        <w:t xml:space="preserve">70,2% выплачены жителям из сельской местности. </w:t>
      </w:r>
      <w:r w:rsidR="00460AD2">
        <w:rPr>
          <w:sz w:val="28"/>
          <w:szCs w:val="28"/>
        </w:rPr>
        <w:br/>
      </w:r>
      <w:r w:rsidRPr="00510BF2">
        <w:rPr>
          <w:sz w:val="28"/>
          <w:szCs w:val="28"/>
        </w:rPr>
        <w:t>В целом, сложно понять, как 4834 тенге (около 13 долларов США) могут помочь ребенку преодолеть бедность.</w:t>
      </w:r>
    </w:p>
    <w:p w:rsidR="001A1598" w:rsidRDefault="00066225" w:rsidP="0001500D">
      <w:pPr>
        <w:ind w:firstLine="708"/>
        <w:jc w:val="both"/>
        <w:rPr>
          <w:sz w:val="28"/>
          <w:szCs w:val="28"/>
        </w:rPr>
      </w:pPr>
      <w:r w:rsidRPr="00510BF2">
        <w:rPr>
          <w:sz w:val="28"/>
          <w:szCs w:val="28"/>
        </w:rPr>
        <w:t>Положение многих многодетных казахстанских семей, имеющих детей,</w:t>
      </w:r>
      <w:r w:rsidR="00F2565A">
        <w:rPr>
          <w:sz w:val="28"/>
          <w:szCs w:val="28"/>
        </w:rPr>
        <w:t xml:space="preserve"> </w:t>
      </w:r>
      <w:r w:rsidR="00460AD2">
        <w:rPr>
          <w:sz w:val="28"/>
          <w:szCs w:val="28"/>
        </w:rPr>
        <w:br/>
      </w:r>
      <w:r w:rsidRPr="00510BF2">
        <w:rPr>
          <w:sz w:val="28"/>
          <w:szCs w:val="28"/>
        </w:rPr>
        <w:t xml:space="preserve">в современных условиях можно охарактеризовать как неудовлетворительное. </w:t>
      </w:r>
      <w:r w:rsidR="00460AD2">
        <w:rPr>
          <w:sz w:val="28"/>
          <w:szCs w:val="28"/>
        </w:rPr>
        <w:br/>
      </w:r>
      <w:r w:rsidRPr="00510BF2">
        <w:rPr>
          <w:sz w:val="28"/>
          <w:szCs w:val="28"/>
        </w:rPr>
        <w:t>В этом плане следует рассмотреть возможность выделения детей в категорию уязвимых групп (нетрудоспособных), законодательно закрепив за ними право на минимальный доход</w:t>
      </w:r>
      <w:r w:rsidR="00F2565A">
        <w:rPr>
          <w:sz w:val="28"/>
          <w:szCs w:val="28"/>
        </w:rPr>
        <w:t xml:space="preserve"> </w:t>
      </w:r>
      <w:r w:rsidRPr="00510BF2">
        <w:rPr>
          <w:sz w:val="28"/>
          <w:szCs w:val="28"/>
        </w:rPr>
        <w:t>в размере не меньше размера прожиточного минимума. При этом, данный доход должен гарантироваться каждому ребенку вне зависимости от уровня доходов его родителей.</w:t>
      </w:r>
      <w:r w:rsidR="00F2565A">
        <w:rPr>
          <w:sz w:val="28"/>
          <w:szCs w:val="28"/>
        </w:rPr>
        <w:t xml:space="preserve"> </w:t>
      </w:r>
      <w:r w:rsidRPr="00510BF2">
        <w:rPr>
          <w:sz w:val="28"/>
          <w:szCs w:val="28"/>
        </w:rPr>
        <w:t>Для детей из малообеспеченных семей должна применяться дополнительная программа поддержки и помощи выхода из бедности.</w:t>
      </w:r>
    </w:p>
    <w:p w:rsidR="001A1598" w:rsidRDefault="00041905">
      <w:pPr>
        <w:rPr>
          <w:sz w:val="28"/>
          <w:szCs w:val="28"/>
        </w:rPr>
      </w:pPr>
      <w:r>
        <w:rPr>
          <w:noProof/>
          <w:color w:val="000000" w:themeColor="text1"/>
          <w:sz w:val="26"/>
          <w:szCs w:val="26"/>
          <w:lang w:eastAsia="ru-RU"/>
        </w:rPr>
        <mc:AlternateContent>
          <mc:Choice Requires="wps">
            <w:drawing>
              <wp:anchor distT="0" distB="0" distL="114300" distR="114300" simplePos="0" relativeHeight="251673088" behindDoc="0" locked="0" layoutInCell="1" allowOverlap="1" wp14:anchorId="24405AFC" wp14:editId="53EF33F6">
                <wp:simplePos x="0" y="0"/>
                <wp:positionH relativeFrom="page">
                  <wp:posOffset>16558</wp:posOffset>
                </wp:positionH>
                <wp:positionV relativeFrom="paragraph">
                  <wp:posOffset>102870</wp:posOffset>
                </wp:positionV>
                <wp:extent cx="671195" cy="1397635"/>
                <wp:effectExtent l="0" t="0" r="0" b="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195" cy="1397635"/>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BF63D" id="Прямоугольник 76" o:spid="_x0000_s1026" style="position:absolute;margin-left:1.3pt;margin-top:8.1pt;width:52.85pt;height:110.0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" fillcolor="window" stroked="f" strokeweight="1.52778mm">
                <v:stroke linestyle="thickThin"/>
                <v:path arrowok="t"/>
                <w10:wrap anchorx="page"/>
              </v:rect>
            </w:pict>
          </mc:Fallback>
        </mc:AlternateContent>
      </w:r>
    </w:p>
    <w:p w:rsidR="001A1598" w:rsidRDefault="001A1598">
      <w:pPr>
        <w:rPr>
          <w:sz w:val="28"/>
          <w:szCs w:val="28"/>
        </w:rPr>
      </w:pPr>
    </w:p>
    <w:p w:rsidR="001A1598" w:rsidRDefault="00041905">
      <w:pPr>
        <w:rPr>
          <w:sz w:val="28"/>
          <w:szCs w:val="28"/>
        </w:rPr>
      </w:pPr>
      <w:r>
        <w:rPr>
          <w:noProof/>
          <w:sz w:val="28"/>
          <w:szCs w:val="28"/>
          <w:lang w:eastAsia="ru-RU"/>
        </w:rPr>
        <w:drawing>
          <wp:anchor distT="0" distB="0" distL="114300" distR="114300" simplePos="0" relativeHeight="251672064" behindDoc="0" locked="0" layoutInCell="1" allowOverlap="1" wp14:anchorId="1AA949F9" wp14:editId="6B87949F">
            <wp:simplePos x="0" y="0"/>
            <wp:positionH relativeFrom="page">
              <wp:posOffset>2967990</wp:posOffset>
            </wp:positionH>
            <wp:positionV relativeFrom="paragraph">
              <wp:posOffset>86360</wp:posOffset>
            </wp:positionV>
            <wp:extent cx="2663825" cy="1417955"/>
            <wp:effectExtent l="0" t="0" r="317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6.png"/>
                    <pic:cNvPicPr/>
                  </pic:nvPicPr>
                  <pic:blipFill>
                    <a:blip r:embed="rId61" cstate="print">
                      <a:duotone>
                        <a:schemeClr val="accent3">
                          <a:shade val="45000"/>
                          <a:satMod val="135000"/>
                        </a:schemeClr>
                        <a:prstClr val="white"/>
                      </a:duotone>
                      <a:extLst>
                        <a:ext uri="{BEBA8EAE-BF5A-486C-A8C5-ECC9F3942E4B}">
                          <a14:imgProps xmlns:a14="http://schemas.microsoft.com/office/drawing/2010/main">
                            <a14:imgLayer r:embed="rId6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663825" cy="1417955"/>
                    </a:xfrm>
                    <a:prstGeom prst="rect">
                      <a:avLst/>
                    </a:prstGeom>
                  </pic:spPr>
                </pic:pic>
              </a:graphicData>
            </a:graphic>
            <wp14:sizeRelH relativeFrom="margin">
              <wp14:pctWidth>0</wp14:pctWidth>
            </wp14:sizeRelH>
            <wp14:sizeRelV relativeFrom="margin">
              <wp14:pctHeight>0</wp14:pctHeight>
            </wp14:sizeRelV>
          </wp:anchor>
        </w:drawing>
      </w:r>
    </w:p>
    <w:p w:rsidR="001A1598" w:rsidRDefault="001A1598">
      <w:pPr>
        <w:rPr>
          <w:sz w:val="28"/>
          <w:szCs w:val="28"/>
        </w:rPr>
      </w:pPr>
    </w:p>
    <w:p w:rsidR="001A1598" w:rsidRDefault="001A1598">
      <w:pPr>
        <w:rPr>
          <w:sz w:val="28"/>
          <w:szCs w:val="28"/>
        </w:rPr>
      </w:pPr>
    </w:p>
    <w:p w:rsidR="001A1598" w:rsidRDefault="001A1598">
      <w:pPr>
        <w:rPr>
          <w:sz w:val="28"/>
          <w:szCs w:val="28"/>
        </w:rPr>
      </w:pPr>
    </w:p>
    <w:p w:rsidR="001A1598" w:rsidRDefault="001A1598">
      <w:pPr>
        <w:rPr>
          <w:sz w:val="28"/>
          <w:szCs w:val="28"/>
        </w:rPr>
      </w:pPr>
    </w:p>
    <w:p w:rsidR="00986917" w:rsidRDefault="00986917">
      <w:pPr>
        <w:rPr>
          <w:sz w:val="28"/>
          <w:szCs w:val="28"/>
        </w:rPr>
        <w:sectPr w:rsidR="00986917" w:rsidSect="004C324D">
          <w:headerReference w:type="even" r:id="rId63"/>
          <w:headerReference w:type="default" r:id="rId64"/>
          <w:footerReference w:type="even" r:id="rId65"/>
          <w:footerReference w:type="default" r:id="rId66"/>
          <w:pgSz w:w="11907" w:h="16839" w:code="9"/>
          <w:pgMar w:top="1134" w:right="1134" w:bottom="1134" w:left="1134" w:header="709" w:footer="709" w:gutter="0"/>
          <w:cols w:space="708"/>
          <w:docGrid w:linePitch="360"/>
        </w:sectPr>
      </w:pPr>
    </w:p>
    <w:p w:rsidR="00066225" w:rsidRPr="00510BF2" w:rsidRDefault="00066225" w:rsidP="00411BBF">
      <w:pPr>
        <w:pStyle w:val="1"/>
      </w:pPr>
      <w:bookmarkStart w:id="139" w:name="_Toc5783595"/>
      <w:bookmarkStart w:id="140" w:name="_Toc6772939"/>
      <w:bookmarkStart w:id="141" w:name="_Toc6793831"/>
      <w:r w:rsidRPr="00510BF2">
        <w:t>Глава. Безопасность детей</w:t>
      </w:r>
      <w:bookmarkEnd w:id="139"/>
      <w:bookmarkEnd w:id="140"/>
      <w:bookmarkEnd w:id="141"/>
    </w:p>
    <w:p w:rsidR="00066225" w:rsidRPr="00510BF2" w:rsidRDefault="00066225" w:rsidP="00C104DB">
      <w:pPr>
        <w:spacing w:after="0" w:line="276" w:lineRule="auto"/>
        <w:ind w:firstLine="709"/>
        <w:jc w:val="both"/>
        <w:rPr>
          <w:sz w:val="28"/>
          <w:szCs w:val="28"/>
        </w:rPr>
      </w:pPr>
      <w:r w:rsidRPr="00510BF2">
        <w:rPr>
          <w:sz w:val="28"/>
          <w:szCs w:val="28"/>
        </w:rPr>
        <w:t>Согласно Всеобщей декларации прав человека, дети имеют право на особую защиту</w:t>
      </w:r>
      <w:r w:rsidR="00F2565A">
        <w:rPr>
          <w:sz w:val="28"/>
          <w:szCs w:val="28"/>
        </w:rPr>
        <w:t xml:space="preserve"> </w:t>
      </w:r>
      <w:r w:rsidRPr="00510BF2">
        <w:rPr>
          <w:sz w:val="28"/>
          <w:szCs w:val="28"/>
        </w:rPr>
        <w:t>и помощь. Подписав Конвенцию о правах ребенка и иные международные акты в сфере обеспечения прав детей, Казахстан выразил приверженность участию в усилиях мирового сообщества по формированию среды, комфортной и доброжелательной для жизни детей. Обеспечение благополучного и защищенного детства является одним из основных национальных приоритетов страны.</w:t>
      </w:r>
    </w:p>
    <w:p w:rsidR="00066225" w:rsidRPr="00510BF2" w:rsidRDefault="00066225" w:rsidP="00C104DB">
      <w:pPr>
        <w:spacing w:after="0" w:line="276" w:lineRule="auto"/>
        <w:ind w:firstLine="709"/>
        <w:jc w:val="both"/>
        <w:rPr>
          <w:sz w:val="28"/>
          <w:szCs w:val="28"/>
        </w:rPr>
      </w:pPr>
      <w:r w:rsidRPr="00510BF2">
        <w:rPr>
          <w:sz w:val="28"/>
          <w:szCs w:val="28"/>
        </w:rPr>
        <w:t>Вместе с тем, на сегодняшний день риск опасности для здоровья и жизни детей еще достаточно велик. Проблемы, связанные с созданием комфортной и доброжелательной для жизни детей среды, сохраняют свою остроту и далеки от окончательного решения.</w:t>
      </w:r>
    </w:p>
    <w:p w:rsidR="00066225" w:rsidRPr="00510BF2" w:rsidRDefault="00066225" w:rsidP="00F2707E">
      <w:pPr>
        <w:pStyle w:val="2"/>
      </w:pPr>
      <w:bookmarkStart w:id="142" w:name="_Toc536371680"/>
      <w:bookmarkStart w:id="143" w:name="_Toc5783596"/>
      <w:bookmarkStart w:id="144" w:name="_Toc6772940"/>
      <w:bookmarkStart w:id="145" w:name="_Toc6793832"/>
      <w:r w:rsidRPr="00510BF2">
        <w:t>Безопасность детей в социуме</w:t>
      </w:r>
      <w:bookmarkEnd w:id="142"/>
      <w:bookmarkEnd w:id="143"/>
      <w:bookmarkEnd w:id="144"/>
      <w:bookmarkEnd w:id="145"/>
    </w:p>
    <w:p w:rsidR="00066225" w:rsidRPr="00C24C7A" w:rsidRDefault="00066225" w:rsidP="00C104DB">
      <w:pPr>
        <w:pStyle w:val="3"/>
      </w:pPr>
      <w:bookmarkStart w:id="146" w:name="_Toc6793833"/>
      <w:r w:rsidRPr="00C24C7A">
        <w:t>Преступления в отношении детей</w:t>
      </w:r>
      <w:bookmarkEnd w:id="146"/>
    </w:p>
    <w:p w:rsidR="00915A66" w:rsidRDefault="00066225" w:rsidP="00C104DB">
      <w:pPr>
        <w:autoSpaceDE w:val="0"/>
        <w:autoSpaceDN w:val="0"/>
        <w:adjustRightInd w:val="0"/>
        <w:spacing w:after="0" w:line="276" w:lineRule="auto"/>
        <w:ind w:firstLine="708"/>
        <w:jc w:val="both"/>
        <w:rPr>
          <w:sz w:val="28"/>
          <w:szCs w:val="28"/>
        </w:rPr>
      </w:pPr>
      <w:r w:rsidRPr="00510BF2">
        <w:rPr>
          <w:sz w:val="28"/>
          <w:szCs w:val="28"/>
        </w:rPr>
        <w:t>В 2018 году было совершено 2125 преступлений по отношению к детям,</w:t>
      </w:r>
      <w:r w:rsidR="00F2565A">
        <w:rPr>
          <w:sz w:val="28"/>
          <w:szCs w:val="28"/>
        </w:rPr>
        <w:t xml:space="preserve"> </w:t>
      </w:r>
      <w:r w:rsidRPr="00510BF2">
        <w:rPr>
          <w:sz w:val="28"/>
          <w:szCs w:val="28"/>
        </w:rPr>
        <w:t>2277 несовершеннолетних детей стали жертвами. В общем количестве всех уголовных правонарушений, зарегистрированных в 2018 году, доля преступлений в отношении детей составляет 1%.</w:t>
      </w:r>
    </w:p>
    <w:p w:rsidR="00066225" w:rsidRPr="00510BF2" w:rsidRDefault="00066225" w:rsidP="00C104DB">
      <w:pPr>
        <w:autoSpaceDE w:val="0"/>
        <w:autoSpaceDN w:val="0"/>
        <w:adjustRightInd w:val="0"/>
        <w:spacing w:after="0" w:line="276" w:lineRule="auto"/>
        <w:ind w:firstLine="708"/>
        <w:jc w:val="both"/>
        <w:rPr>
          <w:sz w:val="28"/>
          <w:szCs w:val="28"/>
        </w:rPr>
      </w:pPr>
      <w:r w:rsidRPr="00510BF2">
        <w:rPr>
          <w:sz w:val="28"/>
          <w:szCs w:val="28"/>
        </w:rPr>
        <w:t>За период 2011-2018 годы наблюдается снижение</w:t>
      </w:r>
      <w:r w:rsidR="0086551B" w:rsidRPr="0086551B">
        <w:rPr>
          <w:sz w:val="28"/>
          <w:szCs w:val="28"/>
        </w:rPr>
        <w:t xml:space="preserve"> </w:t>
      </w:r>
      <w:r w:rsidRPr="00510BF2">
        <w:rPr>
          <w:sz w:val="28"/>
          <w:szCs w:val="28"/>
        </w:rPr>
        <w:t>количества преступлений</w:t>
      </w:r>
      <w:r w:rsidR="00F2565A">
        <w:rPr>
          <w:sz w:val="28"/>
          <w:szCs w:val="28"/>
        </w:rPr>
        <w:t xml:space="preserve"> </w:t>
      </w:r>
      <w:r w:rsidRPr="00510BF2">
        <w:rPr>
          <w:sz w:val="28"/>
          <w:szCs w:val="28"/>
        </w:rPr>
        <w:t>в отношении детей. По сравнению с 2011 годом количество преступлений сократилось</w:t>
      </w:r>
      <w:r w:rsidR="00F2565A">
        <w:rPr>
          <w:sz w:val="28"/>
          <w:szCs w:val="28"/>
        </w:rPr>
        <w:t xml:space="preserve"> </w:t>
      </w:r>
      <w:r w:rsidRPr="00510BF2">
        <w:rPr>
          <w:sz w:val="28"/>
          <w:szCs w:val="28"/>
        </w:rPr>
        <w:t>на 76,1%, число детей, ставших жертвами преступлений, сократилось на 74,6%. Однако стоит отметить, что в 2018 году по сравнению с 2017 годом, количество преступлений</w:t>
      </w:r>
      <w:r w:rsidR="00F2565A">
        <w:rPr>
          <w:sz w:val="28"/>
          <w:szCs w:val="28"/>
        </w:rPr>
        <w:t xml:space="preserve"> </w:t>
      </w:r>
      <w:r w:rsidRPr="00510BF2">
        <w:rPr>
          <w:sz w:val="28"/>
          <w:szCs w:val="28"/>
        </w:rPr>
        <w:t>в отношении детей увеличилось на 5,5%, или на 111 случаев. Соответственно увеличилось число детей, ставших жертвами преступлений.</w:t>
      </w:r>
    </w:p>
    <w:p w:rsidR="008D3BD1" w:rsidRDefault="00066225" w:rsidP="00C104DB">
      <w:pPr>
        <w:tabs>
          <w:tab w:val="left" w:pos="1560"/>
        </w:tabs>
        <w:autoSpaceDE w:val="0"/>
        <w:autoSpaceDN w:val="0"/>
        <w:adjustRightInd w:val="0"/>
        <w:spacing w:after="0"/>
        <w:rPr>
          <w:rFonts w:eastAsia="Calibri"/>
          <w:b/>
          <w:i/>
          <w:noProof/>
          <w:color w:val="222F28"/>
          <w:sz w:val="24"/>
          <w:szCs w:val="24"/>
        </w:rPr>
      </w:pPr>
      <w:r w:rsidRPr="00335C90">
        <w:rPr>
          <w:rStyle w:val="affff5"/>
        </w:rPr>
        <w:t xml:space="preserve">Диаграмма </w:t>
      </w:r>
      <w:r w:rsidR="002C5FB9" w:rsidRPr="00335C90">
        <w:rPr>
          <w:rStyle w:val="affff5"/>
        </w:rPr>
        <w:fldChar w:fldCharType="begin"/>
      </w:r>
      <w:r w:rsidRPr="00335C90">
        <w:rPr>
          <w:rStyle w:val="affff5"/>
        </w:rPr>
        <w:instrText xml:space="preserve"> SEQ Диаграмма \* ARABIC </w:instrText>
      </w:r>
      <w:r w:rsidR="002C5FB9" w:rsidRPr="00335C90">
        <w:rPr>
          <w:rStyle w:val="affff5"/>
        </w:rPr>
        <w:fldChar w:fldCharType="separate"/>
      </w:r>
      <w:r w:rsidR="00CD20D6">
        <w:rPr>
          <w:rStyle w:val="affff5"/>
        </w:rPr>
        <w:t>32</w:t>
      </w:r>
      <w:r w:rsidR="002C5FB9" w:rsidRPr="00335C90">
        <w:rPr>
          <w:rStyle w:val="affff5"/>
        </w:rPr>
        <w:fldChar w:fldCharType="end"/>
      </w:r>
      <w:r w:rsidRPr="00335C90">
        <w:rPr>
          <w:rStyle w:val="affff5"/>
        </w:rPr>
        <w:t>. Уголовные правонарушения в отношении детей, Казахстан, 2011-2018 гг.</w:t>
      </w:r>
      <w:r w:rsidR="001D0768">
        <w:rPr>
          <w:rFonts w:eastAsia="Calibri"/>
          <w:b/>
          <w:i/>
          <w:noProof/>
          <w:color w:val="222F28"/>
          <w:sz w:val="24"/>
          <w:szCs w:val="24"/>
          <w:lang w:eastAsia="ru-RU"/>
        </w:rPr>
        <w:drawing>
          <wp:inline distT="0" distB="0" distL="0" distR="0" wp14:anchorId="4B5D7652" wp14:editId="5B910A78">
            <wp:extent cx="6172200" cy="2545080"/>
            <wp:effectExtent l="0" t="0" r="0" b="7620"/>
            <wp:docPr id="59"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66225" w:rsidRPr="00510BF2" w:rsidRDefault="00066225" w:rsidP="00127411">
      <w:pPr>
        <w:pStyle w:val="aa"/>
        <w:rPr>
          <w:b/>
          <w:bCs/>
          <w:i/>
          <w:iCs/>
          <w:color w:val="222F28"/>
        </w:rPr>
      </w:pPr>
      <w:r w:rsidRPr="00510BF2">
        <w:t>Источник: КПССУ ГП РК.</w:t>
      </w:r>
    </w:p>
    <w:p w:rsidR="00066225" w:rsidRPr="00510BF2" w:rsidRDefault="00066225" w:rsidP="00C104DB">
      <w:pPr>
        <w:autoSpaceDE w:val="0"/>
        <w:autoSpaceDN w:val="0"/>
        <w:adjustRightInd w:val="0"/>
        <w:spacing w:after="0" w:line="276" w:lineRule="auto"/>
        <w:ind w:firstLine="708"/>
        <w:jc w:val="both"/>
        <w:rPr>
          <w:sz w:val="28"/>
          <w:szCs w:val="28"/>
        </w:rPr>
      </w:pPr>
      <w:r w:rsidRPr="00510BF2">
        <w:rPr>
          <w:sz w:val="28"/>
          <w:szCs w:val="28"/>
        </w:rPr>
        <w:t>Региональное сравнение показало, что наиболее криминогенными и небезопасными регионами для детей, являются Туркестанская, Актюбинская, Алматинская,</w:t>
      </w:r>
      <w:r w:rsidR="00F2565A">
        <w:rPr>
          <w:sz w:val="28"/>
          <w:szCs w:val="28"/>
        </w:rPr>
        <w:t xml:space="preserve"> </w:t>
      </w:r>
      <w:r w:rsidRPr="00510BF2">
        <w:rPr>
          <w:sz w:val="28"/>
          <w:szCs w:val="28"/>
        </w:rPr>
        <w:t>Восточно-Казахстанская, Карагандинская области и г. Шымкент. В данных регионах</w:t>
      </w:r>
      <w:r w:rsidR="00F2565A">
        <w:rPr>
          <w:sz w:val="28"/>
          <w:szCs w:val="28"/>
        </w:rPr>
        <w:t xml:space="preserve"> </w:t>
      </w:r>
      <w:r w:rsidRPr="00510BF2">
        <w:rPr>
          <w:sz w:val="28"/>
          <w:szCs w:val="28"/>
        </w:rPr>
        <w:t>в 2018 году совершено наибольшее количество преступлений по отношению к детям.</w:t>
      </w:r>
    </w:p>
    <w:p w:rsidR="00066225" w:rsidRPr="00510BF2" w:rsidRDefault="00066225" w:rsidP="00C104DB">
      <w:pPr>
        <w:autoSpaceDE w:val="0"/>
        <w:autoSpaceDN w:val="0"/>
        <w:adjustRightInd w:val="0"/>
        <w:spacing w:after="0" w:line="276" w:lineRule="auto"/>
        <w:ind w:firstLine="708"/>
        <w:jc w:val="both"/>
        <w:rPr>
          <w:sz w:val="28"/>
          <w:szCs w:val="28"/>
        </w:rPr>
      </w:pPr>
      <w:r w:rsidRPr="00510BF2">
        <w:rPr>
          <w:sz w:val="28"/>
          <w:szCs w:val="28"/>
        </w:rPr>
        <w:t>В сравнении с 2017 годом наблюдается существенный рост правонарушений</w:t>
      </w:r>
      <w:r w:rsidR="00F2565A">
        <w:rPr>
          <w:sz w:val="28"/>
          <w:szCs w:val="28"/>
        </w:rPr>
        <w:t xml:space="preserve"> </w:t>
      </w:r>
      <w:r w:rsidRPr="00510BF2">
        <w:rPr>
          <w:sz w:val="28"/>
          <w:szCs w:val="28"/>
        </w:rPr>
        <w:t xml:space="preserve">в Актюбинской области, количество увеличилось на 96,8% </w:t>
      </w:r>
      <w:r w:rsidRPr="00510BF2">
        <w:rPr>
          <w:i/>
          <w:sz w:val="28"/>
          <w:szCs w:val="28"/>
        </w:rPr>
        <w:t>(95 случаев в 2017 г.,</w:t>
      </w:r>
      <w:r w:rsidR="00F2565A">
        <w:rPr>
          <w:i/>
          <w:sz w:val="28"/>
          <w:szCs w:val="28"/>
        </w:rPr>
        <w:t xml:space="preserve"> </w:t>
      </w:r>
      <w:r w:rsidRPr="00510BF2">
        <w:rPr>
          <w:i/>
          <w:sz w:val="28"/>
          <w:szCs w:val="28"/>
        </w:rPr>
        <w:t>187 в 2018 г.),</w:t>
      </w:r>
      <w:r w:rsidRPr="00510BF2">
        <w:rPr>
          <w:sz w:val="28"/>
          <w:szCs w:val="28"/>
        </w:rPr>
        <w:t xml:space="preserve"> в СКО на 68,6%, Акмолинской области на 35,9%, в г. Шымкенте на 36,1%,</w:t>
      </w:r>
      <w:r w:rsidR="00F2565A">
        <w:rPr>
          <w:sz w:val="28"/>
          <w:szCs w:val="28"/>
        </w:rPr>
        <w:t xml:space="preserve"> </w:t>
      </w:r>
      <w:r w:rsidRPr="00510BF2">
        <w:rPr>
          <w:sz w:val="28"/>
          <w:szCs w:val="28"/>
        </w:rPr>
        <w:t>а также в Атырауской, Туркестанской областях.</w:t>
      </w:r>
    </w:p>
    <w:p w:rsidR="001A1598" w:rsidRPr="00510BF2" w:rsidRDefault="001A1598" w:rsidP="001A1598">
      <w:pPr>
        <w:autoSpaceDE w:val="0"/>
        <w:autoSpaceDN w:val="0"/>
        <w:adjustRightInd w:val="0"/>
        <w:spacing w:after="0"/>
        <w:ind w:firstLine="708"/>
        <w:jc w:val="both"/>
        <w:rPr>
          <w:sz w:val="28"/>
          <w:szCs w:val="28"/>
        </w:rPr>
      </w:pPr>
      <w:r w:rsidRPr="00510BF2">
        <w:rPr>
          <w:sz w:val="28"/>
          <w:szCs w:val="28"/>
        </w:rPr>
        <w:t>В результате уголовных правонарушений в отношении детей, в 2018 году жертвами уголовных преступлений стало 2277 ребенка, по сравнению с 2017 годом количество пострадавших увеличилось на 7% (на 152 ребенка).</w:t>
      </w:r>
    </w:p>
    <w:p w:rsidR="001A1598" w:rsidRPr="00510BF2" w:rsidRDefault="001A1598" w:rsidP="001A1598">
      <w:pPr>
        <w:autoSpaceDE w:val="0"/>
        <w:autoSpaceDN w:val="0"/>
        <w:adjustRightInd w:val="0"/>
        <w:spacing w:after="0"/>
        <w:ind w:firstLine="708"/>
        <w:jc w:val="both"/>
        <w:rPr>
          <w:sz w:val="28"/>
          <w:szCs w:val="28"/>
        </w:rPr>
      </w:pPr>
      <w:r w:rsidRPr="00510BF2">
        <w:rPr>
          <w:sz w:val="28"/>
          <w:szCs w:val="28"/>
        </w:rPr>
        <w:t>Анализ</w:t>
      </w:r>
      <w:r>
        <w:rPr>
          <w:sz w:val="28"/>
          <w:szCs w:val="28"/>
        </w:rPr>
        <w:t xml:space="preserve"> ситуации в</w:t>
      </w:r>
      <w:r w:rsidRPr="00510BF2">
        <w:rPr>
          <w:sz w:val="28"/>
          <w:szCs w:val="28"/>
        </w:rPr>
        <w:t xml:space="preserve"> регион</w:t>
      </w:r>
      <w:r>
        <w:rPr>
          <w:sz w:val="28"/>
          <w:szCs w:val="28"/>
        </w:rPr>
        <w:t>ах</w:t>
      </w:r>
      <w:r w:rsidRPr="00510BF2">
        <w:rPr>
          <w:sz w:val="28"/>
          <w:szCs w:val="28"/>
        </w:rPr>
        <w:t xml:space="preserve"> в абсолютных числах показал, что самое высокое количество детей, пострадавших от взрослых, отмечается в Туркестанской (210 детей), Актюбинской (212 детей) областях, и в Шымкенте (193 ребенка).</w:t>
      </w:r>
    </w:p>
    <w:p w:rsidR="001A1598" w:rsidRPr="00510BF2" w:rsidRDefault="001A1598" w:rsidP="001A1598">
      <w:pPr>
        <w:autoSpaceDE w:val="0"/>
        <w:autoSpaceDN w:val="0"/>
        <w:adjustRightInd w:val="0"/>
        <w:spacing w:after="0"/>
        <w:ind w:firstLine="708"/>
        <w:jc w:val="both"/>
        <w:rPr>
          <w:sz w:val="28"/>
          <w:szCs w:val="28"/>
        </w:rPr>
      </w:pPr>
      <w:r w:rsidRPr="00510BF2">
        <w:rPr>
          <w:sz w:val="28"/>
          <w:szCs w:val="28"/>
        </w:rPr>
        <w:t>В расчете на 100 тыс. детского населения наиболее неблагоприятная ситуация</w:t>
      </w:r>
      <w:r w:rsidR="00F2565A">
        <w:rPr>
          <w:sz w:val="28"/>
          <w:szCs w:val="28"/>
        </w:rPr>
        <w:t xml:space="preserve"> </w:t>
      </w:r>
      <w:r w:rsidRPr="00510BF2">
        <w:rPr>
          <w:sz w:val="28"/>
          <w:szCs w:val="28"/>
        </w:rPr>
        <w:t>в Актюбинской (76 детей на 100 тыс.), Костанайской (70 детей на 100 тыс.) областях.</w:t>
      </w:r>
    </w:p>
    <w:p w:rsidR="00313E4A" w:rsidRDefault="00313E4A">
      <w:pPr>
        <w:rPr>
          <w:rFonts w:eastAsia="Calibri"/>
          <w:b/>
          <w:bCs/>
          <w:i/>
          <w:iCs/>
          <w:color w:val="222F28"/>
          <w:sz w:val="24"/>
          <w:szCs w:val="24"/>
        </w:rPr>
      </w:pPr>
    </w:p>
    <w:p w:rsidR="0075087F" w:rsidRDefault="0075087F">
      <w:pPr>
        <w:rPr>
          <w:rFonts w:eastAsia="Calibri"/>
          <w:b/>
          <w:bCs/>
          <w:i/>
          <w:iCs/>
          <w:noProof/>
          <w:color w:val="20344C" w:themeColor="accent1" w:themeShade="40"/>
          <w:sz w:val="28"/>
          <w:szCs w:val="24"/>
          <w:lang w:eastAsia="ru-RU"/>
        </w:rPr>
      </w:pPr>
      <w:r>
        <w:br w:type="page"/>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33</w:t>
      </w:r>
      <w:r w:rsidR="002C5FB9" w:rsidRPr="00510BF2">
        <w:fldChar w:fldCharType="end"/>
      </w:r>
      <w:r w:rsidRPr="00510BF2">
        <w:t>. Уголовные правонарушения в отношении детей в 2018 году</w:t>
      </w:r>
      <w:r w:rsidR="00F2565A">
        <w:t xml:space="preserve"> </w:t>
      </w:r>
      <w:r w:rsidRPr="00510BF2">
        <w:t>по областям Казахстана.</w:t>
      </w:r>
    </w:p>
    <w:p w:rsidR="00066225" w:rsidRPr="00510BF2" w:rsidRDefault="001D0768" w:rsidP="005F3C64">
      <w:pPr>
        <w:spacing w:after="0"/>
        <w:ind w:firstLine="567"/>
        <w:rPr>
          <w:sz w:val="28"/>
          <w:szCs w:val="28"/>
        </w:rPr>
      </w:pPr>
      <w:r>
        <w:rPr>
          <w:noProof/>
          <w:sz w:val="28"/>
          <w:szCs w:val="28"/>
          <w:lang w:eastAsia="ru-RU"/>
        </w:rPr>
        <w:drawing>
          <wp:inline distT="0" distB="0" distL="0" distR="0" wp14:anchorId="4EC77E7F" wp14:editId="564CBE01">
            <wp:extent cx="6033770" cy="2811145"/>
            <wp:effectExtent l="0" t="0" r="5080" b="8255"/>
            <wp:docPr id="58"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66225" w:rsidRPr="00510BF2" w:rsidRDefault="00066225" w:rsidP="00127411">
      <w:pPr>
        <w:pStyle w:val="aa"/>
      </w:pPr>
      <w:r w:rsidRPr="00510BF2">
        <w:t>Источник: КПССУ ГП РК.</w:t>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34</w:t>
      </w:r>
      <w:r w:rsidR="002C5FB9" w:rsidRPr="00510BF2">
        <w:fldChar w:fldCharType="end"/>
      </w:r>
      <w:r w:rsidRPr="00510BF2">
        <w:t>. Дети-жертвы уголовных правонарушений, 2018 гг.</w:t>
      </w:r>
    </w:p>
    <w:p w:rsidR="00066225" w:rsidRPr="00510BF2" w:rsidRDefault="001D0768" w:rsidP="0075087F">
      <w:pPr>
        <w:spacing w:after="0"/>
        <w:ind w:firstLine="284"/>
        <w:rPr>
          <w:sz w:val="18"/>
        </w:rPr>
      </w:pPr>
      <w:r>
        <w:rPr>
          <w:b/>
          <w:noProof/>
          <w:sz w:val="28"/>
          <w:szCs w:val="28"/>
          <w:lang w:eastAsia="ru-RU"/>
        </w:rPr>
        <w:drawing>
          <wp:inline distT="0" distB="0" distL="0" distR="0" wp14:anchorId="75765E48" wp14:editId="590BE5F1">
            <wp:extent cx="6363335" cy="2575560"/>
            <wp:effectExtent l="0" t="0" r="0" b="0"/>
            <wp:docPr id="57" name="Диаграмма 3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66225" w:rsidRPr="00510BF2" w:rsidRDefault="00066225" w:rsidP="00127411">
      <w:pPr>
        <w:pStyle w:val="aa"/>
      </w:pPr>
      <w:r w:rsidRPr="00510BF2">
        <w:t>Источник: КПССУ ГП РК.</w:t>
      </w:r>
    </w:p>
    <w:p w:rsidR="00066225" w:rsidRPr="00510BF2" w:rsidRDefault="00066225" w:rsidP="00127411">
      <w:pPr>
        <w:pStyle w:val="aa"/>
      </w:pPr>
      <w:r w:rsidRPr="00510BF2">
        <w:t>Расчет на 100 000 произведен ЦИ Сандж</w:t>
      </w:r>
    </w:p>
    <w:p w:rsidR="001A1598" w:rsidRPr="00F47DA0" w:rsidRDefault="00066225" w:rsidP="00C104DB">
      <w:pPr>
        <w:spacing w:after="0"/>
        <w:ind w:firstLine="709"/>
        <w:jc w:val="both"/>
        <w:rPr>
          <w:sz w:val="28"/>
          <w:szCs w:val="28"/>
        </w:rPr>
      </w:pPr>
      <w:r w:rsidRPr="00510BF2">
        <w:rPr>
          <w:sz w:val="28"/>
          <w:szCs w:val="28"/>
        </w:rPr>
        <w:t>Анализ состава преступлений в отношении детей показывает, что по сравнению</w:t>
      </w:r>
      <w:r w:rsidR="00F2565A">
        <w:rPr>
          <w:sz w:val="28"/>
          <w:szCs w:val="28"/>
        </w:rPr>
        <w:t xml:space="preserve"> </w:t>
      </w:r>
      <w:r w:rsidRPr="00510BF2">
        <w:rPr>
          <w:sz w:val="28"/>
          <w:szCs w:val="28"/>
        </w:rPr>
        <w:t xml:space="preserve">с 2017 годом в 2018 году увеличилось количество преступлений против половой неприкосновенности детей. Если в 2017 году количество таковых преступлений составляло 679, то в 2018 году – 739. </w:t>
      </w:r>
    </w:p>
    <w:p w:rsidR="00066225" w:rsidRDefault="00066225" w:rsidP="00C104DB">
      <w:pPr>
        <w:spacing w:after="0"/>
        <w:ind w:firstLine="709"/>
        <w:jc w:val="both"/>
        <w:rPr>
          <w:sz w:val="28"/>
          <w:szCs w:val="28"/>
        </w:rPr>
      </w:pPr>
      <w:r w:rsidRPr="00510BF2">
        <w:rPr>
          <w:sz w:val="28"/>
          <w:szCs w:val="28"/>
        </w:rPr>
        <w:t>В общем количестве всех видов преступлений, доля преступлений данного характера составляет 35%. Особенно наблюдается значительный рост преступлений, связанных</w:t>
      </w:r>
      <w:r w:rsidR="00F2565A">
        <w:rPr>
          <w:sz w:val="28"/>
          <w:szCs w:val="28"/>
        </w:rPr>
        <w:t xml:space="preserve"> </w:t>
      </w:r>
      <w:r w:rsidRPr="00510BF2">
        <w:rPr>
          <w:sz w:val="28"/>
          <w:szCs w:val="28"/>
        </w:rPr>
        <w:t>с половыми сношениями с детьми (на 38,3%)</w:t>
      </w:r>
      <w:r w:rsidR="001A1598">
        <w:rPr>
          <w:sz w:val="28"/>
          <w:szCs w:val="28"/>
        </w:rPr>
        <w:t>.</w:t>
      </w:r>
    </w:p>
    <w:p w:rsidR="001A1598" w:rsidRDefault="001A1598" w:rsidP="001A1598">
      <w:pPr>
        <w:spacing w:after="0"/>
        <w:ind w:firstLine="709"/>
        <w:jc w:val="both"/>
        <w:rPr>
          <w:sz w:val="28"/>
          <w:szCs w:val="28"/>
        </w:rPr>
      </w:pPr>
      <w:r w:rsidRPr="00510BF2">
        <w:rPr>
          <w:sz w:val="28"/>
          <w:szCs w:val="28"/>
        </w:rPr>
        <w:t>Отмечается увеличение числа убийств на 7,7%. По-прежнему сравнительно высокие цифры краж, грабежей, хулиганств.</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21</w:t>
      </w:r>
      <w:r w:rsidR="002C5FB9" w:rsidRPr="00510BF2">
        <w:fldChar w:fldCharType="end"/>
      </w:r>
      <w:r w:rsidRPr="00510BF2">
        <w:t xml:space="preserve">. Динамика изменений количества преступлений в отношении детей по основным видам за период 2017-2018 гг. </w:t>
      </w:r>
    </w:p>
    <w:tbl>
      <w:tblPr>
        <w:tblStyle w:val="1-12"/>
        <w:tblW w:w="4511" w:type="pct"/>
        <w:tblInd w:w="675" w:type="dxa"/>
        <w:tblLook w:val="04A0" w:firstRow="1" w:lastRow="0" w:firstColumn="1" w:lastColumn="0" w:noHBand="0" w:noVBand="1"/>
      </w:tblPr>
      <w:tblGrid>
        <w:gridCol w:w="5140"/>
        <w:gridCol w:w="989"/>
        <w:gridCol w:w="989"/>
        <w:gridCol w:w="1773"/>
      </w:tblGrid>
      <w:tr w:rsidR="00066225" w:rsidRPr="00BE1509" w:rsidTr="00041905">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891" w:type="pct"/>
            <w:noWrap/>
            <w:hideMark/>
          </w:tcPr>
          <w:p w:rsidR="00066225" w:rsidRPr="00BE1509" w:rsidRDefault="00066225" w:rsidP="00066225">
            <w:pPr>
              <w:rPr>
                <w:bCs w:val="0"/>
                <w:sz w:val="24"/>
                <w:szCs w:val="24"/>
              </w:rPr>
            </w:pPr>
          </w:p>
        </w:tc>
        <w:tc>
          <w:tcPr>
            <w:tcW w:w="556" w:type="pct"/>
          </w:tcPr>
          <w:p w:rsidR="00066225" w:rsidRPr="00BE1509" w:rsidRDefault="00066225" w:rsidP="00066225">
            <w:pPr>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BE1509">
              <w:rPr>
                <w:bCs w:val="0"/>
                <w:sz w:val="24"/>
                <w:szCs w:val="24"/>
              </w:rPr>
              <w:t>2017</w:t>
            </w:r>
          </w:p>
        </w:tc>
        <w:tc>
          <w:tcPr>
            <w:tcW w:w="556" w:type="pct"/>
          </w:tcPr>
          <w:p w:rsidR="00066225" w:rsidRPr="00BE1509" w:rsidRDefault="00066225" w:rsidP="00066225">
            <w:pPr>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BE1509">
              <w:rPr>
                <w:bCs w:val="0"/>
                <w:sz w:val="24"/>
                <w:szCs w:val="24"/>
              </w:rPr>
              <w:t xml:space="preserve">2018 </w:t>
            </w:r>
          </w:p>
        </w:tc>
        <w:tc>
          <w:tcPr>
            <w:tcW w:w="997" w:type="pct"/>
            <w:hideMark/>
          </w:tcPr>
          <w:p w:rsidR="00066225" w:rsidRPr="00BE1509" w:rsidRDefault="00066225" w:rsidP="00066225">
            <w:pPr>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BE1509">
              <w:rPr>
                <w:bCs w:val="0"/>
                <w:sz w:val="24"/>
                <w:szCs w:val="24"/>
              </w:rPr>
              <w:t>Изменение,</w:t>
            </w:r>
            <w:r w:rsidR="0072670B">
              <w:rPr>
                <w:bCs w:val="0"/>
                <w:sz w:val="24"/>
                <w:szCs w:val="24"/>
              </w:rPr>
              <w:t>%</w:t>
            </w:r>
          </w:p>
        </w:tc>
      </w:tr>
      <w:tr w:rsidR="00066225" w:rsidRPr="00BE1509" w:rsidTr="00041905">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891" w:type="pct"/>
            <w:hideMark/>
          </w:tcPr>
          <w:p w:rsidR="00066225" w:rsidRPr="00BE1509" w:rsidRDefault="00066225" w:rsidP="00066225">
            <w:pPr>
              <w:rPr>
                <w:b w:val="0"/>
                <w:bCs w:val="0"/>
                <w:sz w:val="24"/>
                <w:szCs w:val="24"/>
              </w:rPr>
            </w:pPr>
            <w:r w:rsidRPr="00BE1509">
              <w:rPr>
                <w:b w:val="0"/>
                <w:bCs w:val="0"/>
                <w:sz w:val="24"/>
                <w:szCs w:val="24"/>
              </w:rPr>
              <w:t>Убийство, в том числе приготовление и покушение, убийство матерью новорождённого ребенка</w:t>
            </w:r>
          </w:p>
        </w:tc>
        <w:tc>
          <w:tcPr>
            <w:tcW w:w="556" w:type="pct"/>
          </w:tcPr>
          <w:p w:rsidR="00066225" w:rsidRPr="00BE1509"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39</w:t>
            </w:r>
          </w:p>
        </w:tc>
        <w:tc>
          <w:tcPr>
            <w:tcW w:w="556" w:type="pct"/>
            <w:noWrap/>
          </w:tcPr>
          <w:p w:rsidR="00066225" w:rsidRPr="00BE1509"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42</w:t>
            </w:r>
          </w:p>
        </w:tc>
        <w:tc>
          <w:tcPr>
            <w:tcW w:w="997" w:type="pct"/>
            <w:noWrap/>
            <w:hideMark/>
          </w:tcPr>
          <w:p w:rsidR="00066225" w:rsidRPr="00BE1509"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7,7</w:t>
            </w:r>
          </w:p>
        </w:tc>
      </w:tr>
      <w:tr w:rsidR="00066225" w:rsidRPr="00BE1509" w:rsidTr="00041905">
        <w:trPr>
          <w:cnfStyle w:val="000000010000" w:firstRow="0" w:lastRow="0" w:firstColumn="0" w:lastColumn="0" w:oddVBand="0" w:evenVBand="0" w:oddHBand="0" w:evenHBand="1"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891" w:type="pct"/>
            <w:hideMark/>
          </w:tcPr>
          <w:p w:rsidR="00066225" w:rsidRPr="00BE1509" w:rsidRDefault="00066225" w:rsidP="00066225">
            <w:pPr>
              <w:rPr>
                <w:b w:val="0"/>
                <w:bCs w:val="0"/>
                <w:sz w:val="24"/>
                <w:szCs w:val="24"/>
              </w:rPr>
            </w:pPr>
            <w:r w:rsidRPr="00BE1509">
              <w:rPr>
                <w:b w:val="0"/>
                <w:bCs w:val="0"/>
                <w:sz w:val="24"/>
                <w:szCs w:val="24"/>
              </w:rPr>
              <w:t>Причинение тяжкого вреда здоровью</w:t>
            </w:r>
          </w:p>
        </w:tc>
        <w:tc>
          <w:tcPr>
            <w:tcW w:w="556" w:type="pct"/>
          </w:tcPr>
          <w:p w:rsidR="00066225" w:rsidRPr="00BE1509"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53</w:t>
            </w:r>
          </w:p>
        </w:tc>
        <w:tc>
          <w:tcPr>
            <w:tcW w:w="556" w:type="pct"/>
            <w:noWrap/>
          </w:tcPr>
          <w:p w:rsidR="00066225" w:rsidRPr="00BE1509"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51</w:t>
            </w:r>
          </w:p>
        </w:tc>
        <w:tc>
          <w:tcPr>
            <w:tcW w:w="997" w:type="pct"/>
            <w:noWrap/>
            <w:hideMark/>
          </w:tcPr>
          <w:p w:rsidR="00066225" w:rsidRPr="00BE1509"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-3,7</w:t>
            </w:r>
          </w:p>
        </w:tc>
      </w:tr>
      <w:tr w:rsidR="00066225" w:rsidRPr="00BE1509" w:rsidTr="00041905">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891" w:type="pct"/>
            <w:hideMark/>
          </w:tcPr>
          <w:p w:rsidR="00066225" w:rsidRPr="00BE1509" w:rsidRDefault="00066225" w:rsidP="00066225">
            <w:pPr>
              <w:rPr>
                <w:b w:val="0"/>
                <w:bCs w:val="0"/>
                <w:sz w:val="24"/>
                <w:szCs w:val="24"/>
              </w:rPr>
            </w:pPr>
            <w:r w:rsidRPr="00BE1509">
              <w:rPr>
                <w:b w:val="0"/>
                <w:bCs w:val="0"/>
                <w:sz w:val="24"/>
                <w:szCs w:val="24"/>
              </w:rPr>
              <w:t>Изнасилование</w:t>
            </w:r>
          </w:p>
        </w:tc>
        <w:tc>
          <w:tcPr>
            <w:tcW w:w="556" w:type="pct"/>
          </w:tcPr>
          <w:p w:rsidR="00066225" w:rsidRPr="00BE1509"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130</w:t>
            </w:r>
          </w:p>
        </w:tc>
        <w:tc>
          <w:tcPr>
            <w:tcW w:w="556" w:type="pct"/>
            <w:noWrap/>
          </w:tcPr>
          <w:p w:rsidR="00066225" w:rsidRPr="00BE1509"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114</w:t>
            </w:r>
          </w:p>
        </w:tc>
        <w:tc>
          <w:tcPr>
            <w:tcW w:w="997" w:type="pct"/>
            <w:noWrap/>
            <w:hideMark/>
          </w:tcPr>
          <w:p w:rsidR="00066225" w:rsidRPr="00BE1509"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-12,31</w:t>
            </w:r>
          </w:p>
        </w:tc>
      </w:tr>
      <w:tr w:rsidR="00066225" w:rsidRPr="00BE1509" w:rsidTr="00041905">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891" w:type="pct"/>
            <w:hideMark/>
          </w:tcPr>
          <w:p w:rsidR="00066225" w:rsidRPr="00BE1509" w:rsidRDefault="00066225" w:rsidP="00066225">
            <w:pPr>
              <w:rPr>
                <w:b w:val="0"/>
                <w:bCs w:val="0"/>
                <w:sz w:val="24"/>
                <w:szCs w:val="24"/>
              </w:rPr>
            </w:pPr>
            <w:r w:rsidRPr="00BE1509">
              <w:rPr>
                <w:b w:val="0"/>
                <w:bCs w:val="0"/>
                <w:sz w:val="24"/>
                <w:szCs w:val="24"/>
              </w:rPr>
              <w:t>Насильственные действия сексуального характера</w:t>
            </w:r>
          </w:p>
        </w:tc>
        <w:tc>
          <w:tcPr>
            <w:tcW w:w="556" w:type="pct"/>
          </w:tcPr>
          <w:p w:rsidR="00066225" w:rsidRPr="00BE1509"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124</w:t>
            </w:r>
          </w:p>
        </w:tc>
        <w:tc>
          <w:tcPr>
            <w:tcW w:w="556" w:type="pct"/>
            <w:noWrap/>
          </w:tcPr>
          <w:p w:rsidR="00066225" w:rsidRPr="00BE1509"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117</w:t>
            </w:r>
          </w:p>
        </w:tc>
        <w:tc>
          <w:tcPr>
            <w:tcW w:w="997" w:type="pct"/>
            <w:noWrap/>
            <w:hideMark/>
          </w:tcPr>
          <w:p w:rsidR="00066225" w:rsidRPr="00BE1509"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-5,6</w:t>
            </w:r>
          </w:p>
        </w:tc>
      </w:tr>
      <w:tr w:rsidR="00066225" w:rsidRPr="00BE1509" w:rsidTr="00041905">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891" w:type="pct"/>
            <w:hideMark/>
          </w:tcPr>
          <w:p w:rsidR="00066225" w:rsidRPr="00BE1509" w:rsidRDefault="00066225" w:rsidP="00066225">
            <w:pPr>
              <w:rPr>
                <w:b w:val="0"/>
                <w:bCs w:val="0"/>
                <w:sz w:val="24"/>
                <w:szCs w:val="24"/>
              </w:rPr>
            </w:pPr>
            <w:r w:rsidRPr="00BE1509">
              <w:rPr>
                <w:b w:val="0"/>
                <w:bCs w:val="0"/>
                <w:sz w:val="24"/>
                <w:szCs w:val="24"/>
              </w:rPr>
              <w:t>Половое сношение, действия сексуального характера с ребенком до 16 лет</w:t>
            </w:r>
          </w:p>
        </w:tc>
        <w:tc>
          <w:tcPr>
            <w:tcW w:w="556" w:type="pct"/>
          </w:tcPr>
          <w:p w:rsidR="00066225" w:rsidRPr="00BE1509"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274</w:t>
            </w:r>
          </w:p>
        </w:tc>
        <w:tc>
          <w:tcPr>
            <w:tcW w:w="556" w:type="pct"/>
            <w:noWrap/>
          </w:tcPr>
          <w:p w:rsidR="00066225" w:rsidRPr="00BE1509"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379</w:t>
            </w:r>
          </w:p>
        </w:tc>
        <w:tc>
          <w:tcPr>
            <w:tcW w:w="997" w:type="pct"/>
            <w:noWrap/>
            <w:hideMark/>
          </w:tcPr>
          <w:p w:rsidR="00066225" w:rsidRPr="00BE1509"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38,3</w:t>
            </w:r>
          </w:p>
        </w:tc>
      </w:tr>
      <w:tr w:rsidR="00066225" w:rsidRPr="00BE1509" w:rsidTr="00041905">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891" w:type="pct"/>
            <w:hideMark/>
          </w:tcPr>
          <w:p w:rsidR="00066225" w:rsidRPr="00BE1509" w:rsidRDefault="00066225" w:rsidP="00066225">
            <w:pPr>
              <w:rPr>
                <w:b w:val="0"/>
                <w:bCs w:val="0"/>
                <w:sz w:val="24"/>
                <w:szCs w:val="24"/>
              </w:rPr>
            </w:pPr>
            <w:r w:rsidRPr="00BE1509">
              <w:rPr>
                <w:b w:val="0"/>
                <w:bCs w:val="0"/>
                <w:sz w:val="24"/>
                <w:szCs w:val="24"/>
              </w:rPr>
              <w:t>Развращение малолетних</w:t>
            </w:r>
          </w:p>
        </w:tc>
        <w:tc>
          <w:tcPr>
            <w:tcW w:w="556" w:type="pct"/>
          </w:tcPr>
          <w:p w:rsidR="00066225" w:rsidRPr="00BE1509"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150</w:t>
            </w:r>
          </w:p>
        </w:tc>
        <w:tc>
          <w:tcPr>
            <w:tcW w:w="556" w:type="pct"/>
            <w:noWrap/>
          </w:tcPr>
          <w:p w:rsidR="00066225" w:rsidRPr="00BE1509"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129</w:t>
            </w:r>
          </w:p>
        </w:tc>
        <w:tc>
          <w:tcPr>
            <w:tcW w:w="997" w:type="pct"/>
            <w:noWrap/>
            <w:hideMark/>
          </w:tcPr>
          <w:p w:rsidR="00066225" w:rsidRPr="00BE1509"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-14</w:t>
            </w:r>
          </w:p>
        </w:tc>
      </w:tr>
      <w:tr w:rsidR="00066225" w:rsidRPr="00BE1509" w:rsidTr="00041905">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891" w:type="pct"/>
            <w:hideMark/>
          </w:tcPr>
          <w:p w:rsidR="00066225" w:rsidRPr="00BE1509" w:rsidRDefault="00066225" w:rsidP="00066225">
            <w:pPr>
              <w:rPr>
                <w:b w:val="0"/>
                <w:bCs w:val="0"/>
                <w:sz w:val="24"/>
                <w:szCs w:val="24"/>
              </w:rPr>
            </w:pPr>
            <w:r w:rsidRPr="00BE1509">
              <w:rPr>
                <w:b w:val="0"/>
                <w:bCs w:val="0"/>
                <w:sz w:val="24"/>
                <w:szCs w:val="24"/>
              </w:rPr>
              <w:t>Разбой</w:t>
            </w:r>
          </w:p>
        </w:tc>
        <w:tc>
          <w:tcPr>
            <w:tcW w:w="556" w:type="pct"/>
          </w:tcPr>
          <w:p w:rsidR="00066225" w:rsidRPr="00BE1509"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14</w:t>
            </w:r>
          </w:p>
        </w:tc>
        <w:tc>
          <w:tcPr>
            <w:tcW w:w="556" w:type="pct"/>
            <w:noWrap/>
          </w:tcPr>
          <w:p w:rsidR="00066225" w:rsidRPr="00BE1509"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13</w:t>
            </w:r>
          </w:p>
        </w:tc>
        <w:tc>
          <w:tcPr>
            <w:tcW w:w="997" w:type="pct"/>
            <w:noWrap/>
            <w:hideMark/>
          </w:tcPr>
          <w:p w:rsidR="00066225" w:rsidRPr="00BE1509"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-7</w:t>
            </w:r>
          </w:p>
        </w:tc>
      </w:tr>
      <w:tr w:rsidR="00066225" w:rsidRPr="00BE1509" w:rsidTr="00041905">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891" w:type="pct"/>
            <w:hideMark/>
          </w:tcPr>
          <w:p w:rsidR="00066225" w:rsidRPr="00BE1509" w:rsidRDefault="00066225" w:rsidP="00066225">
            <w:pPr>
              <w:rPr>
                <w:b w:val="0"/>
                <w:bCs w:val="0"/>
                <w:sz w:val="24"/>
                <w:szCs w:val="24"/>
              </w:rPr>
            </w:pPr>
            <w:r w:rsidRPr="00BE1509">
              <w:rPr>
                <w:b w:val="0"/>
                <w:bCs w:val="0"/>
                <w:sz w:val="24"/>
                <w:szCs w:val="24"/>
              </w:rPr>
              <w:t>Хулиганство</w:t>
            </w:r>
          </w:p>
        </w:tc>
        <w:tc>
          <w:tcPr>
            <w:tcW w:w="556" w:type="pct"/>
          </w:tcPr>
          <w:p w:rsidR="00066225" w:rsidRPr="00BE1509"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150</w:t>
            </w:r>
          </w:p>
        </w:tc>
        <w:tc>
          <w:tcPr>
            <w:tcW w:w="556" w:type="pct"/>
            <w:noWrap/>
          </w:tcPr>
          <w:p w:rsidR="00066225" w:rsidRPr="00BE1509"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165</w:t>
            </w:r>
          </w:p>
        </w:tc>
        <w:tc>
          <w:tcPr>
            <w:tcW w:w="997" w:type="pct"/>
            <w:noWrap/>
            <w:hideMark/>
          </w:tcPr>
          <w:p w:rsidR="00066225" w:rsidRPr="00BE1509"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10</w:t>
            </w:r>
          </w:p>
        </w:tc>
      </w:tr>
      <w:tr w:rsidR="00066225" w:rsidRPr="00BE1509" w:rsidTr="00041905">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891" w:type="pct"/>
          </w:tcPr>
          <w:p w:rsidR="00066225" w:rsidRPr="00BE1509" w:rsidRDefault="00066225" w:rsidP="00066225">
            <w:pPr>
              <w:rPr>
                <w:b w:val="0"/>
                <w:bCs w:val="0"/>
                <w:sz w:val="24"/>
                <w:szCs w:val="24"/>
              </w:rPr>
            </w:pPr>
            <w:r w:rsidRPr="00BE1509">
              <w:rPr>
                <w:b w:val="0"/>
                <w:bCs w:val="0"/>
                <w:sz w:val="24"/>
                <w:szCs w:val="24"/>
              </w:rPr>
              <w:t>Грабежи</w:t>
            </w:r>
          </w:p>
        </w:tc>
        <w:tc>
          <w:tcPr>
            <w:tcW w:w="556" w:type="pct"/>
          </w:tcPr>
          <w:p w:rsidR="00066225" w:rsidRPr="00BE1509"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178</w:t>
            </w:r>
          </w:p>
        </w:tc>
        <w:tc>
          <w:tcPr>
            <w:tcW w:w="556" w:type="pct"/>
            <w:noWrap/>
          </w:tcPr>
          <w:p w:rsidR="00066225" w:rsidRPr="00BE1509"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138</w:t>
            </w:r>
          </w:p>
        </w:tc>
        <w:tc>
          <w:tcPr>
            <w:tcW w:w="997" w:type="pct"/>
            <w:noWrap/>
          </w:tcPr>
          <w:p w:rsidR="00066225" w:rsidRPr="00BE1509" w:rsidRDefault="00066225" w:rsidP="0006622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-22,5</w:t>
            </w:r>
          </w:p>
        </w:tc>
      </w:tr>
      <w:tr w:rsidR="00066225" w:rsidRPr="00BE1509" w:rsidTr="00041905">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891" w:type="pct"/>
          </w:tcPr>
          <w:p w:rsidR="00066225" w:rsidRPr="00BE1509" w:rsidRDefault="00066225" w:rsidP="00066225">
            <w:pPr>
              <w:rPr>
                <w:b w:val="0"/>
                <w:bCs w:val="0"/>
                <w:sz w:val="24"/>
                <w:szCs w:val="24"/>
              </w:rPr>
            </w:pPr>
            <w:r w:rsidRPr="00BE1509">
              <w:rPr>
                <w:b w:val="0"/>
                <w:bCs w:val="0"/>
                <w:sz w:val="24"/>
                <w:szCs w:val="24"/>
              </w:rPr>
              <w:t xml:space="preserve">Кражи </w:t>
            </w:r>
          </w:p>
        </w:tc>
        <w:tc>
          <w:tcPr>
            <w:tcW w:w="556" w:type="pct"/>
          </w:tcPr>
          <w:p w:rsidR="00066225" w:rsidRPr="00BE1509"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272</w:t>
            </w:r>
          </w:p>
        </w:tc>
        <w:tc>
          <w:tcPr>
            <w:tcW w:w="556" w:type="pct"/>
            <w:noWrap/>
          </w:tcPr>
          <w:p w:rsidR="00066225" w:rsidRPr="00BE1509"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303</w:t>
            </w:r>
          </w:p>
        </w:tc>
        <w:tc>
          <w:tcPr>
            <w:tcW w:w="997" w:type="pct"/>
            <w:noWrap/>
          </w:tcPr>
          <w:p w:rsidR="00066225" w:rsidRPr="00BE1509" w:rsidRDefault="00066225" w:rsidP="00066225">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11,4</w:t>
            </w:r>
          </w:p>
        </w:tc>
      </w:tr>
    </w:tbl>
    <w:p w:rsidR="00066225" w:rsidRPr="00510BF2" w:rsidRDefault="00066225" w:rsidP="00127411">
      <w:pPr>
        <w:pStyle w:val="aa"/>
      </w:pPr>
      <w:r w:rsidRPr="00510BF2">
        <w:t>Источник: КПССУ ГП РК</w:t>
      </w:r>
    </w:p>
    <w:p w:rsidR="001A1598" w:rsidRPr="00510BF2" w:rsidRDefault="001A1598" w:rsidP="00041905">
      <w:pPr>
        <w:spacing w:after="0" w:line="276" w:lineRule="auto"/>
        <w:ind w:firstLine="709"/>
        <w:jc w:val="both"/>
        <w:rPr>
          <w:sz w:val="28"/>
          <w:szCs w:val="28"/>
        </w:rPr>
      </w:pPr>
      <w:r w:rsidRPr="00510BF2">
        <w:rPr>
          <w:sz w:val="28"/>
          <w:szCs w:val="28"/>
        </w:rPr>
        <w:t>На основании изложенного можно сделать вывод, что более тяжкие статьи (убийство, причинение тяжкого вреда здоровью, преступления сексуального характера) имеют динамику роста, или сокращаются незначительно.</w:t>
      </w:r>
    </w:p>
    <w:p w:rsidR="00066225" w:rsidRPr="00510BF2" w:rsidRDefault="00066225" w:rsidP="00041905">
      <w:pPr>
        <w:spacing w:line="276" w:lineRule="auto"/>
        <w:ind w:firstLine="709"/>
        <w:jc w:val="both"/>
        <w:rPr>
          <w:sz w:val="28"/>
          <w:szCs w:val="28"/>
        </w:rPr>
      </w:pPr>
      <w:r w:rsidRPr="00510BF2">
        <w:rPr>
          <w:sz w:val="28"/>
          <w:szCs w:val="28"/>
        </w:rPr>
        <w:t xml:space="preserve">Выше </w:t>
      </w:r>
      <w:r w:rsidRPr="001A1598">
        <w:rPr>
          <w:sz w:val="28"/>
          <w:szCs w:val="28"/>
        </w:rPr>
        <w:t>отмечался рост преступлений против половой неприкосновенности детей.</w:t>
      </w:r>
      <w:r w:rsidR="00F2565A">
        <w:rPr>
          <w:sz w:val="28"/>
          <w:szCs w:val="28"/>
        </w:rPr>
        <w:t xml:space="preserve"> </w:t>
      </w:r>
      <w:r w:rsidRPr="001A1598">
        <w:rPr>
          <w:sz w:val="28"/>
          <w:szCs w:val="28"/>
        </w:rPr>
        <w:t>В региональном разрезе значительное увеличение данных видов преступлений отмечается</w:t>
      </w:r>
      <w:r w:rsidR="00F2565A">
        <w:rPr>
          <w:sz w:val="28"/>
          <w:szCs w:val="28"/>
        </w:rPr>
        <w:t xml:space="preserve"> </w:t>
      </w:r>
      <w:r w:rsidRPr="001A1598">
        <w:rPr>
          <w:sz w:val="28"/>
          <w:szCs w:val="28"/>
        </w:rPr>
        <w:t>в 10-тирегионах, но особенно в СКО – на 120% (в 2017 г. 15 случаев, в 2018 г. 33), Туркестанской области – на 100% (в 2017 г. 44 случая, в 2018 г. 88),</w:t>
      </w:r>
      <w:r w:rsidR="00F2565A">
        <w:rPr>
          <w:sz w:val="28"/>
          <w:szCs w:val="28"/>
        </w:rPr>
        <w:t xml:space="preserve"> </w:t>
      </w:r>
      <w:r w:rsidR="00EF2814" w:rsidRPr="001A1598">
        <w:rPr>
          <w:sz w:val="28"/>
          <w:szCs w:val="28"/>
        </w:rPr>
        <w:t>Акмолинской (на 95%), Атырауской (на 73,7%) областях</w:t>
      </w:r>
      <w:r w:rsidR="00EF2814">
        <w:rPr>
          <w:sz w:val="28"/>
          <w:szCs w:val="28"/>
        </w:rPr>
        <w:t>, г. Шымкенте</w:t>
      </w:r>
      <w:r w:rsidR="001A1598">
        <w:rPr>
          <w:sz w:val="28"/>
          <w:szCs w:val="28"/>
        </w:rPr>
        <w:t xml:space="preserve"> </w:t>
      </w:r>
      <w:r w:rsidRPr="00510BF2">
        <w:rPr>
          <w:sz w:val="28"/>
          <w:szCs w:val="28"/>
        </w:rPr>
        <w:t>– на 72,7%.</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22</w:t>
      </w:r>
      <w:r w:rsidR="002C5FB9" w:rsidRPr="00510BF2">
        <w:fldChar w:fldCharType="end"/>
      </w:r>
      <w:r w:rsidRPr="00510BF2">
        <w:t>. Преступления против половой неприкосновенности несовершеннолетних, 2017-2018 гг.</w:t>
      </w:r>
    </w:p>
    <w:tbl>
      <w:tblPr>
        <w:tblStyle w:val="-1"/>
        <w:tblW w:w="8000" w:type="dxa"/>
        <w:tblInd w:w="648" w:type="dxa"/>
        <w:tblLook w:val="04A0" w:firstRow="1" w:lastRow="0" w:firstColumn="1" w:lastColumn="0" w:noHBand="0" w:noVBand="1"/>
      </w:tblPr>
      <w:tblGrid>
        <w:gridCol w:w="3287"/>
        <w:gridCol w:w="1342"/>
        <w:gridCol w:w="1510"/>
        <w:gridCol w:w="1861"/>
      </w:tblGrid>
      <w:tr w:rsidR="00066225" w:rsidRPr="00BE1509" w:rsidTr="00041905">
        <w:trPr>
          <w:cnfStyle w:val="100000000000" w:firstRow="1" w:lastRow="0" w:firstColumn="0" w:lastColumn="0" w:oddVBand="0" w:evenVBand="0" w:oddHBand="0" w:evenHBand="0" w:firstRowFirstColumn="0" w:firstRowLastColumn="0" w:lastRowFirstColumn="0" w:lastRowLastColumn="0"/>
          <w:trHeight w:val="325"/>
          <w:tblHeader/>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BE1509">
            <w:pPr>
              <w:autoSpaceDE w:val="0"/>
              <w:autoSpaceDN w:val="0"/>
              <w:adjustRightInd w:val="0"/>
              <w:jc w:val="center"/>
              <w:rPr>
                <w:rFonts w:eastAsia="Calibri"/>
                <w:sz w:val="24"/>
                <w:szCs w:val="24"/>
              </w:rPr>
            </w:pPr>
          </w:p>
        </w:tc>
        <w:tc>
          <w:tcPr>
            <w:tcW w:w="1342" w:type="dxa"/>
            <w:vAlign w:val="center"/>
            <w:hideMark/>
          </w:tcPr>
          <w:p w:rsidR="00066225" w:rsidRPr="00BE1509" w:rsidRDefault="00066225" w:rsidP="00BE150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BE1509">
              <w:rPr>
                <w:rFonts w:eastAsia="Calibri"/>
                <w:sz w:val="24"/>
                <w:szCs w:val="24"/>
              </w:rPr>
              <w:t>2017</w:t>
            </w:r>
          </w:p>
        </w:tc>
        <w:tc>
          <w:tcPr>
            <w:tcW w:w="1510" w:type="dxa"/>
            <w:vAlign w:val="center"/>
            <w:hideMark/>
          </w:tcPr>
          <w:p w:rsidR="00066225" w:rsidRPr="00BE1509" w:rsidRDefault="00066225" w:rsidP="00BE150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BE1509">
              <w:rPr>
                <w:rFonts w:eastAsia="Calibri"/>
                <w:sz w:val="24"/>
                <w:szCs w:val="24"/>
              </w:rPr>
              <w:t>2018</w:t>
            </w:r>
          </w:p>
        </w:tc>
        <w:tc>
          <w:tcPr>
            <w:tcW w:w="1861" w:type="dxa"/>
            <w:vAlign w:val="center"/>
            <w:hideMark/>
          </w:tcPr>
          <w:p w:rsidR="00066225" w:rsidRPr="00BE1509" w:rsidRDefault="0075087F" w:rsidP="00BE150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BE1509">
              <w:rPr>
                <w:rFonts w:eastAsia="Calibri"/>
                <w:kern w:val="24"/>
                <w:sz w:val="24"/>
                <w:szCs w:val="24"/>
              </w:rPr>
              <w:t>Динамика, %</w:t>
            </w:r>
          </w:p>
        </w:tc>
      </w:tr>
      <w:tr w:rsidR="00066225" w:rsidRPr="00BE1509" w:rsidTr="0004190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Акмолинская</w:t>
            </w:r>
          </w:p>
        </w:tc>
        <w:tc>
          <w:tcPr>
            <w:tcW w:w="1342"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20</w:t>
            </w:r>
          </w:p>
        </w:tc>
        <w:tc>
          <w:tcPr>
            <w:tcW w:w="1510"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39</w:t>
            </w:r>
          </w:p>
        </w:tc>
        <w:tc>
          <w:tcPr>
            <w:tcW w:w="1861"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95</w:t>
            </w:r>
          </w:p>
        </w:tc>
      </w:tr>
      <w:tr w:rsidR="00066225" w:rsidRPr="00BE1509" w:rsidTr="00041905">
        <w:trPr>
          <w:cnfStyle w:val="000000010000" w:firstRow="0" w:lastRow="0" w:firstColumn="0" w:lastColumn="0" w:oddVBand="0" w:evenVBand="0" w:oddHBand="0" w:evenHBand="1"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Актюбинская</w:t>
            </w:r>
          </w:p>
        </w:tc>
        <w:tc>
          <w:tcPr>
            <w:tcW w:w="1342"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38</w:t>
            </w:r>
          </w:p>
        </w:tc>
        <w:tc>
          <w:tcPr>
            <w:tcW w:w="1510"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33</w:t>
            </w:r>
          </w:p>
        </w:tc>
        <w:tc>
          <w:tcPr>
            <w:tcW w:w="1861"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-13,2</w:t>
            </w:r>
          </w:p>
        </w:tc>
      </w:tr>
      <w:tr w:rsidR="00066225" w:rsidRPr="00BE1509" w:rsidTr="00041905">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Алматинская</w:t>
            </w:r>
          </w:p>
        </w:tc>
        <w:tc>
          <w:tcPr>
            <w:tcW w:w="1342"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91</w:t>
            </w:r>
          </w:p>
        </w:tc>
        <w:tc>
          <w:tcPr>
            <w:tcW w:w="1510"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67</w:t>
            </w:r>
          </w:p>
        </w:tc>
        <w:tc>
          <w:tcPr>
            <w:tcW w:w="1861"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-26,4</w:t>
            </w:r>
          </w:p>
        </w:tc>
      </w:tr>
      <w:tr w:rsidR="00066225" w:rsidRPr="00BE1509" w:rsidTr="00041905">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Атырауская</w:t>
            </w:r>
          </w:p>
        </w:tc>
        <w:tc>
          <w:tcPr>
            <w:tcW w:w="1342"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19</w:t>
            </w:r>
          </w:p>
        </w:tc>
        <w:tc>
          <w:tcPr>
            <w:tcW w:w="1510"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33</w:t>
            </w:r>
          </w:p>
        </w:tc>
        <w:tc>
          <w:tcPr>
            <w:tcW w:w="1861"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73,7</w:t>
            </w:r>
          </w:p>
        </w:tc>
      </w:tr>
      <w:tr w:rsidR="00066225" w:rsidRPr="00BE1509" w:rsidTr="0004190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ВКО</w:t>
            </w:r>
          </w:p>
        </w:tc>
        <w:tc>
          <w:tcPr>
            <w:tcW w:w="1342"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64</w:t>
            </w:r>
          </w:p>
        </w:tc>
        <w:tc>
          <w:tcPr>
            <w:tcW w:w="1510"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70</w:t>
            </w:r>
          </w:p>
        </w:tc>
        <w:tc>
          <w:tcPr>
            <w:tcW w:w="1861"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9,4</w:t>
            </w:r>
          </w:p>
        </w:tc>
      </w:tr>
      <w:tr w:rsidR="00066225" w:rsidRPr="00BE1509" w:rsidTr="00041905">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Жамбылская</w:t>
            </w:r>
          </w:p>
        </w:tc>
        <w:tc>
          <w:tcPr>
            <w:tcW w:w="1342"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44</w:t>
            </w:r>
          </w:p>
        </w:tc>
        <w:tc>
          <w:tcPr>
            <w:tcW w:w="1510"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39</w:t>
            </w:r>
          </w:p>
        </w:tc>
        <w:tc>
          <w:tcPr>
            <w:tcW w:w="1861"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-11,4</w:t>
            </w:r>
          </w:p>
        </w:tc>
      </w:tr>
      <w:tr w:rsidR="00066225" w:rsidRPr="00BE1509" w:rsidTr="00041905">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ЗКО</w:t>
            </w:r>
          </w:p>
        </w:tc>
        <w:tc>
          <w:tcPr>
            <w:tcW w:w="1342"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27</w:t>
            </w:r>
          </w:p>
        </w:tc>
        <w:tc>
          <w:tcPr>
            <w:tcW w:w="1510"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16</w:t>
            </w:r>
          </w:p>
        </w:tc>
        <w:tc>
          <w:tcPr>
            <w:tcW w:w="1861"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-40,7</w:t>
            </w:r>
          </w:p>
        </w:tc>
      </w:tr>
      <w:tr w:rsidR="00066225" w:rsidRPr="00BE1509" w:rsidTr="00041905">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Карагандинская</w:t>
            </w:r>
          </w:p>
        </w:tc>
        <w:tc>
          <w:tcPr>
            <w:tcW w:w="1342"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89</w:t>
            </w:r>
          </w:p>
        </w:tc>
        <w:tc>
          <w:tcPr>
            <w:tcW w:w="1510"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74</w:t>
            </w:r>
          </w:p>
        </w:tc>
        <w:tc>
          <w:tcPr>
            <w:tcW w:w="1861"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-16,9</w:t>
            </w:r>
          </w:p>
        </w:tc>
      </w:tr>
      <w:tr w:rsidR="00066225" w:rsidRPr="00BE1509" w:rsidTr="0004190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Костанайская</w:t>
            </w:r>
          </w:p>
        </w:tc>
        <w:tc>
          <w:tcPr>
            <w:tcW w:w="1342"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53</w:t>
            </w:r>
          </w:p>
        </w:tc>
        <w:tc>
          <w:tcPr>
            <w:tcW w:w="1510"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38</w:t>
            </w:r>
          </w:p>
        </w:tc>
        <w:tc>
          <w:tcPr>
            <w:tcW w:w="1861"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-28,3</w:t>
            </w:r>
          </w:p>
        </w:tc>
      </w:tr>
      <w:tr w:rsidR="00066225" w:rsidRPr="00BE1509" w:rsidTr="00041905">
        <w:trPr>
          <w:cnfStyle w:val="000000010000" w:firstRow="0" w:lastRow="0" w:firstColumn="0" w:lastColumn="0" w:oddVBand="0" w:evenVBand="0" w:oddHBand="0" w:evenHBand="1"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Кызылординская</w:t>
            </w:r>
          </w:p>
        </w:tc>
        <w:tc>
          <w:tcPr>
            <w:tcW w:w="1342"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27</w:t>
            </w:r>
          </w:p>
        </w:tc>
        <w:tc>
          <w:tcPr>
            <w:tcW w:w="1510"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34</w:t>
            </w:r>
          </w:p>
        </w:tc>
        <w:tc>
          <w:tcPr>
            <w:tcW w:w="1861"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25,9</w:t>
            </w:r>
          </w:p>
        </w:tc>
      </w:tr>
      <w:tr w:rsidR="00066225" w:rsidRPr="00BE1509" w:rsidTr="00041905">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Мангистауская</w:t>
            </w:r>
          </w:p>
        </w:tc>
        <w:tc>
          <w:tcPr>
            <w:tcW w:w="1342"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24</w:t>
            </w:r>
          </w:p>
        </w:tc>
        <w:tc>
          <w:tcPr>
            <w:tcW w:w="1510"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28</w:t>
            </w:r>
          </w:p>
        </w:tc>
        <w:tc>
          <w:tcPr>
            <w:tcW w:w="1861"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16,7</w:t>
            </w:r>
          </w:p>
        </w:tc>
      </w:tr>
      <w:tr w:rsidR="00066225" w:rsidRPr="00BE1509" w:rsidTr="00041905">
        <w:trPr>
          <w:cnfStyle w:val="000000010000" w:firstRow="0" w:lastRow="0" w:firstColumn="0" w:lastColumn="0" w:oddVBand="0" w:evenVBand="0" w:oddHBand="0" w:evenHBand="1"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Павлодарская</w:t>
            </w:r>
          </w:p>
        </w:tc>
        <w:tc>
          <w:tcPr>
            <w:tcW w:w="1342"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26</w:t>
            </w:r>
          </w:p>
        </w:tc>
        <w:tc>
          <w:tcPr>
            <w:tcW w:w="1510"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27</w:t>
            </w:r>
          </w:p>
        </w:tc>
        <w:tc>
          <w:tcPr>
            <w:tcW w:w="1861"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3,8</w:t>
            </w:r>
          </w:p>
        </w:tc>
      </w:tr>
      <w:tr w:rsidR="00066225" w:rsidRPr="00BE1509" w:rsidTr="00041905">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СКО</w:t>
            </w:r>
          </w:p>
        </w:tc>
        <w:tc>
          <w:tcPr>
            <w:tcW w:w="1342"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15</w:t>
            </w:r>
          </w:p>
        </w:tc>
        <w:tc>
          <w:tcPr>
            <w:tcW w:w="1510"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33</w:t>
            </w:r>
          </w:p>
        </w:tc>
        <w:tc>
          <w:tcPr>
            <w:tcW w:w="1861"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120</w:t>
            </w:r>
          </w:p>
        </w:tc>
      </w:tr>
      <w:tr w:rsidR="00066225" w:rsidRPr="00BE1509" w:rsidTr="00041905">
        <w:trPr>
          <w:cnfStyle w:val="000000010000" w:firstRow="0" w:lastRow="0" w:firstColumn="0" w:lastColumn="0" w:oddVBand="0" w:evenVBand="0" w:oddHBand="0" w:evenHBand="1"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Туркестанская</w:t>
            </w:r>
          </w:p>
        </w:tc>
        <w:tc>
          <w:tcPr>
            <w:tcW w:w="1342"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44</w:t>
            </w:r>
          </w:p>
        </w:tc>
        <w:tc>
          <w:tcPr>
            <w:tcW w:w="1510"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88</w:t>
            </w:r>
          </w:p>
        </w:tc>
        <w:tc>
          <w:tcPr>
            <w:tcW w:w="1861"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100</w:t>
            </w:r>
          </w:p>
        </w:tc>
      </w:tr>
      <w:tr w:rsidR="00066225" w:rsidRPr="00BE1509" w:rsidTr="00041905">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287" w:type="dxa"/>
            <w:vAlign w:val="center"/>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г. Шымкент</w:t>
            </w:r>
          </w:p>
        </w:tc>
        <w:tc>
          <w:tcPr>
            <w:tcW w:w="1342" w:type="dxa"/>
            <w:vAlign w:val="center"/>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22</w:t>
            </w:r>
          </w:p>
        </w:tc>
        <w:tc>
          <w:tcPr>
            <w:tcW w:w="1510" w:type="dxa"/>
            <w:vAlign w:val="center"/>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38</w:t>
            </w:r>
          </w:p>
        </w:tc>
        <w:tc>
          <w:tcPr>
            <w:tcW w:w="1861" w:type="dxa"/>
            <w:vAlign w:val="center"/>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72,7</w:t>
            </w:r>
          </w:p>
        </w:tc>
      </w:tr>
      <w:tr w:rsidR="00066225" w:rsidRPr="00BE1509" w:rsidTr="00041905">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г. Алматы</w:t>
            </w:r>
          </w:p>
        </w:tc>
        <w:tc>
          <w:tcPr>
            <w:tcW w:w="1342"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45</w:t>
            </w:r>
          </w:p>
        </w:tc>
        <w:tc>
          <w:tcPr>
            <w:tcW w:w="1510"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56</w:t>
            </w:r>
          </w:p>
        </w:tc>
        <w:tc>
          <w:tcPr>
            <w:tcW w:w="1861"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24,4</w:t>
            </w:r>
          </w:p>
        </w:tc>
      </w:tr>
      <w:tr w:rsidR="00066225" w:rsidRPr="00BE1509" w:rsidTr="0004190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287" w:type="dxa"/>
            <w:vAlign w:val="center"/>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г. Астана</w:t>
            </w:r>
          </w:p>
        </w:tc>
        <w:tc>
          <w:tcPr>
            <w:tcW w:w="1342" w:type="dxa"/>
            <w:vAlign w:val="center"/>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26</w:t>
            </w:r>
          </w:p>
        </w:tc>
        <w:tc>
          <w:tcPr>
            <w:tcW w:w="1510" w:type="dxa"/>
            <w:vAlign w:val="center"/>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24</w:t>
            </w:r>
          </w:p>
        </w:tc>
        <w:tc>
          <w:tcPr>
            <w:tcW w:w="1861" w:type="dxa"/>
            <w:vAlign w:val="center"/>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E1509">
              <w:rPr>
                <w:rFonts w:eastAsia="Calibri"/>
                <w:sz w:val="24"/>
                <w:szCs w:val="24"/>
              </w:rPr>
              <w:t>-7,7</w:t>
            </w:r>
          </w:p>
        </w:tc>
      </w:tr>
      <w:tr w:rsidR="00066225" w:rsidRPr="00BE1509" w:rsidTr="00041905">
        <w:trPr>
          <w:cnfStyle w:val="000000010000" w:firstRow="0" w:lastRow="0" w:firstColumn="0" w:lastColumn="0" w:oddVBand="0" w:evenVBand="0" w:oddHBand="0" w:evenHBand="1"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 xml:space="preserve">Транспортн. </w:t>
            </w:r>
            <w:r w:rsidR="006B4D93" w:rsidRPr="00BE1509">
              <w:rPr>
                <w:rFonts w:eastAsia="Calibri"/>
                <w:b w:val="0"/>
                <w:sz w:val="24"/>
                <w:szCs w:val="24"/>
              </w:rPr>
              <w:t>р</w:t>
            </w:r>
            <w:r w:rsidRPr="00BE1509">
              <w:rPr>
                <w:rFonts w:eastAsia="Calibri"/>
                <w:b w:val="0"/>
                <w:sz w:val="24"/>
                <w:szCs w:val="24"/>
              </w:rPr>
              <w:t>егион, 21 С</w:t>
            </w:r>
          </w:p>
        </w:tc>
        <w:tc>
          <w:tcPr>
            <w:tcW w:w="1342"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5</w:t>
            </w:r>
          </w:p>
        </w:tc>
        <w:tc>
          <w:tcPr>
            <w:tcW w:w="1510"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2</w:t>
            </w:r>
          </w:p>
        </w:tc>
        <w:tc>
          <w:tcPr>
            <w:tcW w:w="1861" w:type="dxa"/>
            <w:vAlign w:val="center"/>
            <w:hideMark/>
          </w:tcPr>
          <w:p w:rsidR="00066225" w:rsidRPr="00BE1509" w:rsidRDefault="00066225" w:rsidP="00BE150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BE1509">
              <w:rPr>
                <w:rFonts w:eastAsia="Calibri"/>
                <w:sz w:val="24"/>
                <w:szCs w:val="24"/>
              </w:rPr>
              <w:t>0</w:t>
            </w:r>
          </w:p>
        </w:tc>
      </w:tr>
      <w:tr w:rsidR="00066225" w:rsidRPr="00BE1509" w:rsidTr="0004190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066225" w:rsidRPr="00BE1509" w:rsidRDefault="00066225" w:rsidP="00041905">
            <w:pPr>
              <w:autoSpaceDE w:val="0"/>
              <w:autoSpaceDN w:val="0"/>
              <w:adjustRightInd w:val="0"/>
              <w:rPr>
                <w:rFonts w:eastAsia="Calibri"/>
                <w:b w:val="0"/>
                <w:sz w:val="24"/>
                <w:szCs w:val="24"/>
              </w:rPr>
            </w:pPr>
            <w:r w:rsidRPr="00BE1509">
              <w:rPr>
                <w:rFonts w:eastAsia="Calibri"/>
                <w:b w:val="0"/>
                <w:sz w:val="24"/>
                <w:szCs w:val="24"/>
              </w:rPr>
              <w:t>Казахстан</w:t>
            </w:r>
          </w:p>
        </w:tc>
        <w:tc>
          <w:tcPr>
            <w:tcW w:w="1342"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b/>
                <w:sz w:val="24"/>
                <w:szCs w:val="24"/>
              </w:rPr>
            </w:pPr>
            <w:r w:rsidRPr="00BE1509">
              <w:rPr>
                <w:rFonts w:eastAsia="Calibri"/>
                <w:b/>
                <w:sz w:val="24"/>
                <w:szCs w:val="24"/>
              </w:rPr>
              <w:t>679</w:t>
            </w:r>
          </w:p>
        </w:tc>
        <w:tc>
          <w:tcPr>
            <w:tcW w:w="1510"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b/>
                <w:sz w:val="24"/>
                <w:szCs w:val="24"/>
              </w:rPr>
            </w:pPr>
            <w:r w:rsidRPr="00BE1509">
              <w:rPr>
                <w:rFonts w:eastAsia="Calibri"/>
                <w:b/>
                <w:sz w:val="24"/>
                <w:szCs w:val="24"/>
              </w:rPr>
              <w:t>739</w:t>
            </w:r>
          </w:p>
        </w:tc>
        <w:tc>
          <w:tcPr>
            <w:tcW w:w="1861" w:type="dxa"/>
            <w:vAlign w:val="center"/>
            <w:hideMark/>
          </w:tcPr>
          <w:p w:rsidR="00066225" w:rsidRPr="00BE1509" w:rsidRDefault="00066225" w:rsidP="00BE15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b/>
                <w:sz w:val="24"/>
                <w:szCs w:val="24"/>
              </w:rPr>
            </w:pPr>
            <w:r w:rsidRPr="00BE1509">
              <w:rPr>
                <w:rFonts w:eastAsia="Calibri"/>
                <w:b/>
                <w:sz w:val="24"/>
                <w:szCs w:val="24"/>
              </w:rPr>
              <w:t>8,8</w:t>
            </w:r>
          </w:p>
        </w:tc>
      </w:tr>
    </w:tbl>
    <w:p w:rsidR="00066225" w:rsidRDefault="00066225" w:rsidP="00127411">
      <w:pPr>
        <w:pStyle w:val="aa"/>
      </w:pPr>
      <w:r w:rsidRPr="00510BF2">
        <w:t>Источник: КПССУ ГП РК</w:t>
      </w:r>
    </w:p>
    <w:p w:rsidR="00066225" w:rsidRPr="00510BF2" w:rsidRDefault="00066225" w:rsidP="00542317">
      <w:pPr>
        <w:pStyle w:val="3"/>
      </w:pPr>
      <w:bookmarkStart w:id="147" w:name="_Toc6793834"/>
      <w:r w:rsidRPr="00510BF2">
        <w:t>Меры по профилактике преступлений по отношению к детям</w:t>
      </w:r>
      <w:bookmarkEnd w:id="147"/>
    </w:p>
    <w:p w:rsidR="00066225" w:rsidRPr="00510BF2" w:rsidRDefault="00066225" w:rsidP="00041905">
      <w:pPr>
        <w:spacing w:after="0" w:line="276" w:lineRule="auto"/>
        <w:ind w:firstLine="709"/>
        <w:jc w:val="both"/>
        <w:rPr>
          <w:sz w:val="28"/>
          <w:szCs w:val="28"/>
        </w:rPr>
      </w:pPr>
      <w:r w:rsidRPr="00510BF2">
        <w:rPr>
          <w:sz w:val="28"/>
          <w:szCs w:val="28"/>
        </w:rPr>
        <w:t>Важность детской безопасности детей была отражена в Послании Президента страны 5 октября 2018 года. Президентом было поручено обеспечить оснащение всех школ</w:t>
      </w:r>
      <w:r w:rsidR="00F2565A">
        <w:rPr>
          <w:sz w:val="28"/>
          <w:szCs w:val="28"/>
        </w:rPr>
        <w:t xml:space="preserve"> </w:t>
      </w:r>
      <w:r w:rsidRPr="00510BF2">
        <w:rPr>
          <w:sz w:val="28"/>
          <w:szCs w:val="28"/>
        </w:rPr>
        <w:t>и детских садов системами видеонаблюдения, усилить работу школьных психологов</w:t>
      </w:r>
      <w:r w:rsidR="00F2565A">
        <w:rPr>
          <w:sz w:val="28"/>
          <w:szCs w:val="28"/>
        </w:rPr>
        <w:t xml:space="preserve"> </w:t>
      </w:r>
      <w:r w:rsidRPr="00510BF2">
        <w:rPr>
          <w:sz w:val="28"/>
          <w:szCs w:val="28"/>
        </w:rPr>
        <w:t>и реализовать другие последовательные меры.</w:t>
      </w:r>
    </w:p>
    <w:p w:rsidR="00066225" w:rsidRPr="00510BF2" w:rsidRDefault="00066225" w:rsidP="00041905">
      <w:pPr>
        <w:spacing w:after="0" w:line="276" w:lineRule="auto"/>
        <w:ind w:firstLine="708"/>
        <w:jc w:val="both"/>
        <w:rPr>
          <w:sz w:val="28"/>
          <w:szCs w:val="28"/>
        </w:rPr>
      </w:pPr>
      <w:r w:rsidRPr="00510BF2">
        <w:rPr>
          <w:sz w:val="28"/>
          <w:szCs w:val="28"/>
        </w:rPr>
        <w:t>В соответствии с пунктом 35 Общенационального плана мероприятий по реализации Послания Главы государства народу Казахстана (утвержденного Указом Президента РК</w:t>
      </w:r>
      <w:r w:rsidR="00F2565A">
        <w:rPr>
          <w:sz w:val="28"/>
          <w:szCs w:val="28"/>
        </w:rPr>
        <w:t xml:space="preserve"> </w:t>
      </w:r>
      <w:r w:rsidRPr="00510BF2">
        <w:rPr>
          <w:sz w:val="28"/>
          <w:szCs w:val="28"/>
        </w:rPr>
        <w:t>от 12 октября 2018 года №772) МОН совместно с МВД разработан проект приказа</w:t>
      </w:r>
      <w:r w:rsidR="00F2565A">
        <w:rPr>
          <w:sz w:val="28"/>
          <w:szCs w:val="28"/>
        </w:rPr>
        <w:t xml:space="preserve"> </w:t>
      </w:r>
      <w:r w:rsidRPr="00510BF2">
        <w:rPr>
          <w:sz w:val="28"/>
          <w:szCs w:val="28"/>
        </w:rPr>
        <w:t>об утверждении стандартов и требований к оснащению организаций дошкольного</w:t>
      </w:r>
      <w:r w:rsidR="00F2565A">
        <w:rPr>
          <w:sz w:val="28"/>
          <w:szCs w:val="28"/>
        </w:rPr>
        <w:t xml:space="preserve"> </w:t>
      </w:r>
      <w:r w:rsidRPr="00510BF2">
        <w:rPr>
          <w:sz w:val="28"/>
          <w:szCs w:val="28"/>
        </w:rPr>
        <w:t>и среднего образования системами видеонаблюдения, который направлен на согласование</w:t>
      </w:r>
      <w:r w:rsidR="00F2565A">
        <w:rPr>
          <w:sz w:val="28"/>
          <w:szCs w:val="28"/>
        </w:rPr>
        <w:t xml:space="preserve"> </w:t>
      </w:r>
      <w:r w:rsidRPr="00510BF2">
        <w:rPr>
          <w:sz w:val="28"/>
          <w:szCs w:val="28"/>
        </w:rPr>
        <w:t>в заинтересованные государственные органы.</w:t>
      </w:r>
    </w:p>
    <w:p w:rsidR="00066225" w:rsidRPr="00510BF2" w:rsidRDefault="00066225" w:rsidP="00041905">
      <w:pPr>
        <w:spacing w:after="0" w:line="276" w:lineRule="auto"/>
        <w:ind w:firstLine="708"/>
        <w:jc w:val="both"/>
        <w:rPr>
          <w:rFonts w:eastAsia="Calibri"/>
          <w:sz w:val="28"/>
          <w:szCs w:val="28"/>
        </w:rPr>
      </w:pPr>
      <w:r w:rsidRPr="00510BF2">
        <w:rPr>
          <w:rFonts w:eastAsia="Calibri"/>
          <w:sz w:val="28"/>
          <w:szCs w:val="28"/>
        </w:rPr>
        <w:t>В республике в 5643 (80,5%) школах установлены камеры видеонаблюдения. Всего</w:t>
      </w:r>
      <w:r w:rsidR="00F2565A">
        <w:rPr>
          <w:rFonts w:eastAsia="Calibri"/>
          <w:sz w:val="28"/>
          <w:szCs w:val="28"/>
        </w:rPr>
        <w:t xml:space="preserve"> </w:t>
      </w:r>
      <w:r w:rsidRPr="00510BF2">
        <w:rPr>
          <w:rFonts w:eastAsia="Calibri"/>
          <w:sz w:val="28"/>
          <w:szCs w:val="28"/>
        </w:rPr>
        <w:t>в общеобразовательных школах установлено 22 420 камер наружного наблюдения</w:t>
      </w:r>
      <w:r w:rsidR="00F2565A">
        <w:rPr>
          <w:rFonts w:eastAsia="Calibri"/>
          <w:sz w:val="28"/>
          <w:szCs w:val="28"/>
        </w:rPr>
        <w:t xml:space="preserve"> </w:t>
      </w:r>
      <w:r w:rsidRPr="00510BF2">
        <w:rPr>
          <w:rFonts w:eastAsia="Calibri"/>
          <w:sz w:val="28"/>
          <w:szCs w:val="28"/>
        </w:rPr>
        <w:t>и 34138</w:t>
      </w:r>
      <w:r w:rsidR="00CC1B07">
        <w:rPr>
          <w:rFonts w:eastAsia="Calibri"/>
          <w:sz w:val="28"/>
          <w:szCs w:val="28"/>
        </w:rPr>
        <w:t xml:space="preserve"> – </w:t>
      </w:r>
      <w:r w:rsidRPr="00510BF2">
        <w:rPr>
          <w:rFonts w:eastAsia="Calibri"/>
          <w:sz w:val="28"/>
          <w:szCs w:val="28"/>
        </w:rPr>
        <w:t>внутреннего наблюдения.</w:t>
      </w:r>
    </w:p>
    <w:p w:rsidR="00066225" w:rsidRPr="00510BF2" w:rsidRDefault="00066225" w:rsidP="00041905">
      <w:pPr>
        <w:spacing w:after="0" w:line="276" w:lineRule="auto"/>
        <w:ind w:firstLine="709"/>
        <w:jc w:val="both"/>
        <w:rPr>
          <w:rFonts w:eastAsia="Calibri"/>
          <w:sz w:val="28"/>
          <w:szCs w:val="28"/>
        </w:rPr>
      </w:pPr>
      <w:r w:rsidRPr="00510BF2">
        <w:rPr>
          <w:rFonts w:eastAsia="Calibri"/>
          <w:sz w:val="28"/>
          <w:szCs w:val="28"/>
        </w:rPr>
        <w:t>Вопросы неприкосновенности жизни детей находятся на особом контроле всех министерств и ведомств, ответственных за благополучие ребенка, а также в данную работу активным образом включены общественные организации.</w:t>
      </w:r>
    </w:p>
    <w:p w:rsidR="00066225" w:rsidRPr="00510BF2" w:rsidRDefault="00066225" w:rsidP="00041905">
      <w:pPr>
        <w:spacing w:after="0" w:line="276" w:lineRule="auto"/>
        <w:ind w:firstLine="709"/>
        <w:jc w:val="both"/>
        <w:rPr>
          <w:sz w:val="28"/>
          <w:szCs w:val="28"/>
        </w:rPr>
      </w:pPr>
      <w:r w:rsidRPr="00510BF2">
        <w:rPr>
          <w:sz w:val="28"/>
          <w:szCs w:val="28"/>
        </w:rPr>
        <w:t>Решением ХХIII заседания Межведомственной комиссии по делам несовершеннолетних и защите их прав при Правительстве РК 7 декабря 2018 года утвержден «Межведомственный план совместных действий по профилактике насилия</w:t>
      </w:r>
      <w:r w:rsidR="00F2565A">
        <w:rPr>
          <w:sz w:val="28"/>
          <w:szCs w:val="28"/>
        </w:rPr>
        <w:t xml:space="preserve"> </w:t>
      </w:r>
      <w:r w:rsidRPr="00510BF2">
        <w:rPr>
          <w:sz w:val="28"/>
          <w:szCs w:val="28"/>
        </w:rPr>
        <w:t>и жестокого обращения в отношении детей на 2019 – 2021 годы».</w:t>
      </w:r>
    </w:p>
    <w:p w:rsidR="00066225" w:rsidRPr="00510BF2" w:rsidRDefault="00066225" w:rsidP="00041905">
      <w:pPr>
        <w:spacing w:after="0" w:line="276" w:lineRule="auto"/>
        <w:ind w:firstLine="709"/>
        <w:jc w:val="both"/>
        <w:rPr>
          <w:sz w:val="28"/>
          <w:szCs w:val="28"/>
        </w:rPr>
      </w:pPr>
      <w:r w:rsidRPr="00510BF2">
        <w:rPr>
          <w:sz w:val="28"/>
          <w:szCs w:val="28"/>
        </w:rPr>
        <w:t>Для обеспечения постоянного мониторинга и оперативного реагирования</w:t>
      </w:r>
      <w:r w:rsidR="00F2565A">
        <w:rPr>
          <w:sz w:val="28"/>
          <w:szCs w:val="28"/>
        </w:rPr>
        <w:t xml:space="preserve"> </w:t>
      </w:r>
      <w:r w:rsidRPr="00510BF2">
        <w:rPr>
          <w:sz w:val="28"/>
          <w:szCs w:val="28"/>
        </w:rPr>
        <w:t>на возможные осложнения криминогенной ситуации в подростковой и молодежной среде,</w:t>
      </w:r>
      <w:r w:rsidR="00F2565A">
        <w:rPr>
          <w:sz w:val="28"/>
          <w:szCs w:val="28"/>
        </w:rPr>
        <w:t xml:space="preserve"> </w:t>
      </w:r>
      <w:r w:rsidRPr="00510BF2">
        <w:rPr>
          <w:sz w:val="28"/>
          <w:szCs w:val="28"/>
        </w:rPr>
        <w:t>в Департаментах внутренних дел созданы специализированные группы, которыми проводятся лекции, беседы и анонимные анкетирования с учащимися школ на предмет выявления фактов вымогательств среди подростков, а также осуществляется сбор информации о противоправной деятельности, совершаемой в отношении несовершеннолетних.</w:t>
      </w:r>
    </w:p>
    <w:p w:rsidR="00066225" w:rsidRPr="00510BF2" w:rsidRDefault="00066225" w:rsidP="00041905">
      <w:pPr>
        <w:spacing w:after="0" w:line="276" w:lineRule="auto"/>
        <w:ind w:firstLine="709"/>
        <w:jc w:val="both"/>
        <w:rPr>
          <w:sz w:val="28"/>
          <w:szCs w:val="28"/>
        </w:rPr>
      </w:pPr>
      <w:r w:rsidRPr="00510BF2">
        <w:rPr>
          <w:sz w:val="28"/>
          <w:szCs w:val="28"/>
        </w:rPr>
        <w:t>Пересмотрены приказы по закреплению «школьных инспекторов», где за наиболее криминогенными учебными заведениями закреплены наиболее опытные сотрудники, имеющие достаточный стаж и опыт работы.</w:t>
      </w:r>
    </w:p>
    <w:p w:rsidR="00066225" w:rsidRPr="00510BF2" w:rsidRDefault="00066225" w:rsidP="00041905">
      <w:pPr>
        <w:spacing w:after="0" w:line="276" w:lineRule="auto"/>
        <w:ind w:firstLine="709"/>
        <w:jc w:val="both"/>
        <w:rPr>
          <w:sz w:val="28"/>
          <w:szCs w:val="28"/>
        </w:rPr>
      </w:pPr>
      <w:r w:rsidRPr="00510BF2">
        <w:rPr>
          <w:sz w:val="28"/>
          <w:szCs w:val="28"/>
        </w:rPr>
        <w:t>Одним из ключевых и действенных направлений предупреждения насилия</w:t>
      </w:r>
      <w:r w:rsidR="00F2565A">
        <w:rPr>
          <w:sz w:val="28"/>
          <w:szCs w:val="28"/>
        </w:rPr>
        <w:t xml:space="preserve"> </w:t>
      </w:r>
      <w:r w:rsidRPr="00510BF2">
        <w:rPr>
          <w:sz w:val="28"/>
          <w:szCs w:val="28"/>
        </w:rPr>
        <w:t>в отношении детей и подростков является организация информационно-разъяснительной работы с несовершеннолетними и их родителями.</w:t>
      </w:r>
    </w:p>
    <w:p w:rsidR="00066225" w:rsidRPr="00510BF2" w:rsidRDefault="00066225" w:rsidP="00041905">
      <w:pPr>
        <w:spacing w:after="0" w:line="276" w:lineRule="auto"/>
        <w:ind w:firstLine="709"/>
        <w:jc w:val="both"/>
        <w:rPr>
          <w:rFonts w:eastAsia="Calibri"/>
          <w:sz w:val="28"/>
          <w:szCs w:val="32"/>
        </w:rPr>
      </w:pPr>
      <w:r w:rsidRPr="00510BF2">
        <w:rPr>
          <w:rFonts w:eastAsia="Calibri"/>
          <w:sz w:val="28"/>
          <w:szCs w:val="32"/>
        </w:rPr>
        <w:t>Сотрудниками ювенальной полиции совместно с представителями органов образования и родительских комитетов на постоянной основе проводится разъяснительная работа среди учащихся о правилах безопасного поведения в общественных местах, таких как «Правила поведения на улице», «8 правил безопасности для детей в школе!»,</w:t>
      </w:r>
      <w:r w:rsidR="00F2565A">
        <w:rPr>
          <w:rFonts w:eastAsia="Calibri"/>
          <w:sz w:val="28"/>
          <w:szCs w:val="32"/>
        </w:rPr>
        <w:t xml:space="preserve"> </w:t>
      </w:r>
      <w:r w:rsidRPr="00510BF2">
        <w:rPr>
          <w:rFonts w:eastAsia="Calibri"/>
          <w:sz w:val="28"/>
          <w:szCs w:val="32"/>
        </w:rPr>
        <w:t>«Будь всегда начеку</w:t>
      </w:r>
      <w:r w:rsidR="00FF1FCA">
        <w:rPr>
          <w:rFonts w:eastAsia="Calibri"/>
          <w:sz w:val="28"/>
          <w:szCs w:val="32"/>
        </w:rPr>
        <w:t>!</w:t>
      </w:r>
      <w:r w:rsidRPr="00510BF2">
        <w:rPr>
          <w:rFonts w:eastAsia="Calibri"/>
          <w:sz w:val="28"/>
          <w:szCs w:val="32"/>
        </w:rPr>
        <w:t>».</w:t>
      </w:r>
    </w:p>
    <w:p w:rsidR="00066225" w:rsidRPr="00510BF2" w:rsidRDefault="00066225" w:rsidP="00041905">
      <w:pPr>
        <w:spacing w:after="0" w:line="276" w:lineRule="auto"/>
        <w:ind w:firstLine="709"/>
        <w:jc w:val="both"/>
        <w:rPr>
          <w:sz w:val="28"/>
          <w:szCs w:val="28"/>
        </w:rPr>
      </w:pPr>
      <w:r w:rsidRPr="00510BF2">
        <w:rPr>
          <w:sz w:val="28"/>
          <w:szCs w:val="28"/>
        </w:rPr>
        <w:t>Для обеспечения безопасности несовершеннолетних школьными инспекторами полиции совместно с педагогическим коллективом школ разработаны безопасные маршруты для учащихся, с их раздачей несовершеннолетним и их родителям, с разъяснением потенциально опасных участков по дороге в школу.</w:t>
      </w:r>
    </w:p>
    <w:p w:rsidR="00066225" w:rsidRPr="00510BF2" w:rsidRDefault="00066225" w:rsidP="00041905">
      <w:pPr>
        <w:spacing w:after="0" w:line="276" w:lineRule="auto"/>
        <w:ind w:firstLine="709"/>
        <w:jc w:val="both"/>
        <w:rPr>
          <w:rFonts w:eastAsia="Calibri"/>
          <w:sz w:val="28"/>
          <w:szCs w:val="32"/>
        </w:rPr>
      </w:pPr>
      <w:r w:rsidRPr="00510BF2">
        <w:rPr>
          <w:sz w:val="28"/>
          <w:szCs w:val="28"/>
        </w:rPr>
        <w:t>Продолжается работа по профилактике правонарушений против половой неприкосновенности несовершеннолетних. Законом РК «О внесении изменений</w:t>
      </w:r>
      <w:r w:rsidR="00F2565A">
        <w:rPr>
          <w:sz w:val="28"/>
          <w:szCs w:val="28"/>
        </w:rPr>
        <w:t xml:space="preserve"> </w:t>
      </w:r>
      <w:r w:rsidRPr="00510BF2">
        <w:rPr>
          <w:sz w:val="28"/>
          <w:szCs w:val="28"/>
        </w:rPr>
        <w:t>и дополнений в некоторые законодательные акты Республики Казахстан» внесены изменения в действующее законодательство в части запрета на применение условно-досрочного освобождения, амнистии, условного осуждения, замены наказания более мягким видом, освобождения от ответственности в связи с деятельным раскаянием и примирением</w:t>
      </w:r>
      <w:r w:rsidR="00F2565A">
        <w:rPr>
          <w:sz w:val="28"/>
          <w:szCs w:val="28"/>
        </w:rPr>
        <w:t xml:space="preserve"> </w:t>
      </w:r>
      <w:r w:rsidRPr="00510BF2">
        <w:rPr>
          <w:sz w:val="28"/>
          <w:szCs w:val="28"/>
        </w:rPr>
        <w:t>в отношении</w:t>
      </w:r>
      <w:r w:rsidRPr="00510BF2">
        <w:rPr>
          <w:rFonts w:eastAsia="Calibri"/>
          <w:sz w:val="28"/>
          <w:szCs w:val="32"/>
        </w:rPr>
        <w:t xml:space="preserve"> лиц, совершивших половые преступления против несовершеннолетних</w:t>
      </w:r>
      <w:r w:rsidR="00F2565A">
        <w:rPr>
          <w:rFonts w:eastAsia="Calibri"/>
          <w:sz w:val="28"/>
          <w:szCs w:val="32"/>
        </w:rPr>
        <w:t xml:space="preserve"> </w:t>
      </w:r>
      <w:r w:rsidRPr="00510BF2">
        <w:rPr>
          <w:rFonts w:eastAsia="Calibri"/>
          <w:sz w:val="28"/>
          <w:szCs w:val="32"/>
        </w:rPr>
        <w:t>(за исключением несовершеннолетних, совершивших такие преступления в отношении лиц в возрасте от 14 до 18 лет). Пересмотрен порядок работы с лицами, осужденными</w:t>
      </w:r>
      <w:r w:rsidR="00F2565A">
        <w:rPr>
          <w:rFonts w:eastAsia="Calibri"/>
          <w:sz w:val="28"/>
          <w:szCs w:val="32"/>
        </w:rPr>
        <w:t xml:space="preserve"> </w:t>
      </w:r>
      <w:r w:rsidRPr="00510BF2">
        <w:rPr>
          <w:rFonts w:eastAsia="Calibri"/>
          <w:sz w:val="28"/>
          <w:szCs w:val="32"/>
        </w:rPr>
        <w:t>за преступления сексуального характера. Это обязательное комплексное судебно-психиатрическое обследование (за 6 месяцев до истечения срока отбывания наказания) позволит установить наличие, либо отсутствие психических отклонений</w:t>
      </w:r>
      <w:r w:rsidR="00F2565A">
        <w:rPr>
          <w:rFonts w:eastAsia="Calibri"/>
          <w:sz w:val="28"/>
          <w:szCs w:val="32"/>
        </w:rPr>
        <w:t xml:space="preserve"> </w:t>
      </w:r>
      <w:r w:rsidRPr="00510BF2">
        <w:rPr>
          <w:rFonts w:eastAsia="Calibri"/>
          <w:sz w:val="28"/>
          <w:szCs w:val="32"/>
        </w:rPr>
        <w:t>и склонностей к сексуальному насилию. Также определит методы их лечения, формы контроля при возвращении в общество.</w:t>
      </w:r>
    </w:p>
    <w:p w:rsidR="00066225" w:rsidRPr="00510BF2" w:rsidRDefault="00066225" w:rsidP="00041905">
      <w:pPr>
        <w:spacing w:after="0" w:line="276" w:lineRule="auto"/>
        <w:ind w:firstLine="709"/>
        <w:jc w:val="both"/>
        <w:rPr>
          <w:sz w:val="28"/>
          <w:szCs w:val="28"/>
        </w:rPr>
      </w:pPr>
      <w:r w:rsidRPr="00510BF2">
        <w:rPr>
          <w:sz w:val="28"/>
          <w:szCs w:val="28"/>
        </w:rPr>
        <w:t>С января 2018 года вступили в силу поправки, предусматривающие обязательное применение к насильникам принудительных мер медицинского характера и привлечения</w:t>
      </w:r>
      <w:r w:rsidR="00F2565A">
        <w:rPr>
          <w:sz w:val="28"/>
          <w:szCs w:val="28"/>
        </w:rPr>
        <w:t xml:space="preserve"> </w:t>
      </w:r>
      <w:r w:rsidRPr="00510BF2">
        <w:rPr>
          <w:sz w:val="28"/>
          <w:szCs w:val="28"/>
        </w:rPr>
        <w:t>к ответственности за уклонение от лечения.</w:t>
      </w:r>
    </w:p>
    <w:p w:rsidR="00066225" w:rsidRPr="00510BF2" w:rsidRDefault="00066225" w:rsidP="001A1598">
      <w:pPr>
        <w:spacing w:after="0" w:line="276" w:lineRule="auto"/>
        <w:ind w:firstLine="709"/>
        <w:jc w:val="both"/>
        <w:rPr>
          <w:sz w:val="28"/>
          <w:szCs w:val="28"/>
        </w:rPr>
      </w:pPr>
      <w:r w:rsidRPr="00510BF2">
        <w:rPr>
          <w:sz w:val="28"/>
          <w:szCs w:val="28"/>
        </w:rPr>
        <w:t>В 2018 году МВД начата реализация проекта «На страже счастливого детства», направленного на формирование в обществе нетерпимости к насилию в отношении детей.</w:t>
      </w:r>
    </w:p>
    <w:p w:rsidR="00066225" w:rsidRPr="00510BF2" w:rsidRDefault="00066225" w:rsidP="001A1598">
      <w:pPr>
        <w:spacing w:after="0" w:line="276" w:lineRule="auto"/>
        <w:ind w:firstLine="709"/>
        <w:jc w:val="both"/>
        <w:rPr>
          <w:sz w:val="28"/>
          <w:szCs w:val="28"/>
        </w:rPr>
      </w:pPr>
      <w:r w:rsidRPr="00510BF2">
        <w:rPr>
          <w:sz w:val="28"/>
          <w:szCs w:val="28"/>
        </w:rPr>
        <w:t>В 960 средних школах на бесплатной основе проводятся тренинги по самообороне</w:t>
      </w:r>
      <w:r w:rsidR="00F2565A">
        <w:rPr>
          <w:sz w:val="28"/>
          <w:szCs w:val="28"/>
        </w:rPr>
        <w:t xml:space="preserve"> </w:t>
      </w:r>
      <w:r w:rsidRPr="00510BF2">
        <w:rPr>
          <w:sz w:val="28"/>
          <w:szCs w:val="28"/>
        </w:rPr>
        <w:t>и поведению в экстремальных ситуациях, куда вовлечены более 27,9 тыс. несовершеннолетних. Более 2,5 тыс. несовершеннолетних, состоящих на учетах в ОВД</w:t>
      </w:r>
      <w:r w:rsidR="00F2565A">
        <w:rPr>
          <w:sz w:val="28"/>
          <w:szCs w:val="28"/>
        </w:rPr>
        <w:t xml:space="preserve"> </w:t>
      </w:r>
      <w:r w:rsidRPr="00510BF2">
        <w:rPr>
          <w:sz w:val="28"/>
          <w:szCs w:val="28"/>
        </w:rPr>
        <w:t>и 1,8 тыс. несовершеннолетних, воспитывающихся в неблагополучных семьях, посещают дворовые клубы.</w:t>
      </w:r>
    </w:p>
    <w:p w:rsidR="00066225" w:rsidRPr="00510BF2" w:rsidRDefault="00066225" w:rsidP="001A1598">
      <w:pPr>
        <w:spacing w:after="0" w:line="276" w:lineRule="auto"/>
        <w:ind w:firstLine="709"/>
        <w:jc w:val="both"/>
        <w:textAlignment w:val="baseline"/>
        <w:rPr>
          <w:sz w:val="28"/>
          <w:szCs w:val="28"/>
        </w:rPr>
      </w:pPr>
      <w:r w:rsidRPr="00510BF2">
        <w:rPr>
          <w:sz w:val="28"/>
          <w:szCs w:val="28"/>
        </w:rPr>
        <w:t>Стоит обратить внимание на зарубежный опыт работы по профилактике насилия. Функцию защиты детей выполняют специалисты по социальной работе. Специалисты наделены широкими полномочиями (вплоть до возбуждения уголовного дела и ходатайства об отчуждении ребенка от родителей)</w:t>
      </w:r>
      <w:r w:rsidRPr="00510BF2">
        <w:rPr>
          <w:sz w:val="28"/>
          <w:szCs w:val="28"/>
          <w:vertAlign w:val="superscript"/>
        </w:rPr>
        <w:footnoteReference w:id="62"/>
      </w:r>
      <w:r w:rsidRPr="00510BF2">
        <w:rPr>
          <w:sz w:val="28"/>
          <w:szCs w:val="28"/>
        </w:rPr>
        <w:t>.</w:t>
      </w:r>
    </w:p>
    <w:p w:rsidR="00066225" w:rsidRPr="00510BF2" w:rsidRDefault="00066225" w:rsidP="001A1598">
      <w:pPr>
        <w:spacing w:after="0" w:line="276" w:lineRule="auto"/>
        <w:ind w:firstLine="709"/>
        <w:jc w:val="both"/>
        <w:textAlignment w:val="baseline"/>
        <w:rPr>
          <w:sz w:val="28"/>
          <w:szCs w:val="28"/>
        </w:rPr>
      </w:pPr>
      <w:r w:rsidRPr="00510BF2">
        <w:rPr>
          <w:sz w:val="28"/>
          <w:szCs w:val="28"/>
        </w:rPr>
        <w:t>Из мер по профилактике насилия наиболее часто применяется временная изоляция пострадавшего ребенка (например, помещение ребенка в приют для проведения с ним реабилитационных мероприятий, устройство в фостерную семью и даже арест родителя</w:t>
      </w:r>
      <w:r w:rsidR="00F2565A">
        <w:rPr>
          <w:sz w:val="28"/>
          <w:szCs w:val="28"/>
        </w:rPr>
        <w:t xml:space="preserve"> </w:t>
      </w:r>
      <w:r w:rsidRPr="00510BF2">
        <w:rPr>
          <w:sz w:val="28"/>
          <w:szCs w:val="28"/>
        </w:rPr>
        <w:t>от 15 до 30 суток). В том случае, когда поведение родителей и после применения к ним санкций остается без изменений, применяются другие, более кардинальные меры.</w:t>
      </w:r>
    </w:p>
    <w:p w:rsidR="00066225" w:rsidRPr="00510BF2" w:rsidRDefault="00066225" w:rsidP="001A1598">
      <w:pPr>
        <w:spacing w:after="0" w:line="276" w:lineRule="auto"/>
        <w:ind w:firstLine="709"/>
        <w:jc w:val="both"/>
        <w:textAlignment w:val="baseline"/>
        <w:rPr>
          <w:sz w:val="28"/>
          <w:szCs w:val="28"/>
        </w:rPr>
      </w:pPr>
      <w:r w:rsidRPr="00510BF2">
        <w:rPr>
          <w:sz w:val="28"/>
          <w:szCs w:val="28"/>
        </w:rPr>
        <w:t>Социальная работа опирается на практику оповещения. Любой человек</w:t>
      </w:r>
      <w:r w:rsidR="00F2565A">
        <w:rPr>
          <w:sz w:val="28"/>
          <w:szCs w:val="28"/>
        </w:rPr>
        <w:t xml:space="preserve"> </w:t>
      </w:r>
      <w:r w:rsidRPr="00510BF2">
        <w:rPr>
          <w:sz w:val="28"/>
          <w:szCs w:val="28"/>
        </w:rPr>
        <w:t xml:space="preserve">по собственной инициативе </w:t>
      </w:r>
      <w:hyperlink r:id="rId70" w:tgtFrame="_blank" w:history="1">
        <w:r w:rsidRPr="00510BF2">
          <w:rPr>
            <w:sz w:val="28"/>
            <w:szCs w:val="28"/>
          </w:rPr>
          <w:t>может поставить в известность социальную службу</w:t>
        </w:r>
      </w:hyperlink>
      <w:r w:rsidR="00F2565A">
        <w:rPr>
          <w:sz w:val="28"/>
          <w:szCs w:val="28"/>
        </w:rPr>
        <w:t xml:space="preserve"> </w:t>
      </w:r>
      <w:r w:rsidRPr="00510BF2">
        <w:rPr>
          <w:sz w:val="28"/>
          <w:szCs w:val="28"/>
        </w:rPr>
        <w:t>или полицию о случае или подозрении на факт насилия над ребенком в семье. Для врачей, педагогов, тренеров, воспитателей – это прямая обязанность. Сообщение передается непосредственно в соответствующее учреждение в течение 24 часов после происшествия. Законом предусмотрены неприкосновенность информирующих лиц, сохранение анонимности и конфиденциальности, а также наказания для тех, кто эти правила нарушает</w:t>
      </w:r>
      <w:r w:rsidRPr="00510BF2">
        <w:rPr>
          <w:sz w:val="28"/>
          <w:szCs w:val="28"/>
          <w:vertAlign w:val="superscript"/>
        </w:rPr>
        <w:footnoteReference w:id="63"/>
      </w:r>
      <w:r w:rsidRPr="00510BF2">
        <w:rPr>
          <w:sz w:val="28"/>
          <w:szCs w:val="28"/>
        </w:rPr>
        <w:t>.</w:t>
      </w:r>
    </w:p>
    <w:p w:rsidR="00066225" w:rsidRPr="00510BF2" w:rsidRDefault="00066225" w:rsidP="001A1598">
      <w:pPr>
        <w:spacing w:after="0" w:line="276" w:lineRule="auto"/>
        <w:ind w:firstLine="709"/>
        <w:jc w:val="both"/>
        <w:textAlignment w:val="baseline"/>
        <w:rPr>
          <w:sz w:val="28"/>
          <w:szCs w:val="28"/>
        </w:rPr>
      </w:pPr>
      <w:r w:rsidRPr="00510BF2">
        <w:rPr>
          <w:sz w:val="28"/>
          <w:szCs w:val="28"/>
        </w:rPr>
        <w:t>Социальные работники расследуют дело, в течение 48 часов вступают вместе</w:t>
      </w:r>
      <w:r w:rsidR="00F2565A">
        <w:rPr>
          <w:sz w:val="28"/>
          <w:szCs w:val="28"/>
        </w:rPr>
        <w:t xml:space="preserve"> </w:t>
      </w:r>
      <w:r w:rsidRPr="00510BF2">
        <w:rPr>
          <w:sz w:val="28"/>
          <w:szCs w:val="28"/>
        </w:rPr>
        <w:t>с полицейским и медработником в контакт с семьей. Работают такие службы круглосуточно и без выходных. При этом социальный работник в домашних условиях обсуждает</w:t>
      </w:r>
      <w:r w:rsidR="00F2565A">
        <w:rPr>
          <w:sz w:val="28"/>
          <w:szCs w:val="28"/>
        </w:rPr>
        <w:t xml:space="preserve"> </w:t>
      </w:r>
      <w:r w:rsidRPr="00510BF2">
        <w:rPr>
          <w:sz w:val="28"/>
          <w:szCs w:val="28"/>
        </w:rPr>
        <w:t>с родителями полученную информацию, общается с ребенком, тщательно наблюдает</w:t>
      </w:r>
      <w:r w:rsidR="00F2565A">
        <w:rPr>
          <w:sz w:val="28"/>
          <w:szCs w:val="28"/>
        </w:rPr>
        <w:t xml:space="preserve"> </w:t>
      </w:r>
      <w:r w:rsidRPr="00510BF2">
        <w:rPr>
          <w:sz w:val="28"/>
          <w:szCs w:val="28"/>
        </w:rPr>
        <w:t>за их поведением, оценивая реальные условия жизни семьи, контактирует со специалистами, учителями, соседями, друзьями и родственниками ребенка</w:t>
      </w:r>
      <w:r w:rsidRPr="00510BF2">
        <w:rPr>
          <w:sz w:val="28"/>
          <w:szCs w:val="28"/>
          <w:vertAlign w:val="superscript"/>
        </w:rPr>
        <w:footnoteReference w:id="64"/>
      </w:r>
      <w:r w:rsidRPr="00510BF2">
        <w:rPr>
          <w:sz w:val="28"/>
          <w:szCs w:val="28"/>
        </w:rPr>
        <w:t>.</w:t>
      </w:r>
    </w:p>
    <w:p w:rsidR="00066225" w:rsidRPr="00C24C7A" w:rsidRDefault="00066225" w:rsidP="00542317">
      <w:pPr>
        <w:pStyle w:val="3"/>
      </w:pPr>
      <w:bookmarkStart w:id="148" w:name="_Toc6793835"/>
      <w:r w:rsidRPr="00C24C7A">
        <w:t>Смертность от внешних причин</w:t>
      </w:r>
      <w:bookmarkEnd w:id="148"/>
    </w:p>
    <w:p w:rsidR="00066225" w:rsidRPr="00510BF2" w:rsidRDefault="00066225" w:rsidP="00C104DB">
      <w:pPr>
        <w:spacing w:after="0" w:line="276" w:lineRule="auto"/>
        <w:ind w:firstLine="709"/>
        <w:jc w:val="both"/>
        <w:rPr>
          <w:sz w:val="28"/>
          <w:szCs w:val="28"/>
        </w:rPr>
      </w:pPr>
      <w:r w:rsidRPr="00510BF2">
        <w:rPr>
          <w:sz w:val="28"/>
          <w:szCs w:val="28"/>
        </w:rPr>
        <w:t>Детский травматизм является одной из социальных проблем не только для Казахстана, но и для многих стран мира. Об этом свидетельствует высокий уровень смертности детей</w:t>
      </w:r>
      <w:r w:rsidR="00F2565A">
        <w:rPr>
          <w:sz w:val="28"/>
          <w:szCs w:val="28"/>
        </w:rPr>
        <w:t xml:space="preserve"> </w:t>
      </w:r>
      <w:r w:rsidRPr="00510BF2">
        <w:rPr>
          <w:sz w:val="28"/>
          <w:szCs w:val="28"/>
        </w:rPr>
        <w:t>от полученных травм. Согласно всемирному докладу ВОЗ и ЮНИСЕФ о профилактике</w:t>
      </w:r>
      <w:r w:rsidR="00F2565A">
        <w:rPr>
          <w:sz w:val="28"/>
          <w:szCs w:val="28"/>
        </w:rPr>
        <w:t xml:space="preserve"> </w:t>
      </w:r>
      <w:r w:rsidRPr="00510BF2">
        <w:rPr>
          <w:sz w:val="28"/>
          <w:szCs w:val="28"/>
        </w:rPr>
        <w:t>и оценке детского травматизма, ежегодно в мире погибает 830 000 детей, а десятки миллионов становятся людьми с инвалидностью вследствие получения травм.</w:t>
      </w:r>
    </w:p>
    <w:p w:rsidR="00895AE9" w:rsidRPr="00510BF2" w:rsidRDefault="00895AE9" w:rsidP="00127411">
      <w:pPr>
        <w:pStyle w:val="affff4"/>
      </w:pPr>
      <w:r w:rsidRPr="00510BF2">
        <w:t xml:space="preserve">Диаграмма </w:t>
      </w:r>
      <w:r w:rsidRPr="00510BF2">
        <w:fldChar w:fldCharType="begin"/>
      </w:r>
      <w:r w:rsidRPr="00510BF2">
        <w:instrText xml:space="preserve"> SEQ Диаграмма \* ARABIC </w:instrText>
      </w:r>
      <w:r w:rsidRPr="00510BF2">
        <w:fldChar w:fldCharType="separate"/>
      </w:r>
      <w:r w:rsidR="00CD20D6">
        <w:t>35</w:t>
      </w:r>
      <w:r w:rsidRPr="00510BF2">
        <w:fldChar w:fldCharType="end"/>
      </w:r>
      <w:r w:rsidRPr="00510BF2">
        <w:t>. Смертность детей в возрасте от 0 до 18 лет от внешних причин по регионам, 2018 год</w:t>
      </w:r>
    </w:p>
    <w:p w:rsidR="00895AE9" w:rsidRPr="00510BF2" w:rsidRDefault="00895AE9" w:rsidP="00895AE9">
      <w:pPr>
        <w:spacing w:after="0"/>
        <w:rPr>
          <w:color w:val="303030"/>
          <w:sz w:val="28"/>
          <w:szCs w:val="28"/>
        </w:rPr>
      </w:pPr>
      <w:r>
        <w:rPr>
          <w:noProof/>
          <w:color w:val="303030"/>
          <w:sz w:val="28"/>
          <w:szCs w:val="28"/>
          <w:lang w:eastAsia="ru-RU"/>
        </w:rPr>
        <w:drawing>
          <wp:inline distT="0" distB="0" distL="0" distR="0" wp14:anchorId="4B3CA205" wp14:editId="7020723B">
            <wp:extent cx="6381750" cy="2872740"/>
            <wp:effectExtent l="0" t="0" r="0" b="3810"/>
            <wp:docPr id="22" name="Диаграмма 2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95AE9" w:rsidRPr="00510BF2" w:rsidRDefault="00895AE9" w:rsidP="00127411">
      <w:pPr>
        <w:pStyle w:val="aa"/>
      </w:pPr>
      <w:r w:rsidRPr="00510BF2">
        <w:t>Источник: предварительные официальные данные КС МНЭ РК</w:t>
      </w:r>
      <w:r w:rsidR="00F2565A">
        <w:t xml:space="preserve"> </w:t>
      </w:r>
      <w:r w:rsidRPr="00510BF2">
        <w:t>Расчет на 100 000 детей выполнил ЦИ Сандж</w:t>
      </w:r>
    </w:p>
    <w:p w:rsidR="00895AE9" w:rsidRDefault="00895AE9" w:rsidP="00895AE9">
      <w:pPr>
        <w:spacing w:after="0" w:line="276" w:lineRule="auto"/>
        <w:ind w:firstLine="709"/>
        <w:jc w:val="both"/>
        <w:rPr>
          <w:sz w:val="28"/>
          <w:szCs w:val="28"/>
        </w:rPr>
      </w:pPr>
      <w:r w:rsidRPr="00510BF2">
        <w:rPr>
          <w:sz w:val="28"/>
          <w:szCs w:val="28"/>
        </w:rPr>
        <w:t>Ежегодно страна теряет около 1</w:t>
      </w:r>
      <w:r>
        <w:rPr>
          <w:sz w:val="28"/>
          <w:szCs w:val="28"/>
          <w:lang w:val="en-US"/>
        </w:rPr>
        <w:t> </w:t>
      </w:r>
      <w:r w:rsidRPr="00510BF2">
        <w:rPr>
          <w:sz w:val="28"/>
          <w:szCs w:val="28"/>
        </w:rPr>
        <w:t>000 детей в возрасте 0-17 лет по причинам того,</w:t>
      </w:r>
      <w:r w:rsidR="00F2565A">
        <w:rPr>
          <w:sz w:val="28"/>
          <w:szCs w:val="28"/>
        </w:rPr>
        <w:t xml:space="preserve"> </w:t>
      </w:r>
      <w:r w:rsidRPr="00510BF2">
        <w:rPr>
          <w:sz w:val="28"/>
          <w:szCs w:val="28"/>
        </w:rPr>
        <w:t>что не смогли обезопасить детей, не научили действовать в опасной ситуации, вовремя</w:t>
      </w:r>
      <w:r w:rsidR="00F2565A">
        <w:rPr>
          <w:sz w:val="28"/>
          <w:szCs w:val="28"/>
        </w:rPr>
        <w:t xml:space="preserve"> </w:t>
      </w:r>
      <w:r w:rsidRPr="00510BF2">
        <w:rPr>
          <w:sz w:val="28"/>
          <w:szCs w:val="28"/>
        </w:rPr>
        <w:t>не оказали психологическую помощь, дети умирают от смерти, которую можно было бы предотвратить.</w:t>
      </w:r>
    </w:p>
    <w:p w:rsidR="00066225" w:rsidRPr="00510BF2" w:rsidRDefault="00066225" w:rsidP="00C104DB">
      <w:pPr>
        <w:spacing w:after="0" w:line="276" w:lineRule="auto"/>
        <w:ind w:firstLine="709"/>
        <w:jc w:val="both"/>
        <w:rPr>
          <w:sz w:val="28"/>
          <w:szCs w:val="28"/>
        </w:rPr>
      </w:pPr>
      <w:r w:rsidRPr="00510BF2">
        <w:rPr>
          <w:sz w:val="28"/>
          <w:szCs w:val="28"/>
        </w:rPr>
        <w:t>В 2018 году в Казахстане от внешних причин умерло 1054 детей в возрасте до 18 лет, что составляет 18 детей на 100 тыс. соответствующего возраста.</w:t>
      </w:r>
    </w:p>
    <w:p w:rsidR="00066225" w:rsidRPr="00510BF2" w:rsidRDefault="00066225" w:rsidP="00C104DB">
      <w:pPr>
        <w:spacing w:after="0" w:line="276" w:lineRule="auto"/>
        <w:ind w:firstLine="709"/>
        <w:jc w:val="both"/>
        <w:rPr>
          <w:sz w:val="28"/>
          <w:szCs w:val="28"/>
        </w:rPr>
      </w:pPr>
      <w:r w:rsidRPr="00510BF2">
        <w:rPr>
          <w:sz w:val="28"/>
          <w:szCs w:val="28"/>
        </w:rPr>
        <w:t>В абсолютных числах наибольшее количество детей было потеряно в Туркестанской (213), Алматинской (144) областях.</w:t>
      </w:r>
    </w:p>
    <w:p w:rsidR="00066225" w:rsidRPr="00510BF2" w:rsidRDefault="00066225" w:rsidP="00C104DB">
      <w:pPr>
        <w:spacing w:after="0" w:line="276" w:lineRule="auto"/>
        <w:ind w:firstLine="709"/>
        <w:jc w:val="both"/>
        <w:rPr>
          <w:sz w:val="28"/>
          <w:szCs w:val="28"/>
        </w:rPr>
      </w:pPr>
      <w:r w:rsidRPr="00510BF2">
        <w:rPr>
          <w:sz w:val="28"/>
          <w:szCs w:val="28"/>
        </w:rPr>
        <w:t>Показатели смертности по регионам значительно варьируют, от 25 случаев на 100 тыс. в Туркестанской области, до 9 случаев в Кызылординской. Показатель Туркестанской области в 3 раза больше показателя Кызылординской области, и в 1,4 раза республиканского показателя.</w:t>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36</w:t>
      </w:r>
      <w:r w:rsidR="002C5FB9" w:rsidRPr="00510BF2">
        <w:fldChar w:fldCharType="end"/>
      </w:r>
      <w:r w:rsidRPr="00510BF2">
        <w:t>. Смертность детей от внешних причин за период 2017-2018 гг. по возрастным категориям</w:t>
      </w:r>
    </w:p>
    <w:p w:rsidR="00066225" w:rsidRPr="00510BF2" w:rsidRDefault="001D0768" w:rsidP="00066225">
      <w:pPr>
        <w:tabs>
          <w:tab w:val="left" w:pos="1560"/>
        </w:tabs>
        <w:autoSpaceDE w:val="0"/>
        <w:autoSpaceDN w:val="0"/>
        <w:adjustRightInd w:val="0"/>
        <w:spacing w:after="240"/>
        <w:rPr>
          <w:rFonts w:eastAsia="Calibri"/>
          <w:b/>
          <w:bCs/>
          <w:i/>
          <w:iCs/>
          <w:color w:val="222F28"/>
          <w:sz w:val="24"/>
          <w:szCs w:val="24"/>
        </w:rPr>
      </w:pPr>
      <w:r>
        <w:rPr>
          <w:rFonts w:eastAsia="Calibri"/>
          <w:b/>
          <w:i/>
          <w:noProof/>
          <w:color w:val="222F28"/>
          <w:sz w:val="28"/>
          <w:szCs w:val="28"/>
          <w:lang w:eastAsia="ru-RU"/>
        </w:rPr>
        <w:drawing>
          <wp:inline distT="0" distB="0" distL="0" distR="0" wp14:anchorId="3332FE61" wp14:editId="46558E7A">
            <wp:extent cx="6391275" cy="2133600"/>
            <wp:effectExtent l="0" t="0" r="0" b="0"/>
            <wp:docPr id="33" name="Диаграмма 2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15A66" w:rsidRDefault="00066225" w:rsidP="00127411">
      <w:pPr>
        <w:pStyle w:val="aa"/>
      </w:pPr>
      <w:r w:rsidRPr="00510BF2">
        <w:t>Источник: за 2017 год данные МЗ РК, за 2018 г. предварительные данные КС МНЭ РК.</w:t>
      </w:r>
    </w:p>
    <w:p w:rsidR="00066225" w:rsidRPr="00510BF2" w:rsidRDefault="00066225" w:rsidP="00127411">
      <w:pPr>
        <w:pStyle w:val="aa"/>
      </w:pPr>
      <w:r w:rsidRPr="00510BF2">
        <w:t>Расчет на 100 000 выполнил ЦИ Сандж</w:t>
      </w:r>
    </w:p>
    <w:p w:rsidR="00915A66" w:rsidRPr="00F47DA0" w:rsidRDefault="00066225" w:rsidP="00A848F5">
      <w:pPr>
        <w:autoSpaceDE w:val="0"/>
        <w:autoSpaceDN w:val="0"/>
        <w:adjustRightInd w:val="0"/>
        <w:spacing w:after="0"/>
        <w:ind w:firstLine="709"/>
        <w:jc w:val="both"/>
        <w:rPr>
          <w:sz w:val="28"/>
          <w:szCs w:val="28"/>
        </w:rPr>
      </w:pPr>
      <w:r w:rsidRPr="00510BF2">
        <w:rPr>
          <w:sz w:val="28"/>
          <w:szCs w:val="28"/>
        </w:rPr>
        <w:t>Основными причинами смертей являются случаи, связанные с транспортом</w:t>
      </w:r>
      <w:r w:rsidR="00F2565A">
        <w:rPr>
          <w:sz w:val="28"/>
          <w:szCs w:val="28"/>
        </w:rPr>
        <w:t xml:space="preserve"> </w:t>
      </w:r>
      <w:r w:rsidRPr="00510BF2">
        <w:rPr>
          <w:sz w:val="28"/>
          <w:szCs w:val="28"/>
        </w:rPr>
        <w:t>(251 случай), утопления (183 случая). Отмечается преобладание практически всех причин смертности в категории детей 0-14 лет, наиболее уязвимом и менее самозащищенном возрасте.</w:t>
      </w:r>
    </w:p>
    <w:p w:rsidR="00895AE9" w:rsidRPr="00510BF2" w:rsidRDefault="00895AE9" w:rsidP="00A848F5">
      <w:pPr>
        <w:spacing w:after="0"/>
        <w:ind w:firstLine="709"/>
        <w:jc w:val="both"/>
        <w:rPr>
          <w:sz w:val="28"/>
          <w:szCs w:val="28"/>
        </w:rPr>
      </w:pPr>
      <w:r w:rsidRPr="00510BF2">
        <w:rPr>
          <w:sz w:val="28"/>
          <w:szCs w:val="28"/>
        </w:rPr>
        <w:t>Ситуация со смертностью детей в возрасте 0-14 лет, практически не улучшается, избежать, либо значительно минимизировать эти случаи пока не удается. В 2018 году</w:t>
      </w:r>
      <w:r w:rsidR="00F2565A">
        <w:rPr>
          <w:sz w:val="28"/>
          <w:szCs w:val="28"/>
        </w:rPr>
        <w:t xml:space="preserve"> </w:t>
      </w:r>
      <w:r w:rsidRPr="00510BF2">
        <w:rPr>
          <w:sz w:val="28"/>
          <w:szCs w:val="28"/>
        </w:rPr>
        <w:t>от внешних причин скончалось 817 детей в возрасте 0-14 лет, что составляет 16 случаев</w:t>
      </w:r>
      <w:r w:rsidR="00F2565A">
        <w:rPr>
          <w:sz w:val="28"/>
          <w:szCs w:val="28"/>
        </w:rPr>
        <w:t xml:space="preserve"> </w:t>
      </w:r>
      <w:r w:rsidRPr="00510BF2">
        <w:rPr>
          <w:sz w:val="28"/>
          <w:szCs w:val="28"/>
        </w:rPr>
        <w:t>на 100 тыс. детей соответствующего возраста. По сравнению с 2017 годом количество сократилось на 34 случая.</w:t>
      </w:r>
    </w:p>
    <w:p w:rsidR="00895AE9" w:rsidRPr="00510BF2" w:rsidRDefault="00895AE9" w:rsidP="00895AE9">
      <w:pPr>
        <w:spacing w:after="0"/>
        <w:ind w:firstLine="709"/>
        <w:jc w:val="both"/>
        <w:rPr>
          <w:sz w:val="28"/>
          <w:szCs w:val="28"/>
        </w:rPr>
      </w:pPr>
      <w:r w:rsidRPr="00510BF2">
        <w:rPr>
          <w:sz w:val="28"/>
          <w:szCs w:val="28"/>
        </w:rPr>
        <w:t>Серьезную озабоченность вызывает ситуация со смертностью детей в возрасте</w:t>
      </w:r>
      <w:r w:rsidR="00F2565A">
        <w:rPr>
          <w:sz w:val="28"/>
          <w:szCs w:val="28"/>
        </w:rPr>
        <w:t xml:space="preserve"> </w:t>
      </w:r>
      <w:r w:rsidRPr="00510BF2">
        <w:rPr>
          <w:sz w:val="28"/>
          <w:szCs w:val="28"/>
        </w:rPr>
        <w:t>15-17 лет. Подростки и молодежь в силу возрастных особенностей практикуют рискованное поведение, поэтому многие случаи смерти являются результатом случайных травм, несчастных случаев, убийств. В 2017 году мы потеряли 227 детей в возрасте 15-17 лет,</w:t>
      </w:r>
      <w:r w:rsidR="00F2565A">
        <w:rPr>
          <w:sz w:val="28"/>
          <w:szCs w:val="28"/>
        </w:rPr>
        <w:t xml:space="preserve"> </w:t>
      </w:r>
      <w:r w:rsidRPr="00510BF2">
        <w:rPr>
          <w:sz w:val="28"/>
          <w:szCs w:val="28"/>
        </w:rPr>
        <w:t>в 2018 году 237, что в перерасчете на 100 тыс. соответствующего возраста составляет</w:t>
      </w:r>
      <w:r w:rsidR="00F2565A">
        <w:rPr>
          <w:sz w:val="28"/>
          <w:szCs w:val="28"/>
        </w:rPr>
        <w:t xml:space="preserve"> </w:t>
      </w:r>
      <w:r w:rsidRPr="00510BF2">
        <w:rPr>
          <w:sz w:val="28"/>
          <w:szCs w:val="28"/>
        </w:rPr>
        <w:t>34 ребенка.</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23</w:t>
      </w:r>
      <w:r w:rsidR="002C5FB9" w:rsidRPr="00510BF2">
        <w:fldChar w:fldCharType="end"/>
      </w:r>
      <w:r w:rsidRPr="00510BF2">
        <w:t>. Основные причины смертности детей от внешних причин в 2018 году</w:t>
      </w:r>
    </w:p>
    <w:tbl>
      <w:tblPr>
        <w:tblStyle w:val="-1"/>
        <w:tblW w:w="7514" w:type="dxa"/>
        <w:tblInd w:w="648" w:type="dxa"/>
        <w:tblLayout w:type="fixed"/>
        <w:tblLook w:val="04A0" w:firstRow="1" w:lastRow="0" w:firstColumn="1" w:lastColumn="0" w:noHBand="0" w:noVBand="1"/>
      </w:tblPr>
      <w:tblGrid>
        <w:gridCol w:w="4531"/>
        <w:gridCol w:w="997"/>
        <w:gridCol w:w="993"/>
        <w:gridCol w:w="993"/>
      </w:tblGrid>
      <w:tr w:rsidR="00066225" w:rsidRPr="00BE1509" w:rsidTr="00203E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66225" w:rsidRPr="00BE1509" w:rsidRDefault="00066225" w:rsidP="00C104DB">
            <w:pPr>
              <w:autoSpaceDE w:val="0"/>
              <w:autoSpaceDN w:val="0"/>
              <w:jc w:val="center"/>
              <w:rPr>
                <w:b w:val="0"/>
                <w:bCs w:val="0"/>
                <w:sz w:val="24"/>
                <w:szCs w:val="24"/>
              </w:rPr>
            </w:pPr>
          </w:p>
        </w:tc>
        <w:tc>
          <w:tcPr>
            <w:tcW w:w="997" w:type="dxa"/>
          </w:tcPr>
          <w:p w:rsidR="00066225" w:rsidRPr="00BE1509" w:rsidRDefault="00066225" w:rsidP="00BE1509">
            <w:pPr>
              <w:autoSpaceDE w:val="0"/>
              <w:autoSpaceDN w:val="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E1509">
              <w:rPr>
                <w:b w:val="0"/>
                <w:bCs w:val="0"/>
                <w:sz w:val="24"/>
                <w:szCs w:val="24"/>
              </w:rPr>
              <w:t>0-14</w:t>
            </w:r>
          </w:p>
        </w:tc>
        <w:tc>
          <w:tcPr>
            <w:tcW w:w="993" w:type="dxa"/>
          </w:tcPr>
          <w:p w:rsidR="00066225" w:rsidRPr="00BE1509" w:rsidRDefault="00066225" w:rsidP="00BE1509">
            <w:pPr>
              <w:autoSpaceDE w:val="0"/>
              <w:autoSpaceDN w:val="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E1509">
              <w:rPr>
                <w:b w:val="0"/>
                <w:bCs w:val="0"/>
                <w:sz w:val="24"/>
                <w:szCs w:val="24"/>
              </w:rPr>
              <w:t>15-17</w:t>
            </w:r>
          </w:p>
        </w:tc>
        <w:tc>
          <w:tcPr>
            <w:tcW w:w="993" w:type="dxa"/>
          </w:tcPr>
          <w:p w:rsidR="00066225" w:rsidRPr="00BE1509" w:rsidRDefault="00066225" w:rsidP="00BE1509">
            <w:pPr>
              <w:autoSpaceDE w:val="0"/>
              <w:autoSpaceDN w:val="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E1509">
              <w:rPr>
                <w:b w:val="0"/>
                <w:bCs w:val="0"/>
                <w:sz w:val="24"/>
                <w:szCs w:val="24"/>
              </w:rPr>
              <w:t>Всего</w:t>
            </w:r>
          </w:p>
        </w:tc>
      </w:tr>
      <w:tr w:rsidR="00066225" w:rsidRPr="00BE1509" w:rsidTr="00203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66225" w:rsidRPr="00BE1509" w:rsidRDefault="00066225" w:rsidP="00BE1509">
            <w:pPr>
              <w:autoSpaceDE w:val="0"/>
              <w:autoSpaceDN w:val="0"/>
              <w:ind w:left="227"/>
              <w:jc w:val="right"/>
              <w:rPr>
                <w:b w:val="0"/>
                <w:bCs w:val="0"/>
                <w:sz w:val="24"/>
                <w:szCs w:val="24"/>
              </w:rPr>
            </w:pPr>
            <w:r w:rsidRPr="00BE1509">
              <w:rPr>
                <w:b w:val="0"/>
                <w:bCs w:val="0"/>
                <w:sz w:val="24"/>
                <w:szCs w:val="24"/>
              </w:rPr>
              <w:t>все виды транспортных</w:t>
            </w:r>
          </w:p>
          <w:p w:rsidR="00066225" w:rsidRPr="00BE1509" w:rsidRDefault="00066225" w:rsidP="00BE1509">
            <w:pPr>
              <w:autoSpaceDE w:val="0"/>
              <w:autoSpaceDN w:val="0"/>
              <w:ind w:left="227"/>
              <w:jc w:val="right"/>
              <w:rPr>
                <w:b w:val="0"/>
                <w:bCs w:val="0"/>
                <w:sz w:val="24"/>
                <w:szCs w:val="24"/>
              </w:rPr>
            </w:pPr>
            <w:r w:rsidRPr="00BE1509">
              <w:rPr>
                <w:b w:val="0"/>
                <w:bCs w:val="0"/>
                <w:sz w:val="24"/>
                <w:szCs w:val="24"/>
              </w:rPr>
              <w:t>несчастных случаев</w:t>
            </w:r>
          </w:p>
        </w:tc>
        <w:tc>
          <w:tcPr>
            <w:tcW w:w="997" w:type="dxa"/>
          </w:tcPr>
          <w:p w:rsidR="00066225" w:rsidRPr="00BE1509" w:rsidRDefault="00066225" w:rsidP="00BE1509">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202</w:t>
            </w:r>
          </w:p>
        </w:tc>
        <w:tc>
          <w:tcPr>
            <w:tcW w:w="993" w:type="dxa"/>
          </w:tcPr>
          <w:p w:rsidR="00066225" w:rsidRPr="00BE1509" w:rsidRDefault="00066225" w:rsidP="00BE1509">
            <w:pPr>
              <w:autoSpaceDE w:val="0"/>
              <w:autoSpaceDN w:val="0"/>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49</w:t>
            </w:r>
          </w:p>
        </w:tc>
        <w:tc>
          <w:tcPr>
            <w:tcW w:w="993" w:type="dxa"/>
          </w:tcPr>
          <w:p w:rsidR="00066225" w:rsidRPr="00BE1509" w:rsidRDefault="00066225" w:rsidP="00BE1509">
            <w:pPr>
              <w:autoSpaceDE w:val="0"/>
              <w:autoSpaceDN w:val="0"/>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251</w:t>
            </w:r>
          </w:p>
        </w:tc>
      </w:tr>
      <w:tr w:rsidR="00066225" w:rsidRPr="00BE1509" w:rsidTr="00203E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66225" w:rsidRPr="00BE1509" w:rsidRDefault="00066225" w:rsidP="00BE1509">
            <w:pPr>
              <w:autoSpaceDE w:val="0"/>
              <w:autoSpaceDN w:val="0"/>
              <w:ind w:left="227"/>
              <w:jc w:val="right"/>
              <w:rPr>
                <w:b w:val="0"/>
                <w:bCs w:val="0"/>
                <w:sz w:val="24"/>
                <w:szCs w:val="24"/>
              </w:rPr>
            </w:pPr>
            <w:r w:rsidRPr="00BE1509">
              <w:rPr>
                <w:b w:val="0"/>
                <w:bCs w:val="0"/>
                <w:sz w:val="24"/>
                <w:szCs w:val="24"/>
              </w:rPr>
              <w:t>случайные утопления</w:t>
            </w:r>
          </w:p>
        </w:tc>
        <w:tc>
          <w:tcPr>
            <w:tcW w:w="997" w:type="dxa"/>
          </w:tcPr>
          <w:p w:rsidR="00066225" w:rsidRPr="00BE1509" w:rsidRDefault="00066225" w:rsidP="00BE1509">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146</w:t>
            </w:r>
          </w:p>
        </w:tc>
        <w:tc>
          <w:tcPr>
            <w:tcW w:w="993" w:type="dxa"/>
          </w:tcPr>
          <w:p w:rsidR="00066225" w:rsidRPr="00BE1509" w:rsidRDefault="00066225" w:rsidP="00BE1509">
            <w:pPr>
              <w:autoSpaceDE w:val="0"/>
              <w:autoSpaceDN w:val="0"/>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37</w:t>
            </w:r>
          </w:p>
        </w:tc>
        <w:tc>
          <w:tcPr>
            <w:tcW w:w="993" w:type="dxa"/>
          </w:tcPr>
          <w:p w:rsidR="00066225" w:rsidRPr="00BE1509" w:rsidRDefault="00066225" w:rsidP="00BE1509">
            <w:pPr>
              <w:autoSpaceDE w:val="0"/>
              <w:autoSpaceDN w:val="0"/>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183</w:t>
            </w:r>
          </w:p>
        </w:tc>
      </w:tr>
      <w:tr w:rsidR="00066225" w:rsidRPr="00BE1509" w:rsidTr="00203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66225" w:rsidRPr="00BE1509" w:rsidRDefault="00066225" w:rsidP="00BE1509">
            <w:pPr>
              <w:autoSpaceDE w:val="0"/>
              <w:autoSpaceDN w:val="0"/>
              <w:ind w:left="227"/>
              <w:jc w:val="right"/>
              <w:rPr>
                <w:b w:val="0"/>
                <w:bCs w:val="0"/>
                <w:sz w:val="24"/>
                <w:szCs w:val="24"/>
              </w:rPr>
            </w:pPr>
            <w:r w:rsidRPr="00BE1509">
              <w:rPr>
                <w:b w:val="0"/>
                <w:bCs w:val="0"/>
                <w:sz w:val="24"/>
                <w:szCs w:val="24"/>
              </w:rPr>
              <w:t>случайные удушения</w:t>
            </w:r>
          </w:p>
        </w:tc>
        <w:tc>
          <w:tcPr>
            <w:tcW w:w="997" w:type="dxa"/>
          </w:tcPr>
          <w:p w:rsidR="00066225" w:rsidRPr="00BE1509" w:rsidRDefault="00066225" w:rsidP="00BE1509">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18</w:t>
            </w:r>
          </w:p>
        </w:tc>
        <w:tc>
          <w:tcPr>
            <w:tcW w:w="993" w:type="dxa"/>
          </w:tcPr>
          <w:p w:rsidR="00066225" w:rsidRPr="00BE1509" w:rsidRDefault="00066225" w:rsidP="00BE1509">
            <w:pPr>
              <w:autoSpaceDE w:val="0"/>
              <w:autoSpaceDN w:val="0"/>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993" w:type="dxa"/>
          </w:tcPr>
          <w:p w:rsidR="00066225" w:rsidRPr="00BE1509" w:rsidRDefault="00066225" w:rsidP="00BE1509">
            <w:pPr>
              <w:autoSpaceDE w:val="0"/>
              <w:autoSpaceDN w:val="0"/>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18</w:t>
            </w:r>
          </w:p>
        </w:tc>
      </w:tr>
      <w:tr w:rsidR="00066225" w:rsidRPr="00BE1509" w:rsidTr="00203E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66225" w:rsidRPr="00BE1509" w:rsidRDefault="00066225" w:rsidP="00BE1509">
            <w:pPr>
              <w:autoSpaceDE w:val="0"/>
              <w:autoSpaceDN w:val="0"/>
              <w:ind w:left="227"/>
              <w:jc w:val="right"/>
              <w:rPr>
                <w:b w:val="0"/>
                <w:bCs w:val="0"/>
                <w:sz w:val="24"/>
                <w:szCs w:val="24"/>
              </w:rPr>
            </w:pPr>
            <w:r w:rsidRPr="00BE1509">
              <w:rPr>
                <w:b w:val="0"/>
                <w:bCs w:val="0"/>
                <w:sz w:val="24"/>
                <w:szCs w:val="24"/>
              </w:rPr>
              <w:t>несчастные случаи с огнем</w:t>
            </w:r>
          </w:p>
        </w:tc>
        <w:tc>
          <w:tcPr>
            <w:tcW w:w="997" w:type="dxa"/>
          </w:tcPr>
          <w:p w:rsidR="00066225" w:rsidRPr="00BE1509" w:rsidRDefault="00066225" w:rsidP="00BE1509">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22</w:t>
            </w:r>
          </w:p>
        </w:tc>
        <w:tc>
          <w:tcPr>
            <w:tcW w:w="993" w:type="dxa"/>
          </w:tcPr>
          <w:p w:rsidR="00066225" w:rsidRPr="00BE1509" w:rsidRDefault="00066225" w:rsidP="00BE1509">
            <w:pPr>
              <w:autoSpaceDE w:val="0"/>
              <w:autoSpaceDN w:val="0"/>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2</w:t>
            </w:r>
          </w:p>
        </w:tc>
        <w:tc>
          <w:tcPr>
            <w:tcW w:w="993" w:type="dxa"/>
          </w:tcPr>
          <w:p w:rsidR="00066225" w:rsidRPr="00BE1509" w:rsidRDefault="00066225" w:rsidP="00BE1509">
            <w:pPr>
              <w:autoSpaceDE w:val="0"/>
              <w:autoSpaceDN w:val="0"/>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24</w:t>
            </w:r>
          </w:p>
        </w:tc>
      </w:tr>
      <w:tr w:rsidR="00066225" w:rsidRPr="00BE1509" w:rsidTr="00203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66225" w:rsidRPr="00BE1509" w:rsidRDefault="00066225" w:rsidP="00BE1509">
            <w:pPr>
              <w:autoSpaceDE w:val="0"/>
              <w:autoSpaceDN w:val="0"/>
              <w:ind w:left="227"/>
              <w:jc w:val="right"/>
              <w:rPr>
                <w:b w:val="0"/>
                <w:bCs w:val="0"/>
                <w:sz w:val="24"/>
                <w:szCs w:val="24"/>
              </w:rPr>
            </w:pPr>
            <w:r w:rsidRPr="00BE1509">
              <w:rPr>
                <w:b w:val="0"/>
                <w:bCs w:val="0"/>
                <w:sz w:val="24"/>
                <w:szCs w:val="24"/>
              </w:rPr>
              <w:t>случайные отравления</w:t>
            </w:r>
          </w:p>
          <w:p w:rsidR="00066225" w:rsidRPr="00BE1509" w:rsidRDefault="00066225" w:rsidP="00BE1509">
            <w:pPr>
              <w:autoSpaceDE w:val="0"/>
              <w:autoSpaceDN w:val="0"/>
              <w:ind w:left="227"/>
              <w:jc w:val="right"/>
              <w:rPr>
                <w:b w:val="0"/>
                <w:bCs w:val="0"/>
                <w:sz w:val="24"/>
                <w:szCs w:val="24"/>
              </w:rPr>
            </w:pPr>
            <w:r w:rsidRPr="00BE1509">
              <w:rPr>
                <w:b w:val="0"/>
                <w:bCs w:val="0"/>
                <w:sz w:val="24"/>
                <w:szCs w:val="24"/>
              </w:rPr>
              <w:t xml:space="preserve">алкоголем </w:t>
            </w:r>
          </w:p>
        </w:tc>
        <w:tc>
          <w:tcPr>
            <w:tcW w:w="997" w:type="dxa"/>
          </w:tcPr>
          <w:p w:rsidR="00066225" w:rsidRPr="00BE1509" w:rsidRDefault="00066225" w:rsidP="00BE1509">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2</w:t>
            </w:r>
          </w:p>
        </w:tc>
        <w:tc>
          <w:tcPr>
            <w:tcW w:w="993" w:type="dxa"/>
          </w:tcPr>
          <w:p w:rsidR="00066225" w:rsidRPr="00BE1509" w:rsidRDefault="00066225" w:rsidP="00BE1509">
            <w:pPr>
              <w:autoSpaceDE w:val="0"/>
              <w:autoSpaceDN w:val="0"/>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2</w:t>
            </w:r>
          </w:p>
        </w:tc>
        <w:tc>
          <w:tcPr>
            <w:tcW w:w="993" w:type="dxa"/>
          </w:tcPr>
          <w:p w:rsidR="00066225" w:rsidRPr="00BE1509" w:rsidRDefault="00066225" w:rsidP="00BE1509">
            <w:pPr>
              <w:autoSpaceDE w:val="0"/>
              <w:autoSpaceDN w:val="0"/>
              <w:jc w:val="center"/>
              <w:cnfStyle w:val="000000100000" w:firstRow="0" w:lastRow="0" w:firstColumn="0" w:lastColumn="0" w:oddVBand="0" w:evenVBand="0" w:oddHBand="1" w:evenHBand="0" w:firstRowFirstColumn="0" w:firstRowLastColumn="0" w:lastRowFirstColumn="0" w:lastRowLastColumn="0"/>
              <w:rPr>
                <w:sz w:val="24"/>
                <w:szCs w:val="24"/>
              </w:rPr>
            </w:pPr>
            <w:r w:rsidRPr="00BE1509">
              <w:rPr>
                <w:sz w:val="24"/>
                <w:szCs w:val="24"/>
              </w:rPr>
              <w:t>4</w:t>
            </w:r>
          </w:p>
        </w:tc>
      </w:tr>
      <w:tr w:rsidR="00066225" w:rsidRPr="00BE1509" w:rsidTr="00203E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66225" w:rsidRPr="00BE1509" w:rsidRDefault="00066225" w:rsidP="00BE1509">
            <w:pPr>
              <w:autoSpaceDE w:val="0"/>
              <w:autoSpaceDN w:val="0"/>
              <w:ind w:left="227"/>
              <w:jc w:val="right"/>
              <w:rPr>
                <w:b w:val="0"/>
                <w:bCs w:val="0"/>
                <w:sz w:val="24"/>
                <w:szCs w:val="24"/>
              </w:rPr>
            </w:pPr>
            <w:r w:rsidRPr="00BE1509">
              <w:rPr>
                <w:b w:val="0"/>
                <w:bCs w:val="0"/>
                <w:sz w:val="24"/>
                <w:szCs w:val="24"/>
              </w:rPr>
              <w:t>прочие случайные отравления</w:t>
            </w:r>
          </w:p>
        </w:tc>
        <w:tc>
          <w:tcPr>
            <w:tcW w:w="997" w:type="dxa"/>
          </w:tcPr>
          <w:p w:rsidR="00066225" w:rsidRPr="00BE1509" w:rsidRDefault="00066225" w:rsidP="00BE1509">
            <w:pPr>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42</w:t>
            </w:r>
          </w:p>
        </w:tc>
        <w:tc>
          <w:tcPr>
            <w:tcW w:w="993" w:type="dxa"/>
          </w:tcPr>
          <w:p w:rsidR="00066225" w:rsidRPr="00BE1509" w:rsidRDefault="00066225" w:rsidP="00BE1509">
            <w:pPr>
              <w:autoSpaceDE w:val="0"/>
              <w:autoSpaceDN w:val="0"/>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14</w:t>
            </w:r>
          </w:p>
        </w:tc>
        <w:tc>
          <w:tcPr>
            <w:tcW w:w="993" w:type="dxa"/>
          </w:tcPr>
          <w:p w:rsidR="00066225" w:rsidRPr="00BE1509" w:rsidRDefault="00066225" w:rsidP="00BE1509">
            <w:pPr>
              <w:autoSpaceDE w:val="0"/>
              <w:autoSpaceDN w:val="0"/>
              <w:jc w:val="center"/>
              <w:cnfStyle w:val="000000010000" w:firstRow="0" w:lastRow="0" w:firstColumn="0" w:lastColumn="0" w:oddVBand="0" w:evenVBand="0" w:oddHBand="0" w:evenHBand="1" w:firstRowFirstColumn="0" w:firstRowLastColumn="0" w:lastRowFirstColumn="0" w:lastRowLastColumn="0"/>
              <w:rPr>
                <w:sz w:val="24"/>
                <w:szCs w:val="24"/>
              </w:rPr>
            </w:pPr>
            <w:r w:rsidRPr="00BE1509">
              <w:rPr>
                <w:sz w:val="24"/>
                <w:szCs w:val="24"/>
              </w:rPr>
              <w:t>56</w:t>
            </w:r>
          </w:p>
        </w:tc>
      </w:tr>
    </w:tbl>
    <w:p w:rsidR="00066225" w:rsidRPr="00510BF2" w:rsidRDefault="00066225" w:rsidP="00127411">
      <w:pPr>
        <w:pStyle w:val="aa"/>
      </w:pPr>
      <w:r w:rsidRPr="00510BF2">
        <w:t>Источник: предварительные даты КС МНЭ РК</w:t>
      </w:r>
    </w:p>
    <w:p w:rsidR="00066225" w:rsidRPr="00C24C7A" w:rsidRDefault="00066225" w:rsidP="00542317">
      <w:pPr>
        <w:pStyle w:val="3"/>
      </w:pPr>
      <w:bookmarkStart w:id="149" w:name="_Toc6793836"/>
      <w:r w:rsidRPr="00C24C7A">
        <w:t>Детский травматизм</w:t>
      </w:r>
      <w:bookmarkEnd w:id="149"/>
    </w:p>
    <w:p w:rsidR="00066225" w:rsidRPr="00510BF2" w:rsidRDefault="00066225" w:rsidP="001C3AFB">
      <w:pPr>
        <w:spacing w:after="0" w:line="276" w:lineRule="auto"/>
        <w:ind w:firstLine="567"/>
        <w:jc w:val="both"/>
        <w:rPr>
          <w:sz w:val="28"/>
          <w:szCs w:val="28"/>
        </w:rPr>
      </w:pPr>
      <w:r w:rsidRPr="00510BF2">
        <w:rPr>
          <w:sz w:val="28"/>
          <w:szCs w:val="28"/>
        </w:rPr>
        <w:t>Ежегодно около 200 тыс. казахстанских детей получают различные травмы, и число пострадавших детей сокращается не значительно. Если в 2017 году от внешних причин пострадало 194 877 детей, то в 2018 году 171 693 детей стали жертвой травм и отравлений, количество сократилось на 11,9%. В возрастной категории 0-14 лет 137 527 детей получили различные травмы, среди подростков 15-17 лет количество пострадавших детей составило 34 166 человек.</w:t>
      </w:r>
    </w:p>
    <w:p w:rsidR="00066225" w:rsidRPr="00510BF2" w:rsidRDefault="00066225" w:rsidP="001C3AFB">
      <w:pPr>
        <w:spacing w:after="0" w:line="276" w:lineRule="auto"/>
        <w:ind w:firstLine="567"/>
        <w:jc w:val="both"/>
        <w:rPr>
          <w:sz w:val="28"/>
          <w:szCs w:val="28"/>
        </w:rPr>
      </w:pPr>
      <w:r w:rsidRPr="00510BF2">
        <w:rPr>
          <w:sz w:val="28"/>
          <w:szCs w:val="28"/>
        </w:rPr>
        <w:t>Из 100 тыс. детей в возрасте до 18 лет 2888 детей в 2018 году получили травмы. Иными словами, среди 100 тыс. детей каждый 35 ребенок был травмирован.</w:t>
      </w:r>
    </w:p>
    <w:p w:rsidR="00066225" w:rsidRPr="00510BF2" w:rsidRDefault="00066225" w:rsidP="001C3AFB">
      <w:pPr>
        <w:spacing w:after="0" w:line="276" w:lineRule="auto"/>
        <w:ind w:firstLine="567"/>
        <w:jc w:val="both"/>
        <w:rPr>
          <w:sz w:val="28"/>
          <w:szCs w:val="28"/>
        </w:rPr>
      </w:pPr>
      <w:r w:rsidRPr="00510BF2">
        <w:rPr>
          <w:sz w:val="28"/>
          <w:szCs w:val="28"/>
        </w:rPr>
        <w:t>В абсолютных числах наибольшее количество детей, пострадавших от внешних причин зарегистрировано в г. Алматы, Карагандинской, ВКО, Алматинской, Туркестанской, Павлодарской областях, в г. Астане.</w:t>
      </w:r>
    </w:p>
    <w:p w:rsidR="00915A66" w:rsidRDefault="00066225" w:rsidP="001C3AFB">
      <w:pPr>
        <w:spacing w:after="0" w:line="276" w:lineRule="auto"/>
        <w:ind w:firstLine="567"/>
        <w:jc w:val="both"/>
        <w:rPr>
          <w:sz w:val="28"/>
          <w:szCs w:val="28"/>
        </w:rPr>
      </w:pPr>
      <w:r w:rsidRPr="00510BF2">
        <w:rPr>
          <w:sz w:val="28"/>
          <w:szCs w:val="28"/>
        </w:rPr>
        <w:t>В регионах республики показатели травматизма неоднозначны. В расчете на 100 тыс. детей наибольшее число, получивших травмы, наблюдается в северных регионах страны: Павлодарской области 5 747 ребенка, высокие показатели в СКО, ВКО, Карагандинской области, а также в двух крупных городах: Астане, Алматы (более 4-х тыс</w:t>
      </w:r>
      <w:r w:rsidR="00AE25F9">
        <w:rPr>
          <w:sz w:val="28"/>
          <w:szCs w:val="28"/>
        </w:rPr>
        <w:t>.</w:t>
      </w:r>
      <w:r w:rsidRPr="00510BF2">
        <w:rPr>
          <w:sz w:val="28"/>
          <w:szCs w:val="28"/>
        </w:rPr>
        <w:t xml:space="preserve"> пострадавших детей на 100 тыс</w:t>
      </w:r>
      <w:r w:rsidR="00AE25F9">
        <w:rPr>
          <w:sz w:val="28"/>
          <w:szCs w:val="28"/>
        </w:rPr>
        <w:t>.</w:t>
      </w:r>
      <w:r w:rsidRPr="00510BF2">
        <w:rPr>
          <w:sz w:val="28"/>
          <w:szCs w:val="28"/>
        </w:rPr>
        <w:t xml:space="preserve"> детского населения).</w:t>
      </w:r>
    </w:p>
    <w:p w:rsidR="0075087F" w:rsidRDefault="0075087F">
      <w:pPr>
        <w:rPr>
          <w:rFonts w:eastAsia="Calibri"/>
          <w:b/>
          <w:bCs/>
          <w:i/>
          <w:iCs/>
          <w:noProof/>
          <w:color w:val="20344C" w:themeColor="accent1" w:themeShade="40"/>
          <w:sz w:val="28"/>
          <w:szCs w:val="24"/>
          <w:lang w:eastAsia="ru-RU"/>
        </w:rPr>
      </w:pPr>
      <w:r>
        <w:br w:type="page"/>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37</w:t>
      </w:r>
      <w:r w:rsidR="002C5FB9" w:rsidRPr="00510BF2">
        <w:fldChar w:fldCharType="end"/>
      </w:r>
      <w:r w:rsidRPr="00510BF2">
        <w:t>. Травматизм детей в возрасте от 0 до 18 лет от внешних причин по регионам, 2018 год</w:t>
      </w:r>
    </w:p>
    <w:p w:rsidR="00066225" w:rsidRPr="00510BF2" w:rsidRDefault="001D0768" w:rsidP="00066225">
      <w:pPr>
        <w:rPr>
          <w:color w:val="292929"/>
          <w:sz w:val="28"/>
          <w:szCs w:val="28"/>
          <w:shd w:val="clear" w:color="auto" w:fill="FFFFFF"/>
        </w:rPr>
      </w:pPr>
      <w:r>
        <w:rPr>
          <w:noProof/>
          <w:color w:val="292929"/>
          <w:sz w:val="28"/>
          <w:szCs w:val="28"/>
          <w:shd w:val="clear" w:color="auto" w:fill="FFFFFF"/>
          <w:lang w:eastAsia="ru-RU"/>
        </w:rPr>
        <w:drawing>
          <wp:inline distT="0" distB="0" distL="0" distR="0" wp14:anchorId="0BD87C6C" wp14:editId="0B29E460">
            <wp:extent cx="6015990" cy="3419475"/>
            <wp:effectExtent l="0" t="0" r="3810" b="0"/>
            <wp:docPr id="21" name="Диаграмма 2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15A66" w:rsidRDefault="00066225" w:rsidP="00127411">
      <w:pPr>
        <w:pStyle w:val="aa"/>
      </w:pPr>
      <w:r w:rsidRPr="00510BF2">
        <w:t xml:space="preserve">Источник: МЗ, Комитет общественного здоровья. Расчет на 100 000 детей выполнил </w:t>
      </w:r>
      <w:r w:rsidR="00C104DB">
        <w:t xml:space="preserve">ЦИ </w:t>
      </w:r>
      <w:r w:rsidRPr="00510BF2">
        <w:t>Сандж</w:t>
      </w:r>
    </w:p>
    <w:p w:rsidR="00066225" w:rsidRPr="00510BF2" w:rsidRDefault="00066225" w:rsidP="00BE1509">
      <w:pPr>
        <w:spacing w:after="0"/>
        <w:ind w:firstLine="567"/>
        <w:jc w:val="both"/>
        <w:rPr>
          <w:sz w:val="28"/>
          <w:szCs w:val="28"/>
        </w:rPr>
      </w:pPr>
      <w:r w:rsidRPr="00510BF2">
        <w:rPr>
          <w:sz w:val="28"/>
          <w:szCs w:val="28"/>
        </w:rPr>
        <w:t xml:space="preserve">Одной из распространенных причин травматизма и детской смертности от внешних причин является </w:t>
      </w:r>
      <w:r w:rsidRPr="00510BF2">
        <w:rPr>
          <w:i/>
          <w:sz w:val="28"/>
          <w:szCs w:val="28"/>
        </w:rPr>
        <w:t>дорожно-транспортные происшествия</w:t>
      </w:r>
      <w:r w:rsidRPr="00510BF2">
        <w:rPr>
          <w:sz w:val="28"/>
          <w:szCs w:val="28"/>
        </w:rPr>
        <w:t>.</w:t>
      </w:r>
    </w:p>
    <w:p w:rsidR="00066225" w:rsidRPr="00510BF2" w:rsidRDefault="00066225" w:rsidP="001C3AFB">
      <w:pPr>
        <w:spacing w:after="0" w:line="276" w:lineRule="auto"/>
        <w:ind w:firstLine="567"/>
        <w:jc w:val="both"/>
        <w:rPr>
          <w:sz w:val="28"/>
          <w:szCs w:val="28"/>
        </w:rPr>
      </w:pPr>
      <w:r w:rsidRPr="00510BF2">
        <w:rPr>
          <w:sz w:val="28"/>
          <w:szCs w:val="28"/>
        </w:rPr>
        <w:t>За последние три года количество детей, пострадавших в дорожно-транспортных происшествиях немного снизилось, если в 2016 году количество пострадавших детей составляло 4476 детей, то в 2018 году – 3936, количество сократилось на 540 случаев</w:t>
      </w:r>
      <w:r w:rsidRPr="00510BF2">
        <w:rPr>
          <w:sz w:val="28"/>
          <w:szCs w:val="28"/>
          <w:vertAlign w:val="superscript"/>
        </w:rPr>
        <w:footnoteReference w:id="65"/>
      </w:r>
      <w:r w:rsidRPr="00510BF2">
        <w:rPr>
          <w:sz w:val="28"/>
          <w:szCs w:val="28"/>
        </w:rPr>
        <w:t>.</w:t>
      </w:r>
    </w:p>
    <w:p w:rsidR="00066225" w:rsidRPr="00510BF2" w:rsidRDefault="00066225" w:rsidP="001C3AFB">
      <w:pPr>
        <w:spacing w:after="0" w:line="276" w:lineRule="auto"/>
        <w:ind w:firstLine="567"/>
        <w:jc w:val="both"/>
        <w:rPr>
          <w:sz w:val="28"/>
          <w:szCs w:val="28"/>
        </w:rPr>
      </w:pPr>
      <w:r w:rsidRPr="00510BF2">
        <w:rPr>
          <w:sz w:val="28"/>
          <w:szCs w:val="28"/>
        </w:rPr>
        <w:t>В расчете на 100 тыс. детского населения от 0 до 18 лет, количество пострадавших составляет 66 детей. В региональном разрезе тревожна ситуация в г. Алматы, где</w:t>
      </w:r>
      <w:r w:rsidR="00F2565A">
        <w:rPr>
          <w:sz w:val="28"/>
          <w:szCs w:val="28"/>
        </w:rPr>
        <w:t xml:space="preserve"> </w:t>
      </w:r>
      <w:r w:rsidRPr="00510BF2">
        <w:rPr>
          <w:sz w:val="28"/>
          <w:szCs w:val="28"/>
        </w:rPr>
        <w:t>в результате ДТП пострадало 1060 детей в возрасте до 18 лет, что составляет 225 детей</w:t>
      </w:r>
      <w:r w:rsidR="00F2565A">
        <w:rPr>
          <w:sz w:val="28"/>
          <w:szCs w:val="28"/>
        </w:rPr>
        <w:t xml:space="preserve"> </w:t>
      </w:r>
      <w:r w:rsidRPr="00510BF2">
        <w:rPr>
          <w:sz w:val="28"/>
          <w:szCs w:val="28"/>
        </w:rPr>
        <w:t>на 100 тыс. соответствующего возраста. В Алматинской, Жамбылской, Павлодарской, Восточно-Казахстанской, Туркестанской областях, также отмечается наибольшее количество пострадавших детей.</w:t>
      </w:r>
    </w:p>
    <w:p w:rsidR="0075087F" w:rsidRDefault="0075087F">
      <w:pPr>
        <w:rPr>
          <w:rFonts w:eastAsia="Calibri"/>
          <w:b/>
          <w:bCs/>
          <w:i/>
          <w:iCs/>
          <w:noProof/>
          <w:color w:val="20344C" w:themeColor="accent1" w:themeShade="40"/>
          <w:sz w:val="28"/>
          <w:szCs w:val="24"/>
          <w:lang w:eastAsia="ru-RU"/>
        </w:rPr>
      </w:pPr>
      <w:r>
        <w:br w:type="page"/>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38</w:t>
      </w:r>
      <w:r w:rsidR="002C5FB9" w:rsidRPr="00510BF2">
        <w:fldChar w:fldCharType="end"/>
      </w:r>
      <w:r w:rsidRPr="00510BF2">
        <w:t>. Дети, пострадавшие в ДТП, 2018 год</w:t>
      </w:r>
    </w:p>
    <w:p w:rsidR="00066225" w:rsidRPr="00510BF2" w:rsidRDefault="001D0768" w:rsidP="00066225">
      <w:pPr>
        <w:ind w:firstLine="567"/>
        <w:rPr>
          <w:sz w:val="18"/>
        </w:rPr>
      </w:pPr>
      <w:r>
        <w:rPr>
          <w:noProof/>
          <w:sz w:val="28"/>
          <w:szCs w:val="28"/>
          <w:lang w:eastAsia="ru-RU"/>
        </w:rPr>
        <w:drawing>
          <wp:inline distT="0" distB="0" distL="0" distR="0" wp14:anchorId="3A0874A8" wp14:editId="717023D3">
            <wp:extent cx="5810250" cy="2781300"/>
            <wp:effectExtent l="0" t="0" r="0" b="0"/>
            <wp:docPr id="20" name="Диаграмма 2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66225" w:rsidRPr="00510BF2" w:rsidRDefault="00DF4613" w:rsidP="00127411">
      <w:pPr>
        <w:pStyle w:val="aa"/>
      </w:pPr>
      <w:r>
        <w:t>Источник: КПССУ ГП</w:t>
      </w:r>
      <w:r w:rsidR="00066225" w:rsidRPr="00510BF2">
        <w:t>. Расчет на 100 000 выполнил ЦИ Сандж</w:t>
      </w:r>
    </w:p>
    <w:p w:rsidR="00066225" w:rsidRPr="00510BF2" w:rsidRDefault="00066225" w:rsidP="001C3AFB">
      <w:pPr>
        <w:spacing w:after="0" w:line="276" w:lineRule="auto"/>
        <w:ind w:firstLine="567"/>
        <w:jc w:val="both"/>
        <w:rPr>
          <w:sz w:val="28"/>
          <w:szCs w:val="28"/>
        </w:rPr>
      </w:pPr>
      <w:r w:rsidRPr="00510BF2">
        <w:rPr>
          <w:sz w:val="28"/>
          <w:szCs w:val="28"/>
        </w:rPr>
        <w:t>В 2018 году из общего числа всех пострадавших детей, в результате ДТП погибло</w:t>
      </w:r>
      <w:r w:rsidR="00F2565A">
        <w:rPr>
          <w:sz w:val="28"/>
          <w:szCs w:val="28"/>
        </w:rPr>
        <w:t xml:space="preserve"> </w:t>
      </w:r>
      <w:r w:rsidRPr="00510BF2">
        <w:rPr>
          <w:sz w:val="28"/>
          <w:szCs w:val="28"/>
        </w:rPr>
        <w:t>197 детей, 3739 получили различные травмы. Доля детей, среди всех пострадавших в ДТП,</w:t>
      </w:r>
      <w:r w:rsidR="00F2565A">
        <w:rPr>
          <w:sz w:val="28"/>
          <w:szCs w:val="28"/>
        </w:rPr>
        <w:t xml:space="preserve"> </w:t>
      </w:r>
      <w:r w:rsidRPr="00510BF2">
        <w:rPr>
          <w:sz w:val="28"/>
          <w:szCs w:val="28"/>
        </w:rPr>
        <w:t>в среднем по Казахстану составляет 18% раненых и 9% погибших, то есть фактически каждый десятый погибший – это ребенок, а пострадавший – каждый пятый.</w:t>
      </w:r>
    </w:p>
    <w:p w:rsidR="00915A66" w:rsidRDefault="00066225" w:rsidP="00BE1509">
      <w:pPr>
        <w:spacing w:after="0"/>
        <w:ind w:firstLine="567"/>
        <w:jc w:val="both"/>
        <w:rPr>
          <w:sz w:val="28"/>
          <w:szCs w:val="28"/>
        </w:rPr>
      </w:pPr>
      <w:r w:rsidRPr="00510BF2">
        <w:rPr>
          <w:sz w:val="28"/>
          <w:szCs w:val="28"/>
        </w:rPr>
        <w:t>В абсолютных числах наибольшее количество детей, получивших травмы в результате ДТП, в городе Алматы 1 050 детей, в Алматинской 580, Жамбылской 408, Туркестанской 301, Восточно-Казахстанской 247 детей.</w:t>
      </w:r>
    </w:p>
    <w:p w:rsidR="00915A66" w:rsidRDefault="00066225" w:rsidP="00BE1509">
      <w:pPr>
        <w:spacing w:after="0"/>
        <w:ind w:firstLine="567"/>
        <w:jc w:val="both"/>
        <w:rPr>
          <w:sz w:val="28"/>
          <w:szCs w:val="28"/>
        </w:rPr>
      </w:pPr>
      <w:r w:rsidRPr="00510BF2">
        <w:rPr>
          <w:sz w:val="28"/>
          <w:szCs w:val="28"/>
        </w:rPr>
        <w:t>Наибольшее количество погибших детей в Алматинской (37), Туркестанской (30) областях.</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24</w:t>
      </w:r>
      <w:r w:rsidR="002C5FB9" w:rsidRPr="00510BF2">
        <w:fldChar w:fldCharType="end"/>
      </w:r>
      <w:r w:rsidRPr="00510BF2">
        <w:t>. Дети, пострадавших в ДТП в региональном разрезе, 2018 г.</w:t>
      </w:r>
    </w:p>
    <w:tbl>
      <w:tblPr>
        <w:tblStyle w:val="-6110"/>
        <w:tblW w:w="3875" w:type="pct"/>
        <w:tblInd w:w="675" w:type="dxa"/>
        <w:tblLook w:val="04A0" w:firstRow="1" w:lastRow="0" w:firstColumn="1" w:lastColumn="0" w:noHBand="0" w:noVBand="1"/>
      </w:tblPr>
      <w:tblGrid>
        <w:gridCol w:w="2372"/>
        <w:gridCol w:w="1505"/>
        <w:gridCol w:w="1505"/>
        <w:gridCol w:w="2256"/>
      </w:tblGrid>
      <w:tr w:rsidR="00066225" w:rsidRPr="000B773A" w:rsidTr="001C3AFB">
        <w:trPr>
          <w:cnfStyle w:val="100000000000" w:firstRow="1" w:lastRow="0" w:firstColumn="0" w:lastColumn="0" w:oddVBand="0" w:evenVBand="0" w:oddHBand="0" w:evenHBand="0" w:firstRowFirstColumn="0" w:firstRowLastColumn="0" w:lastRowFirstColumn="0" w:lastRowLastColumn="0"/>
          <w:trHeight w:val="14"/>
          <w:tblHeader/>
        </w:trPr>
        <w:tc>
          <w:tcPr>
            <w:cnfStyle w:val="001000000000" w:firstRow="0" w:lastRow="0" w:firstColumn="1" w:lastColumn="0" w:oddVBand="0" w:evenVBand="0" w:oddHBand="0" w:evenHBand="0" w:firstRowFirstColumn="0" w:firstRowLastColumn="0" w:lastRowFirstColumn="0" w:lastRowLastColumn="0"/>
            <w:tcW w:w="1553" w:type="pct"/>
            <w:noWrap/>
            <w:hideMark/>
          </w:tcPr>
          <w:p w:rsidR="00066225" w:rsidRPr="000B773A" w:rsidRDefault="00066225" w:rsidP="00066225">
            <w:pPr>
              <w:rPr>
                <w:color w:val="000000"/>
                <w:sz w:val="24"/>
                <w:szCs w:val="24"/>
              </w:rPr>
            </w:pPr>
            <w:r w:rsidRPr="000B773A">
              <w:rPr>
                <w:color w:val="000000"/>
                <w:sz w:val="24"/>
                <w:szCs w:val="24"/>
              </w:rPr>
              <w:t> Область</w:t>
            </w:r>
          </w:p>
        </w:tc>
        <w:tc>
          <w:tcPr>
            <w:tcW w:w="985" w:type="pct"/>
            <w:noWrap/>
            <w:hideMark/>
          </w:tcPr>
          <w:p w:rsidR="00066225" w:rsidRPr="000B773A" w:rsidRDefault="00066225" w:rsidP="00066225">
            <w:pPr>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Ранено</w:t>
            </w:r>
          </w:p>
        </w:tc>
        <w:tc>
          <w:tcPr>
            <w:tcW w:w="985" w:type="pct"/>
            <w:noWrap/>
            <w:hideMark/>
          </w:tcPr>
          <w:p w:rsidR="00066225" w:rsidRPr="000B773A" w:rsidRDefault="00066225" w:rsidP="00066225">
            <w:pPr>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Погибло</w:t>
            </w:r>
          </w:p>
        </w:tc>
        <w:tc>
          <w:tcPr>
            <w:tcW w:w="1477" w:type="pct"/>
            <w:noWrap/>
            <w:hideMark/>
          </w:tcPr>
          <w:p w:rsidR="00066225" w:rsidRPr="000B773A" w:rsidRDefault="00066225" w:rsidP="00066225">
            <w:pPr>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Всего, пострадало</w:t>
            </w:r>
          </w:p>
        </w:tc>
      </w:tr>
      <w:tr w:rsidR="00066225" w:rsidRPr="000B773A" w:rsidTr="001C3AFB">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553" w:type="pct"/>
            <w:hideMark/>
          </w:tcPr>
          <w:p w:rsidR="00066225" w:rsidRPr="000B773A" w:rsidRDefault="00066225" w:rsidP="00066225">
            <w:pPr>
              <w:rPr>
                <w:b w:val="0"/>
                <w:color w:val="000000"/>
                <w:sz w:val="24"/>
                <w:szCs w:val="24"/>
              </w:rPr>
            </w:pPr>
            <w:r w:rsidRPr="000B773A">
              <w:rPr>
                <w:b w:val="0"/>
                <w:color w:val="000000"/>
                <w:sz w:val="24"/>
                <w:szCs w:val="24"/>
              </w:rPr>
              <w:t>Акмолинская</w:t>
            </w:r>
          </w:p>
        </w:tc>
        <w:tc>
          <w:tcPr>
            <w:tcW w:w="985" w:type="pct"/>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123</w:t>
            </w:r>
          </w:p>
        </w:tc>
        <w:tc>
          <w:tcPr>
            <w:tcW w:w="985" w:type="pct"/>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2</w:t>
            </w:r>
          </w:p>
        </w:tc>
        <w:tc>
          <w:tcPr>
            <w:tcW w:w="1477" w:type="pct"/>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125</w:t>
            </w:r>
          </w:p>
        </w:tc>
      </w:tr>
      <w:tr w:rsidR="00066225" w:rsidRPr="000B773A" w:rsidTr="001C3AFB">
        <w:trPr>
          <w:trHeight w:val="14"/>
        </w:trPr>
        <w:tc>
          <w:tcPr>
            <w:cnfStyle w:val="001000000000" w:firstRow="0" w:lastRow="0" w:firstColumn="1" w:lastColumn="0" w:oddVBand="0" w:evenVBand="0" w:oddHBand="0" w:evenHBand="0" w:firstRowFirstColumn="0" w:firstRowLastColumn="0" w:lastRowFirstColumn="0" w:lastRowLastColumn="0"/>
            <w:tcW w:w="1553" w:type="pct"/>
            <w:hideMark/>
          </w:tcPr>
          <w:p w:rsidR="00066225" w:rsidRPr="000B773A" w:rsidRDefault="00066225" w:rsidP="00066225">
            <w:pPr>
              <w:rPr>
                <w:b w:val="0"/>
                <w:color w:val="000000"/>
                <w:sz w:val="24"/>
                <w:szCs w:val="24"/>
              </w:rPr>
            </w:pPr>
            <w:r w:rsidRPr="000B773A">
              <w:rPr>
                <w:b w:val="0"/>
                <w:color w:val="000000"/>
                <w:sz w:val="24"/>
                <w:szCs w:val="24"/>
              </w:rPr>
              <w:t>Актюбинская</w:t>
            </w:r>
          </w:p>
        </w:tc>
        <w:tc>
          <w:tcPr>
            <w:tcW w:w="985" w:type="pct"/>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118</w:t>
            </w:r>
          </w:p>
        </w:tc>
        <w:tc>
          <w:tcPr>
            <w:tcW w:w="985" w:type="pct"/>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5</w:t>
            </w:r>
          </w:p>
        </w:tc>
        <w:tc>
          <w:tcPr>
            <w:tcW w:w="1477" w:type="pct"/>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123</w:t>
            </w:r>
          </w:p>
        </w:tc>
      </w:tr>
      <w:tr w:rsidR="00066225" w:rsidRPr="000B773A" w:rsidTr="001C3AFB">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553" w:type="pct"/>
            <w:hideMark/>
          </w:tcPr>
          <w:p w:rsidR="00066225" w:rsidRPr="000B773A" w:rsidRDefault="00066225" w:rsidP="00066225">
            <w:pPr>
              <w:rPr>
                <w:b w:val="0"/>
                <w:color w:val="000000"/>
                <w:sz w:val="24"/>
                <w:szCs w:val="24"/>
              </w:rPr>
            </w:pPr>
            <w:r w:rsidRPr="000B773A">
              <w:rPr>
                <w:b w:val="0"/>
                <w:color w:val="000000"/>
                <w:sz w:val="24"/>
                <w:szCs w:val="24"/>
              </w:rPr>
              <w:t>Алматинская</w:t>
            </w:r>
          </w:p>
        </w:tc>
        <w:tc>
          <w:tcPr>
            <w:tcW w:w="985"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580</w:t>
            </w:r>
          </w:p>
        </w:tc>
        <w:tc>
          <w:tcPr>
            <w:tcW w:w="985"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37</w:t>
            </w:r>
          </w:p>
        </w:tc>
        <w:tc>
          <w:tcPr>
            <w:tcW w:w="1477"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617</w:t>
            </w:r>
          </w:p>
        </w:tc>
      </w:tr>
      <w:tr w:rsidR="00066225" w:rsidRPr="000B773A" w:rsidTr="001C3AFB">
        <w:trPr>
          <w:trHeight w:val="14"/>
        </w:trPr>
        <w:tc>
          <w:tcPr>
            <w:cnfStyle w:val="001000000000" w:firstRow="0" w:lastRow="0" w:firstColumn="1" w:lastColumn="0" w:oddVBand="0" w:evenVBand="0" w:oddHBand="0" w:evenHBand="0" w:firstRowFirstColumn="0" w:firstRowLastColumn="0" w:lastRowFirstColumn="0" w:lastRowLastColumn="0"/>
            <w:tcW w:w="1553" w:type="pct"/>
            <w:hideMark/>
          </w:tcPr>
          <w:p w:rsidR="00066225" w:rsidRPr="000B773A" w:rsidRDefault="00066225" w:rsidP="00066225">
            <w:pPr>
              <w:rPr>
                <w:b w:val="0"/>
                <w:color w:val="000000"/>
                <w:sz w:val="24"/>
                <w:szCs w:val="24"/>
              </w:rPr>
            </w:pPr>
            <w:r w:rsidRPr="000B773A">
              <w:rPr>
                <w:b w:val="0"/>
                <w:color w:val="000000"/>
                <w:sz w:val="24"/>
                <w:szCs w:val="24"/>
              </w:rPr>
              <w:t>Атырауская</w:t>
            </w:r>
          </w:p>
        </w:tc>
        <w:tc>
          <w:tcPr>
            <w:tcW w:w="985"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61</w:t>
            </w:r>
          </w:p>
        </w:tc>
        <w:tc>
          <w:tcPr>
            <w:tcW w:w="985"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6</w:t>
            </w:r>
          </w:p>
        </w:tc>
        <w:tc>
          <w:tcPr>
            <w:tcW w:w="1477"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67</w:t>
            </w:r>
          </w:p>
        </w:tc>
      </w:tr>
      <w:tr w:rsidR="00066225" w:rsidRPr="000B773A" w:rsidTr="001C3AFB">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553" w:type="pct"/>
            <w:hideMark/>
          </w:tcPr>
          <w:p w:rsidR="00066225" w:rsidRPr="000B773A" w:rsidRDefault="00066225" w:rsidP="00066225">
            <w:pPr>
              <w:rPr>
                <w:b w:val="0"/>
                <w:color w:val="000000"/>
                <w:sz w:val="24"/>
                <w:szCs w:val="24"/>
              </w:rPr>
            </w:pPr>
            <w:r w:rsidRPr="000B773A">
              <w:rPr>
                <w:b w:val="0"/>
                <w:color w:val="000000"/>
                <w:sz w:val="24"/>
                <w:szCs w:val="24"/>
              </w:rPr>
              <w:t>ВКО</w:t>
            </w:r>
          </w:p>
        </w:tc>
        <w:tc>
          <w:tcPr>
            <w:tcW w:w="985"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247</w:t>
            </w:r>
          </w:p>
        </w:tc>
        <w:tc>
          <w:tcPr>
            <w:tcW w:w="985"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12</w:t>
            </w:r>
          </w:p>
        </w:tc>
        <w:tc>
          <w:tcPr>
            <w:tcW w:w="1477"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259</w:t>
            </w:r>
          </w:p>
        </w:tc>
      </w:tr>
      <w:tr w:rsidR="00066225" w:rsidRPr="000B773A" w:rsidTr="001C3AFB">
        <w:trPr>
          <w:trHeight w:val="14"/>
        </w:trPr>
        <w:tc>
          <w:tcPr>
            <w:cnfStyle w:val="001000000000" w:firstRow="0" w:lastRow="0" w:firstColumn="1" w:lastColumn="0" w:oddVBand="0" w:evenVBand="0" w:oddHBand="0" w:evenHBand="0" w:firstRowFirstColumn="0" w:firstRowLastColumn="0" w:lastRowFirstColumn="0" w:lastRowLastColumn="0"/>
            <w:tcW w:w="1553" w:type="pct"/>
            <w:hideMark/>
          </w:tcPr>
          <w:p w:rsidR="00066225" w:rsidRPr="000B773A" w:rsidRDefault="00066225" w:rsidP="00066225">
            <w:pPr>
              <w:rPr>
                <w:b w:val="0"/>
                <w:color w:val="000000"/>
                <w:sz w:val="24"/>
                <w:szCs w:val="24"/>
              </w:rPr>
            </w:pPr>
            <w:r w:rsidRPr="000B773A">
              <w:rPr>
                <w:b w:val="0"/>
                <w:color w:val="000000"/>
                <w:sz w:val="24"/>
                <w:szCs w:val="24"/>
              </w:rPr>
              <w:t>Жамбылская</w:t>
            </w:r>
          </w:p>
        </w:tc>
        <w:tc>
          <w:tcPr>
            <w:tcW w:w="985"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408</w:t>
            </w:r>
          </w:p>
        </w:tc>
        <w:tc>
          <w:tcPr>
            <w:tcW w:w="985"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18</w:t>
            </w:r>
          </w:p>
        </w:tc>
        <w:tc>
          <w:tcPr>
            <w:tcW w:w="1477"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426</w:t>
            </w:r>
          </w:p>
        </w:tc>
      </w:tr>
      <w:tr w:rsidR="00066225" w:rsidRPr="000B773A" w:rsidTr="001C3AFB">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553" w:type="pct"/>
            <w:hideMark/>
          </w:tcPr>
          <w:p w:rsidR="00066225" w:rsidRPr="000B773A" w:rsidRDefault="00066225" w:rsidP="00066225">
            <w:pPr>
              <w:rPr>
                <w:b w:val="0"/>
                <w:color w:val="000000"/>
                <w:sz w:val="24"/>
                <w:szCs w:val="24"/>
              </w:rPr>
            </w:pPr>
            <w:r w:rsidRPr="000B773A">
              <w:rPr>
                <w:b w:val="0"/>
                <w:color w:val="000000"/>
                <w:sz w:val="24"/>
                <w:szCs w:val="24"/>
              </w:rPr>
              <w:t>ЗКО</w:t>
            </w:r>
          </w:p>
        </w:tc>
        <w:tc>
          <w:tcPr>
            <w:tcW w:w="985"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55</w:t>
            </w:r>
          </w:p>
        </w:tc>
        <w:tc>
          <w:tcPr>
            <w:tcW w:w="985"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4</w:t>
            </w:r>
          </w:p>
        </w:tc>
        <w:tc>
          <w:tcPr>
            <w:tcW w:w="1477"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59</w:t>
            </w:r>
          </w:p>
        </w:tc>
      </w:tr>
      <w:tr w:rsidR="00066225" w:rsidRPr="000B773A" w:rsidTr="001C3AFB">
        <w:trPr>
          <w:trHeight w:val="14"/>
        </w:trPr>
        <w:tc>
          <w:tcPr>
            <w:cnfStyle w:val="001000000000" w:firstRow="0" w:lastRow="0" w:firstColumn="1" w:lastColumn="0" w:oddVBand="0" w:evenVBand="0" w:oddHBand="0" w:evenHBand="0" w:firstRowFirstColumn="0" w:firstRowLastColumn="0" w:lastRowFirstColumn="0" w:lastRowLastColumn="0"/>
            <w:tcW w:w="1553" w:type="pct"/>
            <w:hideMark/>
          </w:tcPr>
          <w:p w:rsidR="00066225" w:rsidRPr="000B773A" w:rsidRDefault="00066225" w:rsidP="00066225">
            <w:pPr>
              <w:rPr>
                <w:b w:val="0"/>
                <w:color w:val="000000"/>
                <w:sz w:val="24"/>
                <w:szCs w:val="24"/>
              </w:rPr>
            </w:pPr>
            <w:r w:rsidRPr="000B773A">
              <w:rPr>
                <w:b w:val="0"/>
                <w:color w:val="000000"/>
                <w:sz w:val="24"/>
                <w:szCs w:val="24"/>
              </w:rPr>
              <w:t>Карагандинская</w:t>
            </w:r>
          </w:p>
        </w:tc>
        <w:tc>
          <w:tcPr>
            <w:tcW w:w="985"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99</w:t>
            </w:r>
          </w:p>
        </w:tc>
        <w:tc>
          <w:tcPr>
            <w:tcW w:w="985"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19</w:t>
            </w:r>
          </w:p>
        </w:tc>
        <w:tc>
          <w:tcPr>
            <w:tcW w:w="1477"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118</w:t>
            </w:r>
          </w:p>
        </w:tc>
      </w:tr>
      <w:tr w:rsidR="00066225" w:rsidRPr="000B773A" w:rsidTr="001C3AFB">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553" w:type="pct"/>
            <w:hideMark/>
          </w:tcPr>
          <w:p w:rsidR="00066225" w:rsidRPr="000B773A" w:rsidRDefault="00066225" w:rsidP="00066225">
            <w:pPr>
              <w:rPr>
                <w:b w:val="0"/>
                <w:color w:val="000000"/>
                <w:sz w:val="24"/>
                <w:szCs w:val="24"/>
              </w:rPr>
            </w:pPr>
            <w:r w:rsidRPr="000B773A">
              <w:rPr>
                <w:b w:val="0"/>
                <w:color w:val="000000"/>
                <w:sz w:val="24"/>
                <w:szCs w:val="24"/>
              </w:rPr>
              <w:t>Костанайская</w:t>
            </w:r>
          </w:p>
        </w:tc>
        <w:tc>
          <w:tcPr>
            <w:tcW w:w="985"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73</w:t>
            </w:r>
          </w:p>
        </w:tc>
        <w:tc>
          <w:tcPr>
            <w:tcW w:w="985"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8</w:t>
            </w:r>
          </w:p>
        </w:tc>
        <w:tc>
          <w:tcPr>
            <w:tcW w:w="1477"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81</w:t>
            </w:r>
          </w:p>
        </w:tc>
      </w:tr>
      <w:tr w:rsidR="00066225" w:rsidRPr="000B773A" w:rsidTr="001C3AFB">
        <w:trPr>
          <w:trHeight w:val="14"/>
        </w:trPr>
        <w:tc>
          <w:tcPr>
            <w:cnfStyle w:val="001000000000" w:firstRow="0" w:lastRow="0" w:firstColumn="1" w:lastColumn="0" w:oddVBand="0" w:evenVBand="0" w:oddHBand="0" w:evenHBand="0" w:firstRowFirstColumn="0" w:firstRowLastColumn="0" w:lastRowFirstColumn="0" w:lastRowLastColumn="0"/>
            <w:tcW w:w="1553" w:type="pct"/>
            <w:hideMark/>
          </w:tcPr>
          <w:p w:rsidR="00066225" w:rsidRPr="000B773A" w:rsidRDefault="00066225" w:rsidP="00066225">
            <w:pPr>
              <w:rPr>
                <w:b w:val="0"/>
                <w:color w:val="000000"/>
                <w:sz w:val="24"/>
                <w:szCs w:val="24"/>
              </w:rPr>
            </w:pPr>
            <w:r w:rsidRPr="000B773A">
              <w:rPr>
                <w:b w:val="0"/>
                <w:color w:val="000000"/>
                <w:sz w:val="24"/>
                <w:szCs w:val="24"/>
              </w:rPr>
              <w:t>Кызылординская</w:t>
            </w:r>
          </w:p>
        </w:tc>
        <w:tc>
          <w:tcPr>
            <w:tcW w:w="985"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109</w:t>
            </w:r>
          </w:p>
        </w:tc>
        <w:tc>
          <w:tcPr>
            <w:tcW w:w="985"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10</w:t>
            </w:r>
          </w:p>
        </w:tc>
        <w:tc>
          <w:tcPr>
            <w:tcW w:w="1477"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119</w:t>
            </w:r>
          </w:p>
        </w:tc>
      </w:tr>
      <w:tr w:rsidR="00066225" w:rsidRPr="000B773A" w:rsidTr="001C3AFB">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553" w:type="pct"/>
            <w:hideMark/>
          </w:tcPr>
          <w:p w:rsidR="00066225" w:rsidRPr="000B773A" w:rsidRDefault="00066225" w:rsidP="00066225">
            <w:pPr>
              <w:rPr>
                <w:b w:val="0"/>
                <w:color w:val="000000"/>
                <w:sz w:val="24"/>
                <w:szCs w:val="24"/>
              </w:rPr>
            </w:pPr>
            <w:r w:rsidRPr="000B773A">
              <w:rPr>
                <w:b w:val="0"/>
                <w:color w:val="000000"/>
                <w:sz w:val="24"/>
                <w:szCs w:val="24"/>
              </w:rPr>
              <w:t>Мангистауская</w:t>
            </w:r>
          </w:p>
        </w:tc>
        <w:tc>
          <w:tcPr>
            <w:tcW w:w="985"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92</w:t>
            </w:r>
          </w:p>
        </w:tc>
        <w:tc>
          <w:tcPr>
            <w:tcW w:w="985"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4</w:t>
            </w:r>
          </w:p>
        </w:tc>
        <w:tc>
          <w:tcPr>
            <w:tcW w:w="1477"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96</w:t>
            </w:r>
          </w:p>
        </w:tc>
      </w:tr>
      <w:tr w:rsidR="00066225" w:rsidRPr="000B773A" w:rsidTr="001C3AFB">
        <w:trPr>
          <w:trHeight w:val="14"/>
        </w:trPr>
        <w:tc>
          <w:tcPr>
            <w:cnfStyle w:val="001000000000" w:firstRow="0" w:lastRow="0" w:firstColumn="1" w:lastColumn="0" w:oddVBand="0" w:evenVBand="0" w:oddHBand="0" w:evenHBand="0" w:firstRowFirstColumn="0" w:firstRowLastColumn="0" w:lastRowFirstColumn="0" w:lastRowLastColumn="0"/>
            <w:tcW w:w="1553" w:type="pct"/>
            <w:hideMark/>
          </w:tcPr>
          <w:p w:rsidR="00066225" w:rsidRPr="000B773A" w:rsidRDefault="00066225" w:rsidP="00066225">
            <w:pPr>
              <w:rPr>
                <w:b w:val="0"/>
                <w:color w:val="000000"/>
                <w:sz w:val="24"/>
                <w:szCs w:val="24"/>
              </w:rPr>
            </w:pPr>
            <w:r w:rsidRPr="000B773A">
              <w:rPr>
                <w:b w:val="0"/>
                <w:color w:val="000000"/>
                <w:sz w:val="24"/>
                <w:szCs w:val="24"/>
              </w:rPr>
              <w:t>Павлодарская</w:t>
            </w:r>
          </w:p>
        </w:tc>
        <w:tc>
          <w:tcPr>
            <w:tcW w:w="985"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164</w:t>
            </w:r>
          </w:p>
        </w:tc>
        <w:tc>
          <w:tcPr>
            <w:tcW w:w="985"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5</w:t>
            </w:r>
          </w:p>
        </w:tc>
        <w:tc>
          <w:tcPr>
            <w:tcW w:w="1477"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169</w:t>
            </w:r>
          </w:p>
        </w:tc>
      </w:tr>
      <w:tr w:rsidR="00066225" w:rsidRPr="000B773A" w:rsidTr="001C3AFB">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553" w:type="pct"/>
            <w:hideMark/>
          </w:tcPr>
          <w:p w:rsidR="00066225" w:rsidRPr="000B773A" w:rsidRDefault="00066225" w:rsidP="00066225">
            <w:pPr>
              <w:rPr>
                <w:b w:val="0"/>
                <w:color w:val="000000"/>
                <w:sz w:val="24"/>
                <w:szCs w:val="24"/>
              </w:rPr>
            </w:pPr>
            <w:r w:rsidRPr="000B773A">
              <w:rPr>
                <w:b w:val="0"/>
                <w:color w:val="000000"/>
                <w:sz w:val="24"/>
                <w:szCs w:val="24"/>
              </w:rPr>
              <w:t>СКО</w:t>
            </w:r>
          </w:p>
        </w:tc>
        <w:tc>
          <w:tcPr>
            <w:tcW w:w="985"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39</w:t>
            </w:r>
          </w:p>
        </w:tc>
        <w:tc>
          <w:tcPr>
            <w:tcW w:w="985"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4</w:t>
            </w:r>
          </w:p>
        </w:tc>
        <w:tc>
          <w:tcPr>
            <w:tcW w:w="1477" w:type="pct"/>
            <w:noWrap/>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43</w:t>
            </w:r>
          </w:p>
        </w:tc>
      </w:tr>
      <w:tr w:rsidR="00066225" w:rsidRPr="000B773A" w:rsidTr="001C3AFB">
        <w:trPr>
          <w:trHeight w:val="14"/>
        </w:trPr>
        <w:tc>
          <w:tcPr>
            <w:cnfStyle w:val="001000000000" w:firstRow="0" w:lastRow="0" w:firstColumn="1" w:lastColumn="0" w:oddVBand="0" w:evenVBand="0" w:oddHBand="0" w:evenHBand="0" w:firstRowFirstColumn="0" w:firstRowLastColumn="0" w:lastRowFirstColumn="0" w:lastRowLastColumn="0"/>
            <w:tcW w:w="1553" w:type="pct"/>
            <w:hideMark/>
          </w:tcPr>
          <w:p w:rsidR="00066225" w:rsidRPr="000B773A" w:rsidRDefault="00066225" w:rsidP="00066225">
            <w:pPr>
              <w:rPr>
                <w:b w:val="0"/>
                <w:color w:val="000000"/>
                <w:sz w:val="24"/>
                <w:szCs w:val="24"/>
              </w:rPr>
            </w:pPr>
            <w:r w:rsidRPr="000B773A">
              <w:rPr>
                <w:b w:val="0"/>
                <w:color w:val="000000"/>
                <w:sz w:val="24"/>
                <w:szCs w:val="24"/>
              </w:rPr>
              <w:t>Туркестанская</w:t>
            </w:r>
          </w:p>
        </w:tc>
        <w:tc>
          <w:tcPr>
            <w:tcW w:w="985"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301</w:t>
            </w:r>
          </w:p>
        </w:tc>
        <w:tc>
          <w:tcPr>
            <w:tcW w:w="985"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30</w:t>
            </w:r>
          </w:p>
        </w:tc>
        <w:tc>
          <w:tcPr>
            <w:tcW w:w="1477"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331</w:t>
            </w:r>
          </w:p>
        </w:tc>
      </w:tr>
      <w:tr w:rsidR="00066225" w:rsidRPr="000B773A" w:rsidTr="001C3AFB">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553" w:type="pct"/>
            <w:hideMark/>
          </w:tcPr>
          <w:p w:rsidR="00066225" w:rsidRPr="000B773A" w:rsidRDefault="00066225" w:rsidP="00066225">
            <w:pPr>
              <w:rPr>
                <w:b w:val="0"/>
                <w:color w:val="000000"/>
                <w:sz w:val="24"/>
                <w:szCs w:val="24"/>
              </w:rPr>
            </w:pPr>
            <w:r w:rsidRPr="000B773A">
              <w:rPr>
                <w:b w:val="0"/>
                <w:color w:val="000000"/>
                <w:sz w:val="24"/>
                <w:szCs w:val="24"/>
              </w:rPr>
              <w:t>г. Астана</w:t>
            </w:r>
          </w:p>
        </w:tc>
        <w:tc>
          <w:tcPr>
            <w:tcW w:w="985" w:type="pct"/>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104</w:t>
            </w:r>
          </w:p>
        </w:tc>
        <w:tc>
          <w:tcPr>
            <w:tcW w:w="985" w:type="pct"/>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5</w:t>
            </w:r>
          </w:p>
        </w:tc>
        <w:tc>
          <w:tcPr>
            <w:tcW w:w="1477" w:type="pct"/>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109</w:t>
            </w:r>
          </w:p>
        </w:tc>
      </w:tr>
      <w:tr w:rsidR="00066225" w:rsidRPr="000B773A" w:rsidTr="001C3AFB">
        <w:trPr>
          <w:trHeight w:val="14"/>
        </w:trPr>
        <w:tc>
          <w:tcPr>
            <w:cnfStyle w:val="001000000000" w:firstRow="0" w:lastRow="0" w:firstColumn="1" w:lastColumn="0" w:oddVBand="0" w:evenVBand="0" w:oddHBand="0" w:evenHBand="0" w:firstRowFirstColumn="0" w:firstRowLastColumn="0" w:lastRowFirstColumn="0" w:lastRowLastColumn="0"/>
            <w:tcW w:w="1553" w:type="pct"/>
            <w:hideMark/>
          </w:tcPr>
          <w:p w:rsidR="00066225" w:rsidRPr="000B773A" w:rsidRDefault="00066225" w:rsidP="00066225">
            <w:pPr>
              <w:rPr>
                <w:b w:val="0"/>
                <w:color w:val="000000"/>
                <w:sz w:val="24"/>
                <w:szCs w:val="24"/>
              </w:rPr>
            </w:pPr>
            <w:r w:rsidRPr="000B773A">
              <w:rPr>
                <w:b w:val="0"/>
                <w:color w:val="000000"/>
                <w:sz w:val="24"/>
                <w:szCs w:val="24"/>
              </w:rPr>
              <w:t xml:space="preserve">г. Алматы </w:t>
            </w:r>
          </w:p>
        </w:tc>
        <w:tc>
          <w:tcPr>
            <w:tcW w:w="985" w:type="pct"/>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1</w:t>
            </w:r>
            <w:r w:rsidR="001C3AFB">
              <w:rPr>
                <w:color w:val="000000"/>
                <w:sz w:val="24"/>
                <w:szCs w:val="24"/>
                <w:lang w:val="en-US"/>
              </w:rPr>
              <w:t> </w:t>
            </w:r>
            <w:r w:rsidRPr="000B773A">
              <w:rPr>
                <w:color w:val="000000"/>
                <w:sz w:val="24"/>
                <w:szCs w:val="24"/>
              </w:rPr>
              <w:t>050</w:t>
            </w:r>
          </w:p>
        </w:tc>
        <w:tc>
          <w:tcPr>
            <w:tcW w:w="985" w:type="pct"/>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10</w:t>
            </w:r>
          </w:p>
        </w:tc>
        <w:tc>
          <w:tcPr>
            <w:tcW w:w="1477" w:type="pct"/>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0B773A">
              <w:rPr>
                <w:color w:val="000000"/>
                <w:sz w:val="24"/>
                <w:szCs w:val="24"/>
              </w:rPr>
              <w:t>1</w:t>
            </w:r>
            <w:r w:rsidR="001C3AFB">
              <w:rPr>
                <w:color w:val="000000"/>
                <w:sz w:val="24"/>
                <w:szCs w:val="24"/>
                <w:lang w:val="en-US"/>
              </w:rPr>
              <w:t> </w:t>
            </w:r>
            <w:r w:rsidRPr="000B773A">
              <w:rPr>
                <w:color w:val="000000"/>
                <w:sz w:val="24"/>
                <w:szCs w:val="24"/>
              </w:rPr>
              <w:t>060</w:t>
            </w:r>
          </w:p>
        </w:tc>
      </w:tr>
      <w:tr w:rsidR="00066225" w:rsidRPr="000B773A" w:rsidTr="001C3AFB">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553" w:type="pct"/>
            <w:noWrap/>
            <w:hideMark/>
          </w:tcPr>
          <w:p w:rsidR="00066225" w:rsidRPr="000B773A" w:rsidRDefault="00066225" w:rsidP="00066225">
            <w:pPr>
              <w:rPr>
                <w:b w:val="0"/>
                <w:color w:val="000000"/>
                <w:sz w:val="24"/>
                <w:szCs w:val="24"/>
              </w:rPr>
            </w:pPr>
            <w:r w:rsidRPr="000B773A">
              <w:rPr>
                <w:b w:val="0"/>
                <w:color w:val="000000"/>
                <w:sz w:val="24"/>
                <w:szCs w:val="24"/>
              </w:rPr>
              <w:t>г. Шымкент</w:t>
            </w:r>
          </w:p>
        </w:tc>
        <w:tc>
          <w:tcPr>
            <w:tcW w:w="985" w:type="pct"/>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116</w:t>
            </w:r>
          </w:p>
        </w:tc>
        <w:tc>
          <w:tcPr>
            <w:tcW w:w="985" w:type="pct"/>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18</w:t>
            </w:r>
          </w:p>
        </w:tc>
        <w:tc>
          <w:tcPr>
            <w:tcW w:w="1477" w:type="pct"/>
            <w:hideMark/>
          </w:tcPr>
          <w:p w:rsidR="00066225" w:rsidRPr="000B773A" w:rsidRDefault="00066225" w:rsidP="000662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0B773A">
              <w:rPr>
                <w:color w:val="000000"/>
                <w:sz w:val="24"/>
                <w:szCs w:val="24"/>
              </w:rPr>
              <w:t>134</w:t>
            </w:r>
          </w:p>
        </w:tc>
      </w:tr>
      <w:tr w:rsidR="00066225" w:rsidRPr="000B773A" w:rsidTr="001C3AFB">
        <w:trPr>
          <w:trHeight w:val="14"/>
        </w:trPr>
        <w:tc>
          <w:tcPr>
            <w:cnfStyle w:val="001000000000" w:firstRow="0" w:lastRow="0" w:firstColumn="1" w:lastColumn="0" w:oddVBand="0" w:evenVBand="0" w:oddHBand="0" w:evenHBand="0" w:firstRowFirstColumn="0" w:firstRowLastColumn="0" w:lastRowFirstColumn="0" w:lastRowLastColumn="0"/>
            <w:tcW w:w="1553" w:type="pct"/>
            <w:hideMark/>
          </w:tcPr>
          <w:p w:rsidR="00066225" w:rsidRPr="000B773A" w:rsidRDefault="00066225" w:rsidP="00066225">
            <w:pPr>
              <w:rPr>
                <w:bCs w:val="0"/>
                <w:color w:val="000000"/>
                <w:sz w:val="24"/>
                <w:szCs w:val="24"/>
              </w:rPr>
            </w:pPr>
            <w:r w:rsidRPr="000B773A">
              <w:rPr>
                <w:bCs w:val="0"/>
                <w:color w:val="000000"/>
                <w:sz w:val="24"/>
                <w:szCs w:val="24"/>
              </w:rPr>
              <w:t>Казахстан</w:t>
            </w:r>
          </w:p>
        </w:tc>
        <w:tc>
          <w:tcPr>
            <w:tcW w:w="985"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b/>
                <w:bCs/>
                <w:color w:val="000000"/>
                <w:sz w:val="24"/>
                <w:szCs w:val="24"/>
              </w:rPr>
            </w:pPr>
            <w:r w:rsidRPr="000B773A">
              <w:rPr>
                <w:b/>
                <w:bCs/>
                <w:color w:val="000000"/>
                <w:sz w:val="24"/>
                <w:szCs w:val="24"/>
              </w:rPr>
              <w:t>3739</w:t>
            </w:r>
          </w:p>
        </w:tc>
        <w:tc>
          <w:tcPr>
            <w:tcW w:w="985"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b/>
                <w:bCs/>
                <w:color w:val="000000"/>
                <w:sz w:val="24"/>
                <w:szCs w:val="24"/>
              </w:rPr>
            </w:pPr>
            <w:r w:rsidRPr="000B773A">
              <w:rPr>
                <w:b/>
                <w:bCs/>
                <w:color w:val="000000"/>
                <w:sz w:val="24"/>
                <w:szCs w:val="24"/>
              </w:rPr>
              <w:t>197</w:t>
            </w:r>
          </w:p>
        </w:tc>
        <w:tc>
          <w:tcPr>
            <w:tcW w:w="1477" w:type="pct"/>
            <w:noWrap/>
            <w:hideMark/>
          </w:tcPr>
          <w:p w:rsidR="00066225" w:rsidRPr="000B773A" w:rsidRDefault="00066225" w:rsidP="00066225">
            <w:pPr>
              <w:jc w:val="center"/>
              <w:cnfStyle w:val="000000000000" w:firstRow="0" w:lastRow="0" w:firstColumn="0" w:lastColumn="0" w:oddVBand="0" w:evenVBand="0" w:oddHBand="0" w:evenHBand="0" w:firstRowFirstColumn="0" w:firstRowLastColumn="0" w:lastRowFirstColumn="0" w:lastRowLastColumn="0"/>
              <w:rPr>
                <w:b/>
                <w:bCs/>
                <w:color w:val="000000"/>
                <w:sz w:val="24"/>
                <w:szCs w:val="24"/>
              </w:rPr>
            </w:pPr>
            <w:r w:rsidRPr="000B773A">
              <w:rPr>
                <w:b/>
                <w:bCs/>
                <w:color w:val="000000"/>
                <w:sz w:val="24"/>
                <w:szCs w:val="24"/>
              </w:rPr>
              <w:t>3936</w:t>
            </w:r>
          </w:p>
        </w:tc>
      </w:tr>
    </w:tbl>
    <w:p w:rsidR="00066225" w:rsidRPr="00510BF2" w:rsidRDefault="00DF4613" w:rsidP="00127411">
      <w:pPr>
        <w:pStyle w:val="aa"/>
      </w:pPr>
      <w:r>
        <w:t>Источник: КПССУ ГП</w:t>
      </w:r>
    </w:p>
    <w:p w:rsidR="00066225" w:rsidRPr="00510BF2" w:rsidRDefault="00066225" w:rsidP="006E5145">
      <w:pPr>
        <w:ind w:firstLine="567"/>
        <w:jc w:val="both"/>
        <w:rPr>
          <w:sz w:val="28"/>
          <w:szCs w:val="28"/>
        </w:rPr>
      </w:pPr>
      <w:r w:rsidRPr="00510BF2">
        <w:rPr>
          <w:sz w:val="28"/>
          <w:szCs w:val="28"/>
        </w:rPr>
        <w:t>В 2018 году ЮНИСЕФ провел опрос среди родителей и опекунов детей 0-14 лет</w:t>
      </w:r>
      <w:r w:rsidR="00F2565A">
        <w:rPr>
          <w:sz w:val="28"/>
          <w:szCs w:val="28"/>
        </w:rPr>
        <w:t xml:space="preserve"> </w:t>
      </w:r>
      <w:r w:rsidRPr="00510BF2">
        <w:rPr>
          <w:sz w:val="28"/>
          <w:szCs w:val="28"/>
        </w:rPr>
        <w:t>по вопросам знаний, отношения и практик по непреднамеренному детскому травматизму. Итоги опроса демонстрируют, что только 15,7% родителей имеют датчики дыма дома, всего 38% прошли курс по оказанию первой помощи, 30% родителей говорят по мобильному телефону, когда ведут машину. Среди самых беспокоящих родителей вероятных мест</w:t>
      </w:r>
      <w:r w:rsidR="00F2565A">
        <w:rPr>
          <w:sz w:val="28"/>
          <w:szCs w:val="28"/>
        </w:rPr>
        <w:t xml:space="preserve"> </w:t>
      </w:r>
      <w:r w:rsidRPr="00510BF2">
        <w:rPr>
          <w:sz w:val="28"/>
          <w:szCs w:val="28"/>
        </w:rPr>
        <w:t>и причин травм были названы вероятность травм во дворах, травмы, связанные</w:t>
      </w:r>
      <w:r w:rsidR="00F2565A">
        <w:rPr>
          <w:sz w:val="28"/>
          <w:szCs w:val="28"/>
        </w:rPr>
        <w:t xml:space="preserve"> </w:t>
      </w:r>
      <w:r w:rsidRPr="00510BF2">
        <w:rPr>
          <w:sz w:val="28"/>
          <w:szCs w:val="28"/>
        </w:rPr>
        <w:t>с кухонными, бытовыми и электрическими приборами, травмы в дорожных авариях. Исследование показало, что в Казахстане детей от 0 до 1 года в среднем оставляют</w:t>
      </w:r>
      <w:r w:rsidR="00F2565A">
        <w:rPr>
          <w:sz w:val="28"/>
          <w:szCs w:val="28"/>
        </w:rPr>
        <w:t xml:space="preserve"> </w:t>
      </w:r>
      <w:r w:rsidRPr="00510BF2">
        <w:rPr>
          <w:sz w:val="28"/>
          <w:szCs w:val="28"/>
        </w:rPr>
        <w:t>без присмотра на 10 минут, детей 1-2 лет – на 16 минут, детей 2-3 лет – на 33 минуты</w:t>
      </w:r>
      <w:r w:rsidR="00F2565A">
        <w:rPr>
          <w:sz w:val="28"/>
          <w:szCs w:val="28"/>
        </w:rPr>
        <w:t xml:space="preserve"> </w:t>
      </w:r>
      <w:r w:rsidRPr="00510BF2">
        <w:rPr>
          <w:sz w:val="28"/>
          <w:szCs w:val="28"/>
        </w:rPr>
        <w:t>и детей 3-4 лет на 41 минуту.</w:t>
      </w:r>
    </w:p>
    <w:p w:rsidR="00915A66" w:rsidRDefault="00066225" w:rsidP="006E5145">
      <w:pPr>
        <w:ind w:firstLine="567"/>
        <w:jc w:val="both"/>
        <w:rPr>
          <w:sz w:val="28"/>
          <w:szCs w:val="28"/>
        </w:rPr>
      </w:pPr>
      <w:r w:rsidRPr="00510BF2">
        <w:rPr>
          <w:sz w:val="28"/>
          <w:szCs w:val="28"/>
        </w:rPr>
        <w:t>Через межведомственное взаимодействие секторов здравоохранения, образования, внутренних дел ЮНИСЕФ реализуется программа профилактики детского травматизма. Программа направлена на приведение системы мониторинга детского травматизма</w:t>
      </w:r>
      <w:r w:rsidR="00F2565A">
        <w:rPr>
          <w:sz w:val="28"/>
          <w:szCs w:val="28"/>
        </w:rPr>
        <w:t xml:space="preserve"> </w:t>
      </w:r>
      <w:r w:rsidRPr="00510BF2">
        <w:rPr>
          <w:sz w:val="28"/>
          <w:szCs w:val="28"/>
        </w:rPr>
        <w:t>в соответствие с международными стандартами, также на выявление и понимание глубинных причин и наиболее частых мест детских травм, и определение самых уязвимых групп детей.</w:t>
      </w:r>
    </w:p>
    <w:p w:rsidR="00066225" w:rsidRPr="00510BF2" w:rsidRDefault="00066225" w:rsidP="00542317">
      <w:pPr>
        <w:pStyle w:val="3"/>
      </w:pPr>
      <w:bookmarkStart w:id="150" w:name="_Toc6793837"/>
      <w:r w:rsidRPr="00510BF2">
        <w:t>Меры по профилактике детского травматизма</w:t>
      </w:r>
      <w:r w:rsidR="00F2565A">
        <w:t xml:space="preserve"> </w:t>
      </w:r>
      <w:r w:rsidRPr="00510BF2">
        <w:t>и смертности от внешних причин</w:t>
      </w:r>
      <w:bookmarkEnd w:id="150"/>
    </w:p>
    <w:p w:rsidR="00066225" w:rsidRPr="00510BF2" w:rsidRDefault="00066225" w:rsidP="00ED2EB6">
      <w:pPr>
        <w:spacing w:after="0"/>
        <w:ind w:firstLine="567"/>
        <w:jc w:val="both"/>
        <w:rPr>
          <w:sz w:val="28"/>
          <w:szCs w:val="28"/>
        </w:rPr>
      </w:pPr>
      <w:r w:rsidRPr="00510BF2">
        <w:rPr>
          <w:sz w:val="28"/>
          <w:szCs w:val="28"/>
        </w:rPr>
        <w:t>МВД совместно с другими заинтересованными государственными органами</w:t>
      </w:r>
      <w:r w:rsidR="00F2565A">
        <w:rPr>
          <w:sz w:val="28"/>
          <w:szCs w:val="28"/>
        </w:rPr>
        <w:t xml:space="preserve"> </w:t>
      </w:r>
      <w:r w:rsidRPr="00510BF2">
        <w:rPr>
          <w:sz w:val="28"/>
          <w:szCs w:val="28"/>
        </w:rPr>
        <w:t>и неправительственными организациями на постоянной основе проводится работа</w:t>
      </w:r>
      <w:r w:rsidR="00F2565A">
        <w:rPr>
          <w:sz w:val="28"/>
          <w:szCs w:val="28"/>
        </w:rPr>
        <w:t xml:space="preserve"> </w:t>
      </w:r>
      <w:r w:rsidRPr="00510BF2">
        <w:rPr>
          <w:sz w:val="28"/>
          <w:szCs w:val="28"/>
        </w:rPr>
        <w:t>по профилактике детского дорожно-транспортного травматизма.</w:t>
      </w:r>
    </w:p>
    <w:p w:rsidR="00066225" w:rsidRPr="00510BF2" w:rsidRDefault="00066225" w:rsidP="00ED2EB6">
      <w:pPr>
        <w:spacing w:after="0"/>
        <w:ind w:firstLine="567"/>
        <w:jc w:val="both"/>
        <w:rPr>
          <w:sz w:val="28"/>
          <w:szCs w:val="28"/>
        </w:rPr>
      </w:pPr>
      <w:r w:rsidRPr="00510BF2">
        <w:rPr>
          <w:sz w:val="28"/>
          <w:szCs w:val="28"/>
        </w:rPr>
        <w:t>В 2017 году проведено 2</w:t>
      </w:r>
      <w:r w:rsidR="00313E4A">
        <w:rPr>
          <w:sz w:val="28"/>
          <w:szCs w:val="28"/>
        </w:rPr>
        <w:t> </w:t>
      </w:r>
      <w:r w:rsidRPr="00510BF2">
        <w:rPr>
          <w:sz w:val="28"/>
          <w:szCs w:val="28"/>
        </w:rPr>
        <w:t>783 различных пропагандистских кампаний, акций, викторин, конкурсов. Ежегодно проводится широкомасштабная акция «Безопасность детей</w:t>
      </w:r>
      <w:r w:rsidR="00F2565A">
        <w:rPr>
          <w:sz w:val="28"/>
          <w:szCs w:val="28"/>
        </w:rPr>
        <w:t xml:space="preserve"> </w:t>
      </w:r>
      <w:r w:rsidRPr="00510BF2">
        <w:rPr>
          <w:sz w:val="28"/>
          <w:szCs w:val="28"/>
        </w:rPr>
        <w:t>на дорогах». В период проведения акции осуществляется прокат видео- и аудио роликов</w:t>
      </w:r>
      <w:r w:rsidR="00F2565A">
        <w:rPr>
          <w:sz w:val="28"/>
          <w:szCs w:val="28"/>
        </w:rPr>
        <w:t xml:space="preserve"> </w:t>
      </w:r>
      <w:r w:rsidRPr="00510BF2">
        <w:rPr>
          <w:sz w:val="28"/>
          <w:szCs w:val="28"/>
        </w:rPr>
        <w:t>по вопросам безопасности дорожного движения по телевидению, радио и средствах наружной рекламы. Распространяются различные виды наглядной агитации, вдоль дорог устанавливаются баннеры, направленные на профилактику дорожно-транспортного травматизма. Проводятся работы по реконструкции и обустройству пешеходных переходов, искусственных неровностей, а также работы по освещению дорог.</w:t>
      </w:r>
    </w:p>
    <w:p w:rsidR="00066225" w:rsidRPr="00510BF2" w:rsidRDefault="00066225" w:rsidP="00ED2EB6">
      <w:pPr>
        <w:spacing w:after="0"/>
        <w:ind w:firstLine="567"/>
        <w:jc w:val="both"/>
        <w:rPr>
          <w:sz w:val="28"/>
          <w:szCs w:val="28"/>
        </w:rPr>
      </w:pPr>
      <w:r w:rsidRPr="00510BF2">
        <w:rPr>
          <w:sz w:val="28"/>
          <w:szCs w:val="28"/>
        </w:rPr>
        <w:t>Для профилактики травматизма среди детей, а также безопасности дорожного движения на весь период учебного года, вблизи расположения учебных заведений,</w:t>
      </w:r>
      <w:r w:rsidR="00F2565A">
        <w:rPr>
          <w:sz w:val="28"/>
          <w:szCs w:val="28"/>
        </w:rPr>
        <w:t xml:space="preserve"> </w:t>
      </w:r>
      <w:r w:rsidRPr="00510BF2">
        <w:rPr>
          <w:sz w:val="28"/>
          <w:szCs w:val="28"/>
        </w:rPr>
        <w:t>в обязательном порядке предусмотрены наряды дорожно-патрульной полиции,</w:t>
      </w:r>
      <w:r w:rsidR="00F2565A">
        <w:rPr>
          <w:sz w:val="28"/>
          <w:szCs w:val="28"/>
        </w:rPr>
        <w:t xml:space="preserve"> </w:t>
      </w:r>
      <w:r w:rsidRPr="00510BF2">
        <w:rPr>
          <w:sz w:val="28"/>
          <w:szCs w:val="28"/>
        </w:rPr>
        <w:t>с выставлением их за час до начала и окончания занятий.</w:t>
      </w:r>
    </w:p>
    <w:p w:rsidR="00066225" w:rsidRPr="00510BF2" w:rsidRDefault="00066225" w:rsidP="001C3AFB">
      <w:pPr>
        <w:spacing w:after="0" w:line="276" w:lineRule="auto"/>
        <w:ind w:firstLine="567"/>
        <w:jc w:val="both"/>
        <w:rPr>
          <w:sz w:val="28"/>
          <w:szCs w:val="28"/>
        </w:rPr>
      </w:pPr>
      <w:r w:rsidRPr="00510BF2">
        <w:rPr>
          <w:sz w:val="28"/>
          <w:szCs w:val="28"/>
        </w:rPr>
        <w:t>С целью привлечения внимания общественности к проблемам детского травматизма ежегодно проводятся республиканские оперативно-профилактические мероприятия «Внимание-дети!», «Ваш пассажир – ребенок!», «Дорогой товарищ-водитель!», в ходе которых акцентировано внимание общественности, водителей транспортных средств</w:t>
      </w:r>
      <w:r w:rsidR="00F2565A">
        <w:rPr>
          <w:sz w:val="28"/>
          <w:szCs w:val="28"/>
        </w:rPr>
        <w:t xml:space="preserve"> </w:t>
      </w:r>
      <w:r w:rsidRPr="00510BF2">
        <w:rPr>
          <w:sz w:val="28"/>
          <w:szCs w:val="28"/>
        </w:rPr>
        <w:t>о необходимости применения ремней безопасности и детских удерживающих устройств</w:t>
      </w:r>
      <w:r w:rsidR="00F2565A">
        <w:rPr>
          <w:sz w:val="28"/>
          <w:szCs w:val="28"/>
        </w:rPr>
        <w:t xml:space="preserve"> </w:t>
      </w:r>
      <w:r w:rsidRPr="00510BF2">
        <w:rPr>
          <w:sz w:val="28"/>
          <w:szCs w:val="28"/>
        </w:rPr>
        <w:t>при перевозке детей в салоне автомобиля, вручаются памятки водителям автотранспортных средств.</w:t>
      </w:r>
    </w:p>
    <w:p w:rsidR="00066225" w:rsidRPr="00510BF2" w:rsidRDefault="00066225" w:rsidP="001C3AFB">
      <w:pPr>
        <w:spacing w:after="0" w:line="276" w:lineRule="auto"/>
        <w:ind w:firstLine="567"/>
        <w:jc w:val="both"/>
        <w:rPr>
          <w:sz w:val="28"/>
          <w:szCs w:val="28"/>
        </w:rPr>
      </w:pPr>
      <w:r w:rsidRPr="00510BF2">
        <w:rPr>
          <w:sz w:val="28"/>
          <w:szCs w:val="28"/>
        </w:rPr>
        <w:t>С целью обучения детей правилам безопасного поведения на дорогах, 3 947 школ оборудованы классами по безопасности дорожного движения. Низкие показатели оснащенности школ кабинетами по безопасности дорожного движения отмечены в ЮКО (2% или 21 из 1022), Алматинской (22% или 159 из 741), СКО (23% или 118 из 519) областях, в Актюбинской области не было проведено ни одно обследование.</w:t>
      </w:r>
    </w:p>
    <w:p w:rsidR="00066225" w:rsidRPr="00510BF2" w:rsidRDefault="00066225" w:rsidP="001C3AFB">
      <w:pPr>
        <w:spacing w:after="0" w:line="276" w:lineRule="auto"/>
        <w:ind w:firstLine="567"/>
        <w:jc w:val="both"/>
        <w:rPr>
          <w:sz w:val="28"/>
          <w:szCs w:val="28"/>
        </w:rPr>
      </w:pPr>
      <w:r w:rsidRPr="00510BF2">
        <w:rPr>
          <w:sz w:val="28"/>
          <w:szCs w:val="28"/>
        </w:rPr>
        <w:t>Всего 49% (или 3 284) школ имеют собственные авто</w:t>
      </w:r>
      <w:r w:rsidR="00313E4A">
        <w:rPr>
          <w:sz w:val="28"/>
          <w:szCs w:val="28"/>
        </w:rPr>
        <w:t>-</w:t>
      </w:r>
      <w:r w:rsidRPr="00510BF2">
        <w:rPr>
          <w:sz w:val="28"/>
          <w:szCs w:val="28"/>
        </w:rPr>
        <w:t>площадки для проведения занятий по ПДД. Низкие показатели по оборудованию школ авто</w:t>
      </w:r>
      <w:r w:rsidR="00313E4A">
        <w:rPr>
          <w:sz w:val="28"/>
          <w:szCs w:val="28"/>
        </w:rPr>
        <w:t>-</w:t>
      </w:r>
      <w:r w:rsidRPr="00510BF2">
        <w:rPr>
          <w:sz w:val="28"/>
          <w:szCs w:val="28"/>
        </w:rPr>
        <w:t>площадками</w:t>
      </w:r>
      <w:r w:rsidR="00F2565A">
        <w:rPr>
          <w:sz w:val="28"/>
          <w:szCs w:val="28"/>
        </w:rPr>
        <w:t xml:space="preserve"> </w:t>
      </w:r>
      <w:r w:rsidRPr="00510BF2">
        <w:rPr>
          <w:sz w:val="28"/>
          <w:szCs w:val="28"/>
        </w:rPr>
        <w:t>в ЮКО (0,5% или 6 из 1022), СКО (11% или 58 из 519), Алматинской области</w:t>
      </w:r>
      <w:r w:rsidR="00F2565A">
        <w:rPr>
          <w:sz w:val="28"/>
          <w:szCs w:val="28"/>
        </w:rPr>
        <w:t xml:space="preserve"> </w:t>
      </w:r>
      <w:r w:rsidRPr="00510BF2">
        <w:rPr>
          <w:sz w:val="28"/>
          <w:szCs w:val="28"/>
        </w:rPr>
        <w:t>(11% или 83 из 741), в г. Алматы (15% или 31 из 202).</w:t>
      </w:r>
    </w:p>
    <w:p w:rsidR="00066225" w:rsidRPr="00510BF2" w:rsidRDefault="00066225" w:rsidP="00F2707E">
      <w:pPr>
        <w:pStyle w:val="2"/>
      </w:pPr>
      <w:bookmarkStart w:id="151" w:name="_Toc536371681"/>
      <w:bookmarkStart w:id="152" w:name="_Toc5783597"/>
      <w:bookmarkStart w:id="153" w:name="_Toc6772941"/>
      <w:bookmarkStart w:id="154" w:name="_Toc6793838"/>
      <w:r w:rsidRPr="00510BF2">
        <w:t xml:space="preserve">Безопасность детей в </w:t>
      </w:r>
      <w:bookmarkEnd w:id="151"/>
      <w:r w:rsidRPr="00510BF2">
        <w:t>организациях образования</w:t>
      </w:r>
      <w:bookmarkEnd w:id="152"/>
      <w:bookmarkEnd w:id="153"/>
      <w:bookmarkEnd w:id="154"/>
    </w:p>
    <w:p w:rsidR="00066225" w:rsidRPr="00510BF2" w:rsidRDefault="00066225" w:rsidP="001C3AFB">
      <w:pPr>
        <w:spacing w:after="0" w:line="276" w:lineRule="auto"/>
        <w:ind w:firstLine="709"/>
        <w:jc w:val="both"/>
        <w:rPr>
          <w:sz w:val="28"/>
          <w:szCs w:val="28"/>
        </w:rPr>
      </w:pPr>
      <w:r w:rsidRPr="00510BF2">
        <w:rPr>
          <w:sz w:val="28"/>
          <w:szCs w:val="28"/>
        </w:rPr>
        <w:t>Отдельным пунктом безопасности детей в социуме является безопасность</w:t>
      </w:r>
      <w:r w:rsidR="00F2565A">
        <w:rPr>
          <w:sz w:val="28"/>
          <w:szCs w:val="28"/>
        </w:rPr>
        <w:t xml:space="preserve"> </w:t>
      </w:r>
      <w:r w:rsidRPr="00510BF2">
        <w:rPr>
          <w:sz w:val="28"/>
          <w:szCs w:val="28"/>
        </w:rPr>
        <w:t>в организациях образования.</w:t>
      </w:r>
    </w:p>
    <w:p w:rsidR="00066225" w:rsidRPr="00510BF2" w:rsidRDefault="00066225" w:rsidP="001C3AFB">
      <w:pPr>
        <w:spacing w:after="0" w:line="276" w:lineRule="auto"/>
        <w:ind w:firstLine="709"/>
        <w:jc w:val="both"/>
        <w:rPr>
          <w:sz w:val="28"/>
          <w:szCs w:val="28"/>
        </w:rPr>
      </w:pPr>
      <w:r w:rsidRPr="00510BF2">
        <w:rPr>
          <w:sz w:val="28"/>
          <w:szCs w:val="28"/>
        </w:rPr>
        <w:t>«Образование является основой для создания мирного общества, но, тем не менее,</w:t>
      </w:r>
      <w:r w:rsidR="00F2565A">
        <w:rPr>
          <w:sz w:val="28"/>
          <w:szCs w:val="28"/>
        </w:rPr>
        <w:t xml:space="preserve"> </w:t>
      </w:r>
      <w:r w:rsidRPr="00510BF2">
        <w:rPr>
          <w:sz w:val="28"/>
          <w:szCs w:val="28"/>
        </w:rPr>
        <w:t>для миллионов детей во всем мире школа не является безопасным местом», – отмечено исполнительным директором ЮНИСЕФ Генриеттой Фор.</w:t>
      </w:r>
    </w:p>
    <w:p w:rsidR="00066225" w:rsidRPr="00510BF2" w:rsidRDefault="00066225" w:rsidP="001C3AFB">
      <w:pPr>
        <w:spacing w:after="0" w:line="276" w:lineRule="auto"/>
        <w:ind w:firstLine="709"/>
        <w:jc w:val="both"/>
        <w:rPr>
          <w:sz w:val="28"/>
          <w:szCs w:val="28"/>
        </w:rPr>
      </w:pPr>
      <w:r w:rsidRPr="00510BF2">
        <w:rPr>
          <w:sz w:val="28"/>
          <w:szCs w:val="28"/>
        </w:rPr>
        <w:t>По данным Доклада ЮНИСЕФ «Ежедневный урок: Остановить насилие в школах»</w:t>
      </w:r>
      <w:r w:rsidRPr="00510BF2">
        <w:rPr>
          <w:vertAlign w:val="superscript"/>
        </w:rPr>
        <w:footnoteReference w:id="66"/>
      </w:r>
      <w:r w:rsidRPr="00510BF2">
        <w:rPr>
          <w:sz w:val="28"/>
          <w:szCs w:val="28"/>
        </w:rPr>
        <w:t>, половина школьников во всем мире в возрасте от 13 до 15 лет, что составляет</w:t>
      </w:r>
      <w:r w:rsidR="00F2565A">
        <w:rPr>
          <w:sz w:val="28"/>
          <w:szCs w:val="28"/>
        </w:rPr>
        <w:t xml:space="preserve"> </w:t>
      </w:r>
      <w:r w:rsidRPr="00510BF2">
        <w:rPr>
          <w:sz w:val="28"/>
          <w:szCs w:val="28"/>
        </w:rPr>
        <w:t>около 150 миллионов детей, – сообщают, что испытали насилие со стороны сверстников</w:t>
      </w:r>
      <w:r w:rsidR="00F2565A">
        <w:rPr>
          <w:sz w:val="28"/>
          <w:szCs w:val="28"/>
        </w:rPr>
        <w:t xml:space="preserve"> </w:t>
      </w:r>
      <w:r w:rsidRPr="00510BF2">
        <w:rPr>
          <w:sz w:val="28"/>
          <w:szCs w:val="28"/>
        </w:rPr>
        <w:t>на территории школы и за ее пределами.</w:t>
      </w:r>
    </w:p>
    <w:p w:rsidR="00066225" w:rsidRPr="00510BF2" w:rsidRDefault="00066225" w:rsidP="00A848F5">
      <w:pPr>
        <w:spacing w:before="240" w:after="0" w:line="276" w:lineRule="auto"/>
        <w:ind w:firstLine="709"/>
        <w:jc w:val="both"/>
        <w:rPr>
          <w:sz w:val="28"/>
          <w:szCs w:val="28"/>
        </w:rPr>
      </w:pPr>
      <w:r w:rsidRPr="00510BF2">
        <w:rPr>
          <w:sz w:val="28"/>
          <w:szCs w:val="28"/>
        </w:rPr>
        <w:t>Существует множество форм насилия, с которыми сталкиваются подростки в классе</w:t>
      </w:r>
      <w:r w:rsidR="00F2565A">
        <w:rPr>
          <w:sz w:val="28"/>
          <w:szCs w:val="28"/>
        </w:rPr>
        <w:t xml:space="preserve"> </w:t>
      </w:r>
      <w:r w:rsidRPr="00510BF2">
        <w:rPr>
          <w:sz w:val="28"/>
          <w:szCs w:val="28"/>
        </w:rPr>
        <w:t>и вне класса:</w:t>
      </w:r>
    </w:p>
    <w:p w:rsidR="00066225" w:rsidRPr="00510BF2" w:rsidRDefault="00066225" w:rsidP="00723685">
      <w:pPr>
        <w:numPr>
          <w:ilvl w:val="0"/>
          <w:numId w:val="10"/>
        </w:numPr>
        <w:spacing w:after="0" w:line="276" w:lineRule="auto"/>
        <w:contextualSpacing/>
        <w:jc w:val="both"/>
        <w:rPr>
          <w:sz w:val="28"/>
          <w:szCs w:val="28"/>
        </w:rPr>
      </w:pPr>
      <w:r w:rsidRPr="00510BF2">
        <w:rPr>
          <w:sz w:val="28"/>
          <w:szCs w:val="28"/>
        </w:rPr>
        <w:t>во всем мире более чем каждый третий подросток в возрасте 13-15 лет испытывает травлю, и примерно такая же доля детей вовлекается в драки;</w:t>
      </w:r>
    </w:p>
    <w:p w:rsidR="00066225" w:rsidRPr="00510BF2" w:rsidRDefault="00066225" w:rsidP="00723685">
      <w:pPr>
        <w:numPr>
          <w:ilvl w:val="0"/>
          <w:numId w:val="10"/>
        </w:numPr>
        <w:spacing w:after="0" w:line="276" w:lineRule="auto"/>
        <w:contextualSpacing/>
        <w:jc w:val="both"/>
        <w:rPr>
          <w:sz w:val="28"/>
          <w:szCs w:val="28"/>
        </w:rPr>
      </w:pPr>
      <w:r w:rsidRPr="00510BF2">
        <w:rPr>
          <w:sz w:val="28"/>
          <w:szCs w:val="28"/>
        </w:rPr>
        <w:t>3 из 10 учащихся в 39 промышленно-развитых странах признаются в травле</w:t>
      </w:r>
      <w:r w:rsidR="00F2565A">
        <w:rPr>
          <w:sz w:val="28"/>
          <w:szCs w:val="28"/>
        </w:rPr>
        <w:t xml:space="preserve"> </w:t>
      </w:r>
      <w:r w:rsidRPr="00510BF2">
        <w:rPr>
          <w:sz w:val="28"/>
          <w:szCs w:val="28"/>
        </w:rPr>
        <w:t>над сверстниками;</w:t>
      </w:r>
    </w:p>
    <w:p w:rsidR="00066225" w:rsidRPr="00510BF2" w:rsidRDefault="00066225" w:rsidP="00723685">
      <w:pPr>
        <w:numPr>
          <w:ilvl w:val="0"/>
          <w:numId w:val="10"/>
        </w:numPr>
        <w:spacing w:after="0" w:line="276" w:lineRule="auto"/>
        <w:contextualSpacing/>
        <w:jc w:val="both"/>
        <w:rPr>
          <w:sz w:val="28"/>
          <w:szCs w:val="28"/>
        </w:rPr>
      </w:pPr>
      <w:r w:rsidRPr="00510BF2">
        <w:rPr>
          <w:sz w:val="28"/>
          <w:szCs w:val="28"/>
        </w:rPr>
        <w:t>около 720 миллионов детей школьного возраста живут в странах, где телесные наказания в школе запрещены не в полной мере;</w:t>
      </w:r>
    </w:p>
    <w:p w:rsidR="00066225" w:rsidRPr="00510BF2" w:rsidRDefault="00066225" w:rsidP="00723685">
      <w:pPr>
        <w:numPr>
          <w:ilvl w:val="0"/>
          <w:numId w:val="10"/>
        </w:numPr>
        <w:spacing w:after="0" w:line="276" w:lineRule="auto"/>
        <w:contextualSpacing/>
        <w:jc w:val="both"/>
        <w:rPr>
          <w:sz w:val="28"/>
          <w:szCs w:val="28"/>
        </w:rPr>
      </w:pPr>
      <w:r w:rsidRPr="00510BF2">
        <w:rPr>
          <w:sz w:val="28"/>
          <w:szCs w:val="28"/>
        </w:rPr>
        <w:t>девочки чаще становятся жертвами психологических форм издевательств, а мальчики имеют более высокий риск быть подверженными физическому насилию и угрозам.</w:t>
      </w:r>
    </w:p>
    <w:p w:rsidR="00066225" w:rsidRPr="00510BF2" w:rsidRDefault="00066225" w:rsidP="001C3AFB">
      <w:pPr>
        <w:spacing w:after="0" w:line="276" w:lineRule="auto"/>
        <w:ind w:firstLine="709"/>
        <w:jc w:val="both"/>
        <w:rPr>
          <w:sz w:val="28"/>
          <w:szCs w:val="28"/>
        </w:rPr>
      </w:pPr>
      <w:r w:rsidRPr="00510BF2">
        <w:rPr>
          <w:sz w:val="28"/>
          <w:szCs w:val="28"/>
        </w:rPr>
        <w:t>Важно подчеркнуть, что в мире с возрастающей</w:t>
      </w:r>
      <w:r w:rsidR="00313E4A">
        <w:rPr>
          <w:sz w:val="28"/>
          <w:szCs w:val="28"/>
        </w:rPr>
        <w:t xml:space="preserve"> </w:t>
      </w:r>
      <w:r w:rsidRPr="00510BF2">
        <w:rPr>
          <w:sz w:val="28"/>
          <w:szCs w:val="28"/>
        </w:rPr>
        <w:t>цифровизацией, обидчики распространяют информацию жестокого, оскорбительного и унизительного содержания одним лишь нажатием на клавишу.</w:t>
      </w:r>
    </w:p>
    <w:p w:rsidR="00066225" w:rsidRPr="00510BF2" w:rsidRDefault="00066225" w:rsidP="001C3AFB">
      <w:pPr>
        <w:spacing w:after="0" w:line="276" w:lineRule="auto"/>
        <w:ind w:firstLine="709"/>
        <w:jc w:val="both"/>
        <w:rPr>
          <w:sz w:val="28"/>
          <w:szCs w:val="28"/>
        </w:rPr>
      </w:pPr>
      <w:r w:rsidRPr="00510BF2">
        <w:rPr>
          <w:sz w:val="28"/>
          <w:szCs w:val="28"/>
        </w:rPr>
        <w:t>Проблема насилия, или, иными словами, буллинга и кибербуллинга</w:t>
      </w:r>
      <w:r w:rsidRPr="00510BF2">
        <w:rPr>
          <w:sz w:val="28"/>
          <w:szCs w:val="28"/>
          <w:vertAlign w:val="superscript"/>
        </w:rPr>
        <w:footnoteReference w:id="67"/>
      </w:r>
      <w:r w:rsidRPr="00510BF2">
        <w:rPr>
          <w:sz w:val="28"/>
          <w:szCs w:val="28"/>
        </w:rPr>
        <w:t>, в казахстанских школах распространена в достаточно критических масштабах.</w:t>
      </w:r>
    </w:p>
    <w:p w:rsidR="00066225" w:rsidRPr="00510BF2" w:rsidRDefault="00066225" w:rsidP="001C3AFB">
      <w:pPr>
        <w:spacing w:after="0" w:line="276" w:lineRule="auto"/>
        <w:ind w:firstLine="709"/>
        <w:jc w:val="both"/>
        <w:rPr>
          <w:sz w:val="28"/>
          <w:szCs w:val="28"/>
        </w:rPr>
      </w:pPr>
      <w:r w:rsidRPr="00510BF2">
        <w:rPr>
          <w:sz w:val="28"/>
          <w:szCs w:val="28"/>
        </w:rPr>
        <w:t>По результатам казахстанского исследования проблем насилия в отношении детей</w:t>
      </w:r>
      <w:r w:rsidR="00F2565A">
        <w:rPr>
          <w:sz w:val="28"/>
          <w:szCs w:val="28"/>
        </w:rPr>
        <w:t xml:space="preserve"> </w:t>
      </w:r>
      <w:r w:rsidRPr="00510BF2">
        <w:rPr>
          <w:sz w:val="28"/>
          <w:szCs w:val="28"/>
        </w:rPr>
        <w:t>в школах, 66% детей столкнулось со школьным насилием и дискриминацией (психологическое, физическое насилие, вымогательство, оскорбления и притеснения сексуального характера, кибербуллинг и дискриминация). При этом 63% детей стали свидетелями насилия и дискриминации, 44% жертвами, 24% совершили акты насилия</w:t>
      </w:r>
      <w:r w:rsidR="00F2565A">
        <w:rPr>
          <w:sz w:val="28"/>
          <w:szCs w:val="28"/>
        </w:rPr>
        <w:t xml:space="preserve"> </w:t>
      </w:r>
      <w:r w:rsidRPr="00510BF2">
        <w:rPr>
          <w:sz w:val="28"/>
          <w:szCs w:val="28"/>
        </w:rPr>
        <w:t>и дискриминации в отношении других детей в школе. Треть детей (33%), ставших свидетелями школьного насилия, не рассказали никому о происшествии.</w:t>
      </w:r>
      <w:r w:rsidRPr="00510BF2">
        <w:rPr>
          <w:sz w:val="28"/>
          <w:szCs w:val="28"/>
          <w:vertAlign w:val="superscript"/>
        </w:rPr>
        <w:footnoteReference w:id="68"/>
      </w:r>
    </w:p>
    <w:p w:rsidR="00066225" w:rsidRPr="00510BF2" w:rsidRDefault="00066225" w:rsidP="001C3AFB">
      <w:pPr>
        <w:spacing w:after="0" w:line="276" w:lineRule="auto"/>
        <w:ind w:firstLine="709"/>
        <w:jc w:val="both"/>
        <w:rPr>
          <w:sz w:val="28"/>
          <w:szCs w:val="28"/>
        </w:rPr>
      </w:pPr>
      <w:r w:rsidRPr="00510BF2">
        <w:rPr>
          <w:sz w:val="28"/>
          <w:szCs w:val="28"/>
        </w:rPr>
        <w:t>Последствия буллинга не только негативно сказываются на психологической обстановке в школе, но и затрагивают качество образования. В международном мониторинговом исследовании качества школьного математического и естественнонаучного образования TIMSS выявлено, что отсутствие безопасности и частые случаи школьного насилия отрицательно влияют на результаты обучения учеников.</w:t>
      </w:r>
    </w:p>
    <w:p w:rsidR="00915A66" w:rsidRPr="00F47DA0" w:rsidRDefault="00066225" w:rsidP="001C3AFB">
      <w:pPr>
        <w:spacing w:after="0" w:line="276" w:lineRule="auto"/>
        <w:ind w:firstLine="709"/>
        <w:jc w:val="both"/>
        <w:rPr>
          <w:sz w:val="28"/>
          <w:szCs w:val="28"/>
        </w:rPr>
      </w:pPr>
      <w:r w:rsidRPr="00510BF2">
        <w:rPr>
          <w:sz w:val="28"/>
          <w:szCs w:val="28"/>
        </w:rPr>
        <w:t>По данным социологического опроса детей в рамках подготовки данного доклада,</w:t>
      </w:r>
      <w:r w:rsidR="00F2565A">
        <w:rPr>
          <w:sz w:val="28"/>
          <w:szCs w:val="28"/>
        </w:rPr>
        <w:t xml:space="preserve"> </w:t>
      </w:r>
      <w:r w:rsidRPr="00510BF2">
        <w:rPr>
          <w:sz w:val="28"/>
          <w:szCs w:val="28"/>
        </w:rPr>
        <w:t>в Казахстане 12,4% опрошенных детей столкнулись с буллингом, то есть, испытывали</w:t>
      </w:r>
      <w:r w:rsidR="00F2565A">
        <w:rPr>
          <w:sz w:val="28"/>
          <w:szCs w:val="28"/>
        </w:rPr>
        <w:t xml:space="preserve"> </w:t>
      </w:r>
      <w:r w:rsidRPr="00510BF2">
        <w:rPr>
          <w:sz w:val="28"/>
          <w:szCs w:val="28"/>
        </w:rPr>
        <w:t>на себе эмоциональное и физическое насилие со стороны сверстников, старших детей. Обеспокоенность вызывают Кызылординская (18,1%), Акмолинская, Актюбинская области (16,5%). Ниже среднего показателя по стране наблюдается в Алматы (7,6%), ЗКО (8,3%).</w:t>
      </w:r>
    </w:p>
    <w:p w:rsidR="001C3AFB" w:rsidRPr="00F47DA0" w:rsidRDefault="001C3AFB" w:rsidP="001C3AFB">
      <w:pPr>
        <w:spacing w:after="0" w:line="276" w:lineRule="auto"/>
        <w:ind w:firstLine="709"/>
        <w:jc w:val="both"/>
        <w:rPr>
          <w:sz w:val="28"/>
          <w:szCs w:val="28"/>
        </w:rPr>
      </w:pPr>
    </w:p>
    <w:p w:rsidR="001C3AFB" w:rsidRPr="00F47DA0" w:rsidRDefault="001C3AFB" w:rsidP="001C3AFB">
      <w:pPr>
        <w:spacing w:after="0" w:line="276" w:lineRule="auto"/>
        <w:ind w:firstLine="709"/>
        <w:jc w:val="both"/>
        <w:rPr>
          <w:sz w:val="28"/>
          <w:szCs w:val="28"/>
        </w:rPr>
      </w:pPr>
      <w:r w:rsidRPr="00335C90">
        <w:rPr>
          <w:rStyle w:val="affff5"/>
        </w:rPr>
        <w:t xml:space="preserve">Диаграмма </w:t>
      </w:r>
      <w:r w:rsidRPr="00335C90">
        <w:rPr>
          <w:rStyle w:val="affff5"/>
        </w:rPr>
        <w:fldChar w:fldCharType="begin"/>
      </w:r>
      <w:r w:rsidRPr="00335C90">
        <w:rPr>
          <w:rStyle w:val="affff5"/>
        </w:rPr>
        <w:instrText xml:space="preserve"> SEQ Диаграмма \* ARABIC </w:instrText>
      </w:r>
      <w:r w:rsidRPr="00335C90">
        <w:rPr>
          <w:rStyle w:val="affff5"/>
        </w:rPr>
        <w:fldChar w:fldCharType="separate"/>
      </w:r>
      <w:r w:rsidR="00CD20D6">
        <w:rPr>
          <w:rStyle w:val="affff5"/>
        </w:rPr>
        <w:t>39</w:t>
      </w:r>
      <w:r w:rsidRPr="00335C90">
        <w:rPr>
          <w:rStyle w:val="affff5"/>
        </w:rPr>
        <w:fldChar w:fldCharType="end"/>
      </w:r>
      <w:r w:rsidRPr="00335C90">
        <w:rPr>
          <w:rStyle w:val="affff5"/>
        </w:rPr>
        <w:t>. Дети, испытавшие буллинг,</w:t>
      </w:r>
      <w:r>
        <w:rPr>
          <w:rStyle w:val="affff5"/>
        </w:rPr>
        <w:t>%</w:t>
      </w:r>
    </w:p>
    <w:p w:rsidR="00066225" w:rsidRDefault="00C95BCB" w:rsidP="001C3AFB">
      <w:pPr>
        <w:tabs>
          <w:tab w:val="left" w:pos="1560"/>
        </w:tabs>
        <w:autoSpaceDE w:val="0"/>
        <w:autoSpaceDN w:val="0"/>
        <w:adjustRightInd w:val="0"/>
        <w:spacing w:before="240" w:after="0"/>
        <w:ind w:firstLine="567"/>
        <w:rPr>
          <w:rFonts w:eastAsia="Calibri"/>
          <w:b/>
          <w:bCs/>
          <w:i/>
          <w:iCs/>
          <w:color w:val="222F28"/>
          <w:sz w:val="24"/>
          <w:szCs w:val="24"/>
        </w:rPr>
      </w:pPr>
      <w:r>
        <w:rPr>
          <w:rFonts w:eastAsia="Calibri"/>
          <w:b/>
          <w:i/>
          <w:noProof/>
          <w:color w:val="222F28"/>
          <w:sz w:val="24"/>
          <w:szCs w:val="24"/>
          <w:lang w:eastAsia="ru-RU"/>
        </w:rPr>
        <w:drawing>
          <wp:inline distT="0" distB="0" distL="0" distR="0" wp14:anchorId="2BED03F9" wp14:editId="3EBE3D66">
            <wp:extent cx="5909945" cy="2971800"/>
            <wp:effectExtent l="0" t="0" r="0" b="0"/>
            <wp:docPr id="36"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066225" w:rsidRPr="00510BF2">
        <w:rPr>
          <w:rFonts w:eastAsia="Calibri"/>
          <w:b/>
          <w:bCs/>
          <w:i/>
          <w:iCs/>
          <w:color w:val="222F28"/>
          <w:sz w:val="24"/>
          <w:szCs w:val="24"/>
        </w:rPr>
        <w:t xml:space="preserve"> </w:t>
      </w:r>
    </w:p>
    <w:p w:rsidR="00313E4A" w:rsidRPr="00F47DA0" w:rsidRDefault="00313E4A" w:rsidP="00127411">
      <w:pPr>
        <w:pStyle w:val="aa"/>
      </w:pPr>
      <w:r w:rsidRPr="001C3AFB">
        <w:t>Источник: Социологический опрос</w:t>
      </w:r>
    </w:p>
    <w:p w:rsidR="00066225" w:rsidRPr="00510BF2" w:rsidRDefault="00066225" w:rsidP="00F2707E">
      <w:pPr>
        <w:pStyle w:val="2"/>
      </w:pPr>
      <w:bookmarkStart w:id="155" w:name="_Toc536371682"/>
      <w:bookmarkStart w:id="156" w:name="_Toc5783598"/>
      <w:bookmarkStart w:id="157" w:name="_Toc6772942"/>
      <w:bookmarkStart w:id="158" w:name="_Toc6793839"/>
      <w:r w:rsidRPr="00510BF2">
        <w:t>Информационная безопасность</w:t>
      </w:r>
      <w:bookmarkEnd w:id="155"/>
      <w:bookmarkEnd w:id="156"/>
      <w:bookmarkEnd w:id="157"/>
      <w:bookmarkEnd w:id="158"/>
    </w:p>
    <w:p w:rsidR="00066225" w:rsidRPr="00510BF2" w:rsidRDefault="00066225" w:rsidP="001C3AFB">
      <w:pPr>
        <w:spacing w:after="0" w:line="276" w:lineRule="auto"/>
        <w:ind w:firstLine="709"/>
        <w:jc w:val="both"/>
        <w:rPr>
          <w:sz w:val="28"/>
          <w:szCs w:val="28"/>
        </w:rPr>
      </w:pPr>
      <w:r w:rsidRPr="00510BF2">
        <w:rPr>
          <w:sz w:val="28"/>
          <w:szCs w:val="28"/>
        </w:rPr>
        <w:t>Актуальна проблема информационной безопасности детей. В настоящее время многие дети имеют доступ во всемирную сеть «Интернет», которая содержит огромное количество информации запрещенного характера, пропагандирующей насилие, жестокость, наркоманию, суицид, порнографию. Получает распространение угроза вовлечения детей</w:t>
      </w:r>
      <w:r w:rsidR="00F2565A">
        <w:rPr>
          <w:sz w:val="28"/>
          <w:szCs w:val="28"/>
        </w:rPr>
        <w:t xml:space="preserve"> </w:t>
      </w:r>
      <w:r w:rsidRPr="00510BF2">
        <w:rPr>
          <w:sz w:val="28"/>
          <w:szCs w:val="28"/>
        </w:rPr>
        <w:t>в незаконный оборот наркотиков, психотропных веществ через социальные сети.</w:t>
      </w:r>
    </w:p>
    <w:p w:rsidR="00066225" w:rsidRPr="00510BF2" w:rsidRDefault="00066225" w:rsidP="001C3AFB">
      <w:pPr>
        <w:spacing w:after="0" w:line="276" w:lineRule="auto"/>
        <w:ind w:firstLine="709"/>
        <w:jc w:val="both"/>
        <w:rPr>
          <w:sz w:val="28"/>
          <w:szCs w:val="28"/>
        </w:rPr>
      </w:pPr>
      <w:r w:rsidRPr="00510BF2">
        <w:rPr>
          <w:sz w:val="28"/>
          <w:szCs w:val="28"/>
        </w:rPr>
        <w:t>По результатам социологического опроса детей в рамках подготовки данного Доклада, 10% опрошенных детей отмечают, что получают через социальные сети различного рода рассылки, пропагандирующие насилие и идеи религиозного характера.</w:t>
      </w:r>
    </w:p>
    <w:p w:rsidR="00066225" w:rsidRPr="00510BF2" w:rsidRDefault="00FF1FCA" w:rsidP="001C3AFB">
      <w:pPr>
        <w:spacing w:after="0" w:line="276" w:lineRule="auto"/>
        <w:ind w:firstLine="709"/>
        <w:jc w:val="both"/>
        <w:rPr>
          <w:sz w:val="28"/>
          <w:szCs w:val="28"/>
        </w:rPr>
      </w:pPr>
      <w:r>
        <w:rPr>
          <w:sz w:val="28"/>
          <w:szCs w:val="28"/>
        </w:rPr>
        <w:t>Основным каналом</w:t>
      </w:r>
      <w:r w:rsidR="00066225" w:rsidRPr="00510BF2">
        <w:rPr>
          <w:sz w:val="28"/>
          <w:szCs w:val="28"/>
        </w:rPr>
        <w:t xml:space="preserve"> распространения насилия явля</w:t>
      </w:r>
      <w:r>
        <w:rPr>
          <w:sz w:val="28"/>
          <w:szCs w:val="28"/>
        </w:rPr>
        <w:t>е</w:t>
      </w:r>
      <w:r w:rsidR="00066225" w:rsidRPr="00510BF2">
        <w:rPr>
          <w:sz w:val="28"/>
          <w:szCs w:val="28"/>
        </w:rPr>
        <w:t>тся Интернет</w:t>
      </w:r>
      <w:r w:rsidR="00F2565A">
        <w:rPr>
          <w:sz w:val="28"/>
          <w:szCs w:val="28"/>
        </w:rPr>
        <w:t xml:space="preserve"> </w:t>
      </w:r>
      <w:r w:rsidR="00066225" w:rsidRPr="00510BF2">
        <w:rPr>
          <w:sz w:val="28"/>
          <w:szCs w:val="28"/>
        </w:rPr>
        <w:t>(мнение 46,8% опрошенных детей), 31% указывают также компьютерные игры, 29% отмечают фильмы с элементами жестокости и насилия.</w:t>
      </w:r>
    </w:p>
    <w:p w:rsidR="00915A66" w:rsidRDefault="00066225" w:rsidP="001C3AFB">
      <w:pPr>
        <w:spacing w:after="0" w:line="276" w:lineRule="auto"/>
        <w:ind w:firstLine="709"/>
        <w:jc w:val="both"/>
        <w:rPr>
          <w:sz w:val="28"/>
          <w:szCs w:val="28"/>
        </w:rPr>
      </w:pPr>
      <w:r w:rsidRPr="00510BF2">
        <w:rPr>
          <w:sz w:val="28"/>
          <w:szCs w:val="28"/>
        </w:rPr>
        <w:t>Наблюдается достаточно высокий уровень психологической зависимости детей</w:t>
      </w:r>
      <w:r w:rsidR="00F2565A">
        <w:rPr>
          <w:sz w:val="28"/>
          <w:szCs w:val="28"/>
        </w:rPr>
        <w:t xml:space="preserve"> </w:t>
      </w:r>
      <w:r w:rsidRPr="00510BF2">
        <w:rPr>
          <w:sz w:val="28"/>
          <w:szCs w:val="28"/>
        </w:rPr>
        <w:t>от Интернета и социальных сетей</w:t>
      </w:r>
      <w:r w:rsidR="00CC1B07">
        <w:rPr>
          <w:sz w:val="28"/>
          <w:szCs w:val="28"/>
        </w:rPr>
        <w:t xml:space="preserve"> – </w:t>
      </w:r>
      <w:r w:rsidRPr="00510BF2">
        <w:rPr>
          <w:sz w:val="28"/>
          <w:szCs w:val="28"/>
        </w:rPr>
        <w:t>30% опрошенных детей не могут самостоятельно оторваться от просмотра фильмов, видео и другой информации в Интернете и социальных сетях.</w:t>
      </w:r>
    </w:p>
    <w:p w:rsidR="00066225" w:rsidRPr="00510BF2" w:rsidRDefault="00066225" w:rsidP="001C3AFB">
      <w:pPr>
        <w:spacing w:after="0" w:line="276" w:lineRule="auto"/>
        <w:ind w:firstLine="709"/>
        <w:jc w:val="both"/>
        <w:rPr>
          <w:sz w:val="28"/>
          <w:szCs w:val="28"/>
        </w:rPr>
      </w:pPr>
      <w:r w:rsidRPr="00510BF2">
        <w:rPr>
          <w:sz w:val="28"/>
          <w:szCs w:val="28"/>
        </w:rPr>
        <w:t>Около 52% детей просматривают различные видео и сайты в интернете, 28,6% играют в компьютерные игры, 7% проводят время в Интернет клубах после 22:00 вечера.</w:t>
      </w:r>
    </w:p>
    <w:p w:rsidR="00066225" w:rsidRPr="00510BF2" w:rsidRDefault="00066225" w:rsidP="001C3AFB">
      <w:pPr>
        <w:spacing w:after="0" w:line="276" w:lineRule="auto"/>
        <w:ind w:firstLine="709"/>
        <w:jc w:val="both"/>
        <w:rPr>
          <w:sz w:val="28"/>
          <w:szCs w:val="28"/>
        </w:rPr>
      </w:pPr>
      <w:r w:rsidRPr="00510BF2">
        <w:rPr>
          <w:sz w:val="28"/>
          <w:szCs w:val="28"/>
        </w:rPr>
        <w:t>Анализ показал, что не все дети отрицательно относятся к пропагандируемым сценам насилия и жестокости, наблюдается полярность мнений. Несмотря на то, что детей, выражающих нетерпимость к асоциальным сценам больше, доля лояльных детей вызывает тревогу. Например, если 34,6% детей говорят, что сцены насилия в видео, фильмах, компьютерных играх вызывают неприязнь, то 24% наоборот, считают, что такие сцены делают фильмы и передачи более интересными, захватывающими. Примерно одинаковое количество детей считают, что сцены насилия вызывают разочарование в жизни (22%),</w:t>
      </w:r>
      <w:r w:rsidR="00F2565A">
        <w:rPr>
          <w:sz w:val="28"/>
          <w:szCs w:val="28"/>
        </w:rPr>
        <w:t xml:space="preserve"> </w:t>
      </w:r>
      <w:r w:rsidRPr="00510BF2">
        <w:rPr>
          <w:sz w:val="28"/>
          <w:szCs w:val="28"/>
        </w:rPr>
        <w:t>или наоборот, учат жизни (20%). 51,7% уверены, что жестокие сцены ломают психику детей, 12,7% думают, что это наоборот укрепляет психику.</w:t>
      </w:r>
    </w:p>
    <w:p w:rsidR="00915A66" w:rsidRDefault="00066225" w:rsidP="001C3AFB">
      <w:pPr>
        <w:spacing w:after="0" w:line="276" w:lineRule="auto"/>
        <w:ind w:firstLine="709"/>
        <w:jc w:val="both"/>
        <w:rPr>
          <w:sz w:val="28"/>
          <w:szCs w:val="28"/>
        </w:rPr>
      </w:pPr>
      <w:r w:rsidRPr="00510BF2">
        <w:rPr>
          <w:sz w:val="28"/>
          <w:szCs w:val="28"/>
        </w:rPr>
        <w:t>Большая ответственность в защите детей от информационного потока ложится</w:t>
      </w:r>
      <w:r w:rsidR="00F2565A">
        <w:rPr>
          <w:sz w:val="28"/>
          <w:szCs w:val="28"/>
        </w:rPr>
        <w:t xml:space="preserve"> </w:t>
      </w:r>
      <w:r w:rsidRPr="00510BF2">
        <w:rPr>
          <w:sz w:val="28"/>
          <w:szCs w:val="28"/>
        </w:rPr>
        <w:t>на взрослых, в частности на родителей и педагогов. По результатам опроса детей,</w:t>
      </w:r>
      <w:r w:rsidR="00F2565A">
        <w:rPr>
          <w:sz w:val="28"/>
          <w:szCs w:val="28"/>
        </w:rPr>
        <w:t xml:space="preserve"> </w:t>
      </w:r>
      <w:r w:rsidRPr="00510BF2">
        <w:rPr>
          <w:sz w:val="28"/>
          <w:szCs w:val="28"/>
        </w:rPr>
        <w:t>69% отметили, что с ними проводятся беседы по вопросам интернет-безопасности.</w:t>
      </w:r>
      <w:r w:rsidR="00F2565A">
        <w:rPr>
          <w:sz w:val="28"/>
          <w:szCs w:val="28"/>
        </w:rPr>
        <w:t xml:space="preserve"> </w:t>
      </w:r>
      <w:r w:rsidRPr="00510BF2">
        <w:rPr>
          <w:sz w:val="28"/>
          <w:szCs w:val="28"/>
        </w:rPr>
        <w:t>Однако, со стороны родителей наблюдается слабый контроль виртуальных интересов детей, более 40% детей отмечают, что родители не интересуются виртуальными предпочтениями детей.</w:t>
      </w:r>
    </w:p>
    <w:p w:rsidR="00066225" w:rsidRPr="00510BF2" w:rsidRDefault="00066225" w:rsidP="00542317">
      <w:pPr>
        <w:pStyle w:val="3"/>
      </w:pPr>
      <w:bookmarkStart w:id="159" w:name="_Toc6793840"/>
      <w:r w:rsidRPr="00510BF2">
        <w:t>Меры по обеспечению информационной безопасности</w:t>
      </w:r>
      <w:bookmarkEnd w:id="159"/>
    </w:p>
    <w:p w:rsidR="00066225" w:rsidRPr="00510BF2" w:rsidRDefault="00066225" w:rsidP="001C3AFB">
      <w:pPr>
        <w:spacing w:after="0" w:line="276" w:lineRule="auto"/>
        <w:ind w:firstLine="709"/>
        <w:jc w:val="both"/>
        <w:rPr>
          <w:sz w:val="28"/>
          <w:szCs w:val="28"/>
        </w:rPr>
      </w:pPr>
      <w:r w:rsidRPr="00510BF2">
        <w:rPr>
          <w:sz w:val="28"/>
          <w:szCs w:val="28"/>
        </w:rPr>
        <w:t>МВД совместно с органами прокуратуры, образования и родительскими комитетами проводится разъяснительная работа с родителями об усилении контроля за поведением</w:t>
      </w:r>
      <w:r w:rsidR="00F2565A">
        <w:rPr>
          <w:sz w:val="28"/>
          <w:szCs w:val="28"/>
        </w:rPr>
        <w:t xml:space="preserve"> </w:t>
      </w:r>
      <w:r w:rsidRPr="00510BF2">
        <w:rPr>
          <w:sz w:val="28"/>
          <w:szCs w:val="28"/>
        </w:rPr>
        <w:t>и досугом детей, а также немедленном информировании органов полиции при подозрении на участие несовершеннолетних в группах суицидального характера.</w:t>
      </w:r>
    </w:p>
    <w:p w:rsidR="00066225" w:rsidRPr="00510BF2" w:rsidRDefault="00066225" w:rsidP="001C3AFB">
      <w:pPr>
        <w:spacing w:after="0" w:line="276" w:lineRule="auto"/>
        <w:ind w:firstLine="709"/>
        <w:jc w:val="both"/>
        <w:rPr>
          <w:color w:val="000000"/>
          <w:sz w:val="28"/>
          <w:szCs w:val="28"/>
        </w:rPr>
      </w:pPr>
      <w:r w:rsidRPr="00510BF2">
        <w:rPr>
          <w:color w:val="000000"/>
          <w:sz w:val="28"/>
          <w:szCs w:val="28"/>
        </w:rPr>
        <w:t>Вся информация о выявленных противоправных ресурсах направляется</w:t>
      </w:r>
      <w:r w:rsidR="00F2565A">
        <w:rPr>
          <w:color w:val="000000"/>
          <w:sz w:val="28"/>
          <w:szCs w:val="28"/>
        </w:rPr>
        <w:t xml:space="preserve"> </w:t>
      </w:r>
      <w:r w:rsidRPr="00510BF2">
        <w:rPr>
          <w:color w:val="000000"/>
          <w:sz w:val="28"/>
          <w:szCs w:val="28"/>
        </w:rPr>
        <w:t>для блокирования в</w:t>
      </w:r>
      <w:r w:rsidR="00313E4A">
        <w:rPr>
          <w:color w:val="000000"/>
          <w:sz w:val="28"/>
          <w:szCs w:val="28"/>
        </w:rPr>
        <w:t xml:space="preserve"> </w:t>
      </w:r>
      <w:r w:rsidRPr="00510BF2">
        <w:rPr>
          <w:color w:val="000000"/>
          <w:sz w:val="28"/>
          <w:szCs w:val="28"/>
        </w:rPr>
        <w:t>МИОР</w:t>
      </w:r>
      <w:r w:rsidR="001C3AFB" w:rsidRPr="001C3AFB">
        <w:rPr>
          <w:color w:val="000000"/>
          <w:sz w:val="28"/>
          <w:szCs w:val="28"/>
        </w:rPr>
        <w:t xml:space="preserve"> </w:t>
      </w:r>
      <w:r w:rsidRPr="00510BF2">
        <w:rPr>
          <w:i/>
          <w:color w:val="000000"/>
          <w:sz w:val="28"/>
          <w:szCs w:val="28"/>
        </w:rPr>
        <w:t>(технически блокирование осуществляется РГП «Гостехслужба»),</w:t>
      </w:r>
      <w:r w:rsidRPr="00510BF2">
        <w:rPr>
          <w:color w:val="000000"/>
          <w:sz w:val="28"/>
          <w:szCs w:val="28"/>
        </w:rPr>
        <w:t xml:space="preserve"> в</w:t>
      </w:r>
      <w:r w:rsidRPr="00510BF2">
        <w:rPr>
          <w:bCs/>
          <w:sz w:val="28"/>
          <w:szCs w:val="28"/>
        </w:rPr>
        <w:t xml:space="preserve"> соответствии с Правилами </w:t>
      </w:r>
      <w:r w:rsidRPr="00510BF2">
        <w:rPr>
          <w:bCs/>
          <w:i/>
          <w:sz w:val="28"/>
          <w:szCs w:val="28"/>
        </w:rPr>
        <w:t>(Приказ МИР №60 от 25.01.2016 г.)</w:t>
      </w:r>
      <w:r w:rsidRPr="00510BF2">
        <w:rPr>
          <w:bCs/>
          <w:sz w:val="28"/>
          <w:szCs w:val="28"/>
        </w:rPr>
        <w:t>.</w:t>
      </w:r>
    </w:p>
    <w:p w:rsidR="00066225" w:rsidRPr="00510BF2" w:rsidRDefault="00066225" w:rsidP="001C3AFB">
      <w:pPr>
        <w:spacing w:after="0" w:line="276" w:lineRule="auto"/>
        <w:ind w:firstLine="709"/>
        <w:jc w:val="both"/>
        <w:rPr>
          <w:sz w:val="28"/>
          <w:szCs w:val="28"/>
        </w:rPr>
      </w:pPr>
      <w:r w:rsidRPr="00510BF2">
        <w:rPr>
          <w:sz w:val="28"/>
          <w:szCs w:val="28"/>
        </w:rPr>
        <w:t>На постоянной основе проводится мониторинг информационного поля, включая социальные медиа, на предмет соблюдения требований законодательства.</w:t>
      </w:r>
      <w:r w:rsidR="009F066C">
        <w:rPr>
          <w:sz w:val="28"/>
          <w:szCs w:val="28"/>
        </w:rPr>
        <w:t xml:space="preserve"> </w:t>
      </w:r>
      <w:r w:rsidRPr="00510BF2">
        <w:rPr>
          <w:sz w:val="28"/>
          <w:szCs w:val="28"/>
        </w:rPr>
        <w:t>В ходе мониторинга интернет-пространства выявлено 1</w:t>
      </w:r>
      <w:r w:rsidR="009F066C">
        <w:rPr>
          <w:sz w:val="28"/>
          <w:szCs w:val="28"/>
        </w:rPr>
        <w:t> </w:t>
      </w:r>
      <w:r w:rsidRPr="00510BF2">
        <w:rPr>
          <w:sz w:val="28"/>
          <w:szCs w:val="28"/>
        </w:rPr>
        <w:t>510 зарубежных противоправных ресурсов, в том числе порнографического характера – 450, с пропагандой суицида – 171, экстремистского характера – 385, распространяющих наркотических и психотропные вещества – 430.</w:t>
      </w:r>
    </w:p>
    <w:p w:rsidR="00066225" w:rsidRPr="00510BF2" w:rsidRDefault="00066225" w:rsidP="001C3AFB">
      <w:pPr>
        <w:pBdr>
          <w:bottom w:val="single" w:sz="4" w:space="4" w:color="FFFFFF"/>
        </w:pBdr>
        <w:spacing w:after="0" w:line="276" w:lineRule="auto"/>
        <w:ind w:firstLine="709"/>
        <w:contextualSpacing/>
        <w:jc w:val="both"/>
        <w:rPr>
          <w:sz w:val="28"/>
          <w:szCs w:val="28"/>
        </w:rPr>
      </w:pPr>
      <w:r w:rsidRPr="00510BF2">
        <w:rPr>
          <w:sz w:val="28"/>
          <w:szCs w:val="28"/>
        </w:rPr>
        <w:t>В 2018 году в уведомительном порядке собственниками и администрациями интернет-ресурсов удалены свыше 553 противоправных материалов, содержащих пропаганду суицида, культа жестокости и насилия, порнографии.</w:t>
      </w:r>
    </w:p>
    <w:p w:rsidR="00066225" w:rsidRPr="00510BF2" w:rsidRDefault="00066225" w:rsidP="001C3AFB">
      <w:pPr>
        <w:spacing w:after="0" w:line="276" w:lineRule="auto"/>
        <w:ind w:firstLine="709"/>
        <w:jc w:val="both"/>
        <w:rPr>
          <w:sz w:val="28"/>
          <w:szCs w:val="28"/>
        </w:rPr>
      </w:pPr>
      <w:r w:rsidRPr="00510BF2">
        <w:rPr>
          <w:sz w:val="28"/>
          <w:szCs w:val="28"/>
        </w:rPr>
        <w:t>Совместно с РГП «Гостехслужба» КНБ заблокировало большую часть противоправных ресурсов, но принятие более жестких мер по отношению к ним, на данный момент не представляется возможным, так как выявленные ресурсы размещены</w:t>
      </w:r>
      <w:r w:rsidR="00F2565A">
        <w:rPr>
          <w:sz w:val="28"/>
          <w:szCs w:val="28"/>
        </w:rPr>
        <w:t xml:space="preserve"> </w:t>
      </w:r>
      <w:r w:rsidRPr="00510BF2">
        <w:rPr>
          <w:sz w:val="28"/>
          <w:szCs w:val="28"/>
        </w:rPr>
        <w:t>на зарубежных технических площадках и находятся вне юрисдикции РК, информация о них направлена в МИОР.</w:t>
      </w:r>
    </w:p>
    <w:p w:rsidR="00066225" w:rsidRPr="00510BF2" w:rsidRDefault="00066225" w:rsidP="001C3AFB">
      <w:pPr>
        <w:spacing w:after="0" w:line="276" w:lineRule="auto"/>
        <w:ind w:firstLine="709"/>
        <w:jc w:val="both"/>
        <w:rPr>
          <w:sz w:val="28"/>
          <w:szCs w:val="28"/>
        </w:rPr>
      </w:pPr>
      <w:r w:rsidRPr="00510BF2">
        <w:rPr>
          <w:sz w:val="28"/>
          <w:szCs w:val="28"/>
        </w:rPr>
        <w:t>На особый контроль взята ситуация, связанная с участием несовершеннолетних</w:t>
      </w:r>
      <w:r w:rsidR="00F2565A">
        <w:rPr>
          <w:sz w:val="28"/>
          <w:szCs w:val="28"/>
        </w:rPr>
        <w:t xml:space="preserve"> </w:t>
      </w:r>
      <w:r w:rsidRPr="00510BF2">
        <w:rPr>
          <w:sz w:val="28"/>
          <w:szCs w:val="28"/>
        </w:rPr>
        <w:t>в суицидальных группах «Синий кит», «Тихий дом», «Беги или умри», «Разбуди в 4.20»</w:t>
      </w:r>
      <w:r w:rsidR="00F2565A">
        <w:rPr>
          <w:sz w:val="28"/>
          <w:szCs w:val="28"/>
        </w:rPr>
        <w:t xml:space="preserve"> </w:t>
      </w:r>
      <w:r w:rsidRPr="00510BF2">
        <w:rPr>
          <w:sz w:val="28"/>
          <w:szCs w:val="28"/>
        </w:rPr>
        <w:t>и т.д., получивших широкое освещение в средствах массовой информации. Проведение профилактических мероприятий способствовало исключению фактов участия детей</w:t>
      </w:r>
      <w:r w:rsidR="00F2565A">
        <w:rPr>
          <w:sz w:val="28"/>
          <w:szCs w:val="28"/>
        </w:rPr>
        <w:t xml:space="preserve"> </w:t>
      </w:r>
      <w:r w:rsidRPr="00510BF2">
        <w:rPr>
          <w:sz w:val="28"/>
          <w:szCs w:val="28"/>
        </w:rPr>
        <w:t>в интернет-играх суицидальной направленности в 2018 году.</w:t>
      </w:r>
    </w:p>
    <w:p w:rsidR="00066225" w:rsidRPr="00510BF2" w:rsidRDefault="00066225" w:rsidP="001C3AFB">
      <w:pPr>
        <w:tabs>
          <w:tab w:val="left" w:pos="993"/>
          <w:tab w:val="right" w:pos="10490"/>
        </w:tabs>
        <w:spacing w:after="0" w:line="276" w:lineRule="auto"/>
        <w:ind w:firstLine="709"/>
        <w:jc w:val="both"/>
        <w:rPr>
          <w:sz w:val="28"/>
          <w:szCs w:val="28"/>
        </w:rPr>
      </w:pPr>
      <w:r w:rsidRPr="00510BF2">
        <w:rPr>
          <w:sz w:val="28"/>
          <w:szCs w:val="28"/>
        </w:rPr>
        <w:t>9 января 2018 года вступил в силу</w:t>
      </w:r>
      <w:r w:rsidR="00A848F5">
        <w:rPr>
          <w:sz w:val="28"/>
          <w:szCs w:val="28"/>
        </w:rPr>
        <w:t xml:space="preserve"> </w:t>
      </w:r>
      <w:r w:rsidRPr="00510BF2">
        <w:rPr>
          <w:bCs/>
          <w:sz w:val="28"/>
          <w:szCs w:val="28"/>
        </w:rPr>
        <w:t>Закон РК «О внесении изменений и дополнений</w:t>
      </w:r>
      <w:r w:rsidR="00F2565A">
        <w:rPr>
          <w:bCs/>
          <w:sz w:val="28"/>
          <w:szCs w:val="28"/>
        </w:rPr>
        <w:t xml:space="preserve"> </w:t>
      </w:r>
      <w:r w:rsidRPr="00510BF2">
        <w:rPr>
          <w:bCs/>
          <w:sz w:val="28"/>
          <w:szCs w:val="28"/>
        </w:rPr>
        <w:t>в некоторые законодательные акты Республики Казахстан по вопросам информации</w:t>
      </w:r>
      <w:r w:rsidR="00F2565A">
        <w:rPr>
          <w:bCs/>
          <w:sz w:val="28"/>
          <w:szCs w:val="28"/>
        </w:rPr>
        <w:t xml:space="preserve"> </w:t>
      </w:r>
      <w:r w:rsidRPr="00510BF2">
        <w:rPr>
          <w:bCs/>
          <w:sz w:val="28"/>
          <w:szCs w:val="28"/>
        </w:rPr>
        <w:t>и коммуникаций»</w:t>
      </w:r>
      <w:r w:rsidRPr="00510BF2">
        <w:rPr>
          <w:sz w:val="28"/>
          <w:szCs w:val="28"/>
        </w:rPr>
        <w:t>, в рамках которого предусмотрен ряд мер, направленных на защиту детей.</w:t>
      </w:r>
    </w:p>
    <w:p w:rsidR="00066225" w:rsidRPr="00510BF2" w:rsidRDefault="00066225" w:rsidP="001C3AFB">
      <w:pPr>
        <w:tabs>
          <w:tab w:val="left" w:pos="993"/>
          <w:tab w:val="right" w:pos="10490"/>
        </w:tabs>
        <w:spacing w:after="0" w:line="276" w:lineRule="auto"/>
        <w:ind w:firstLine="709"/>
        <w:jc w:val="both"/>
        <w:rPr>
          <w:sz w:val="28"/>
          <w:szCs w:val="28"/>
        </w:rPr>
      </w:pPr>
      <w:r w:rsidRPr="00510BF2">
        <w:rPr>
          <w:sz w:val="28"/>
          <w:szCs w:val="28"/>
        </w:rPr>
        <w:t>В частности, Законом РК «О средствах массовой информации» запрещается</w:t>
      </w:r>
      <w:r w:rsidR="00F2565A">
        <w:rPr>
          <w:sz w:val="28"/>
          <w:szCs w:val="28"/>
        </w:rPr>
        <w:t xml:space="preserve"> </w:t>
      </w:r>
      <w:r w:rsidRPr="00510BF2">
        <w:rPr>
          <w:sz w:val="28"/>
          <w:szCs w:val="28"/>
        </w:rPr>
        <w:t>без согласия законных представителей детей распространять в СМИ или сетях телекоммуникаций информацию, позволяющую установить личность детей, пострадавших</w:t>
      </w:r>
      <w:r w:rsidR="00F2565A">
        <w:rPr>
          <w:sz w:val="28"/>
          <w:szCs w:val="28"/>
        </w:rPr>
        <w:t xml:space="preserve"> </w:t>
      </w:r>
      <w:r w:rsidRPr="00510BF2">
        <w:rPr>
          <w:sz w:val="28"/>
          <w:szCs w:val="28"/>
        </w:rPr>
        <w:t>в результате противоправных действий (бездействия), а также несовершеннолетних, подозреваемых, обвиняемых в совершении административных, уголовных правонарушений.</w:t>
      </w:r>
    </w:p>
    <w:p w:rsidR="00066225" w:rsidRPr="00510BF2" w:rsidRDefault="00066225" w:rsidP="001C3AFB">
      <w:pPr>
        <w:tabs>
          <w:tab w:val="left" w:pos="993"/>
          <w:tab w:val="right" w:pos="10490"/>
        </w:tabs>
        <w:spacing w:after="0" w:line="276" w:lineRule="auto"/>
        <w:ind w:firstLine="709"/>
        <w:jc w:val="both"/>
        <w:rPr>
          <w:sz w:val="28"/>
          <w:szCs w:val="28"/>
        </w:rPr>
      </w:pPr>
      <w:r w:rsidRPr="00510BF2">
        <w:rPr>
          <w:sz w:val="28"/>
          <w:szCs w:val="28"/>
        </w:rPr>
        <w:t xml:space="preserve">В </w:t>
      </w:r>
      <w:r w:rsidRPr="00510BF2">
        <w:rPr>
          <w:bCs/>
          <w:spacing w:val="2"/>
          <w:sz w:val="28"/>
          <w:szCs w:val="28"/>
          <w:bdr w:val="none" w:sz="0" w:space="0" w:color="auto" w:frame="1"/>
        </w:rPr>
        <w:t xml:space="preserve">Законе РК «Об образовании» с </w:t>
      </w:r>
      <w:r w:rsidRPr="00510BF2">
        <w:rPr>
          <w:sz w:val="28"/>
          <w:szCs w:val="28"/>
        </w:rPr>
        <w:t xml:space="preserve">целью обеспечения защиты детей от информации, причиняющей вред здоровью и развитию в организациях образования, в компетенцию организаций образования внесена функция по </w:t>
      </w:r>
      <w:r w:rsidRPr="00510BF2">
        <w:rPr>
          <w:bCs/>
          <w:sz w:val="28"/>
          <w:szCs w:val="28"/>
        </w:rPr>
        <w:t xml:space="preserve">обеспечению доступа </w:t>
      </w:r>
      <w:r w:rsidRPr="00510BF2">
        <w:rPr>
          <w:sz w:val="28"/>
          <w:szCs w:val="28"/>
        </w:rPr>
        <w:t xml:space="preserve">обучающихся </w:t>
      </w:r>
      <w:r w:rsidRPr="00510BF2">
        <w:rPr>
          <w:bCs/>
          <w:sz w:val="28"/>
          <w:szCs w:val="28"/>
        </w:rPr>
        <w:t>к сети интернет через операторов связи, предназначенных для ограничения доступа детей</w:t>
      </w:r>
      <w:r w:rsidR="00F2565A">
        <w:rPr>
          <w:bCs/>
          <w:sz w:val="28"/>
          <w:szCs w:val="28"/>
        </w:rPr>
        <w:t xml:space="preserve"> </w:t>
      </w:r>
      <w:r w:rsidRPr="00510BF2">
        <w:rPr>
          <w:bCs/>
          <w:sz w:val="28"/>
          <w:szCs w:val="28"/>
        </w:rPr>
        <w:t>к негативной информации.</w:t>
      </w:r>
    </w:p>
    <w:p w:rsidR="00066225" w:rsidRPr="00510BF2" w:rsidRDefault="00066225" w:rsidP="001C3AFB">
      <w:pPr>
        <w:spacing w:after="0" w:line="276" w:lineRule="auto"/>
        <w:ind w:firstLine="709"/>
        <w:jc w:val="both"/>
        <w:rPr>
          <w:sz w:val="28"/>
          <w:szCs w:val="28"/>
        </w:rPr>
      </w:pPr>
      <w:r w:rsidRPr="00510BF2">
        <w:rPr>
          <w:sz w:val="28"/>
          <w:szCs w:val="28"/>
        </w:rPr>
        <w:t>В 2019 году вступил в силу Закон РК «О защите детей от информации, причиняющей вред их здоровью и развитию», обеспечивающий защиту прав и законных интересов детей от негативного влияния информационной среды с учетом психовозрастных особенностей</w:t>
      </w:r>
      <w:r w:rsidR="00F2565A">
        <w:rPr>
          <w:sz w:val="28"/>
          <w:szCs w:val="28"/>
        </w:rPr>
        <w:t xml:space="preserve"> </w:t>
      </w:r>
      <w:r w:rsidRPr="00510BF2">
        <w:rPr>
          <w:sz w:val="28"/>
          <w:szCs w:val="28"/>
        </w:rPr>
        <w:t>и уязвимости.</w:t>
      </w:r>
    </w:p>
    <w:p w:rsidR="00915A66" w:rsidRDefault="00066225" w:rsidP="001C3AFB">
      <w:pPr>
        <w:pBdr>
          <w:bottom w:val="single" w:sz="4" w:space="9" w:color="FFFFFF"/>
        </w:pBdr>
        <w:spacing w:after="0" w:line="276" w:lineRule="auto"/>
        <w:ind w:firstLine="709"/>
        <w:jc w:val="both"/>
        <w:rPr>
          <w:sz w:val="28"/>
          <w:szCs w:val="28"/>
        </w:rPr>
      </w:pPr>
      <w:r w:rsidRPr="00510BF2">
        <w:rPr>
          <w:sz w:val="28"/>
          <w:szCs w:val="28"/>
        </w:rPr>
        <w:t>МОН ежедневно проводит мониторинг СМИ на предмет выявления публикаций</w:t>
      </w:r>
      <w:r w:rsidR="00F2565A">
        <w:rPr>
          <w:sz w:val="28"/>
          <w:szCs w:val="28"/>
        </w:rPr>
        <w:t xml:space="preserve"> </w:t>
      </w:r>
      <w:r w:rsidRPr="00510BF2">
        <w:rPr>
          <w:sz w:val="28"/>
          <w:szCs w:val="28"/>
        </w:rPr>
        <w:t xml:space="preserve">о нарушениях прав и законных интересов детей. Совместно с местными исполнительными органами </w:t>
      </w:r>
      <w:r w:rsidR="00313622">
        <w:rPr>
          <w:sz w:val="28"/>
          <w:szCs w:val="28"/>
        </w:rPr>
        <w:t xml:space="preserve">с целью </w:t>
      </w:r>
      <w:r w:rsidRPr="00510BF2">
        <w:rPr>
          <w:sz w:val="28"/>
          <w:szCs w:val="28"/>
        </w:rPr>
        <w:t>немедленного реагирования принимаются меры по устранению чрезвычайных происшествий и их последствий.</w:t>
      </w:r>
    </w:p>
    <w:p w:rsidR="00066225" w:rsidRPr="00510BF2" w:rsidRDefault="00066225" w:rsidP="001C3AFB">
      <w:pPr>
        <w:pBdr>
          <w:bottom w:val="single" w:sz="4" w:space="9" w:color="FFFFFF"/>
        </w:pBdr>
        <w:spacing w:after="0" w:line="276" w:lineRule="auto"/>
        <w:ind w:firstLine="709"/>
        <w:jc w:val="both"/>
        <w:rPr>
          <w:sz w:val="28"/>
          <w:szCs w:val="28"/>
        </w:rPr>
      </w:pPr>
      <w:r w:rsidRPr="00510BF2">
        <w:rPr>
          <w:sz w:val="28"/>
          <w:szCs w:val="28"/>
        </w:rPr>
        <w:t>Согласно выработанному порядку оперативного информирования и оповещения</w:t>
      </w:r>
      <w:r w:rsidR="00F2565A">
        <w:rPr>
          <w:sz w:val="28"/>
          <w:szCs w:val="28"/>
        </w:rPr>
        <w:t xml:space="preserve"> </w:t>
      </w:r>
      <w:r w:rsidRPr="00510BF2">
        <w:rPr>
          <w:sz w:val="28"/>
          <w:szCs w:val="28"/>
        </w:rPr>
        <w:t>о чрезвычайных происшествиях с детьми, координируются и контролируются вопросы принятия мер по каждому случаю.</w:t>
      </w:r>
    </w:p>
    <w:p w:rsidR="00066225" w:rsidRPr="00510BF2" w:rsidRDefault="00066225" w:rsidP="001C3AFB">
      <w:pPr>
        <w:pBdr>
          <w:bottom w:val="single" w:sz="4" w:space="9" w:color="FFFFFF"/>
        </w:pBdr>
        <w:spacing w:after="0" w:line="276" w:lineRule="auto"/>
        <w:ind w:firstLine="709"/>
        <w:jc w:val="both"/>
        <w:rPr>
          <w:sz w:val="28"/>
          <w:szCs w:val="28"/>
        </w:rPr>
      </w:pPr>
      <w:r w:rsidRPr="00510BF2">
        <w:rPr>
          <w:sz w:val="28"/>
          <w:szCs w:val="28"/>
        </w:rPr>
        <w:t>Для реализации и восстановления, законных прав и интересов детей за 2018 год проведен мониторинг 733 негативных публикаций о детях в СМИ.</w:t>
      </w:r>
    </w:p>
    <w:p w:rsidR="00915A66" w:rsidRDefault="00066225" w:rsidP="001C3AFB">
      <w:pPr>
        <w:pBdr>
          <w:bottom w:val="single" w:sz="4" w:space="9" w:color="FFFFFF"/>
        </w:pBdr>
        <w:spacing w:after="0" w:line="276" w:lineRule="auto"/>
        <w:ind w:firstLine="709"/>
        <w:jc w:val="both"/>
        <w:rPr>
          <w:sz w:val="28"/>
          <w:szCs w:val="28"/>
        </w:rPr>
      </w:pPr>
      <w:r w:rsidRPr="00510BF2">
        <w:rPr>
          <w:sz w:val="28"/>
          <w:szCs w:val="28"/>
        </w:rPr>
        <w:t>Наибольший резонанс в СМИ вызвали публикации по вопросам несчастных случаев, произошедших с несовершеннолетними (135 публикаций), халатности, недосмотра</w:t>
      </w:r>
      <w:r w:rsidR="00F2565A">
        <w:rPr>
          <w:sz w:val="28"/>
          <w:szCs w:val="28"/>
        </w:rPr>
        <w:t xml:space="preserve"> </w:t>
      </w:r>
      <w:r w:rsidRPr="00510BF2">
        <w:rPr>
          <w:sz w:val="28"/>
          <w:szCs w:val="28"/>
        </w:rPr>
        <w:t>и беспечности в отношении несовершеннолетних (90), насилия и жестокого обращения</w:t>
      </w:r>
      <w:r w:rsidR="00F2565A">
        <w:rPr>
          <w:sz w:val="28"/>
          <w:szCs w:val="28"/>
        </w:rPr>
        <w:t xml:space="preserve"> </w:t>
      </w:r>
      <w:r w:rsidRPr="00510BF2">
        <w:rPr>
          <w:sz w:val="28"/>
          <w:szCs w:val="28"/>
        </w:rPr>
        <w:t>в отношении несовершеннолетних (89), пропажи, поиска несовершеннолетних (58), дорожно-транспортного происшествия (48), утонувших (37), насилия и жестокого обращения среди несовершеннолетних (31), брошенных детей (26), нарушения прав несовершеннолетних на жилище (20), суицида (19), прав детей-сирот и детей, оставшихся без попечения родителей (13), школьного питания (7), поборов в организациях образования (4), также по другим вопросам (156).</w:t>
      </w:r>
    </w:p>
    <w:p w:rsidR="00915A66" w:rsidRDefault="00066225" w:rsidP="001C3AFB">
      <w:pPr>
        <w:pBdr>
          <w:bottom w:val="single" w:sz="4" w:space="9" w:color="FFFFFF"/>
        </w:pBdr>
        <w:spacing w:line="276" w:lineRule="auto"/>
        <w:ind w:firstLine="709"/>
        <w:jc w:val="both"/>
        <w:rPr>
          <w:sz w:val="28"/>
          <w:szCs w:val="28"/>
        </w:rPr>
      </w:pPr>
      <w:r w:rsidRPr="00510BF2">
        <w:rPr>
          <w:sz w:val="28"/>
          <w:szCs w:val="28"/>
        </w:rPr>
        <w:t>Наибольшее количество негативных резонансных публикаций в городах Астане (75), Алматы (70), Алматинской области (69).</w:t>
      </w:r>
    </w:p>
    <w:p w:rsidR="00066225" w:rsidRPr="00510BF2" w:rsidRDefault="00066225" w:rsidP="00F2707E">
      <w:pPr>
        <w:pStyle w:val="2"/>
      </w:pPr>
      <w:bookmarkStart w:id="160" w:name="_Toc536371683"/>
      <w:bookmarkStart w:id="161" w:name="_Toc5783599"/>
      <w:bookmarkStart w:id="162" w:name="_Toc6772943"/>
      <w:bookmarkStart w:id="163" w:name="_Toc6793841"/>
      <w:r w:rsidRPr="00510BF2">
        <w:t>Безопасность продукции для детей</w:t>
      </w:r>
      <w:bookmarkEnd w:id="160"/>
      <w:bookmarkEnd w:id="161"/>
      <w:bookmarkEnd w:id="162"/>
      <w:bookmarkEnd w:id="163"/>
    </w:p>
    <w:p w:rsidR="00066225" w:rsidRPr="00510BF2" w:rsidRDefault="00066225" w:rsidP="001C3AFB">
      <w:pPr>
        <w:spacing w:after="0" w:line="276" w:lineRule="auto"/>
        <w:ind w:firstLine="709"/>
        <w:jc w:val="both"/>
        <w:rPr>
          <w:sz w:val="28"/>
          <w:szCs w:val="28"/>
        </w:rPr>
      </w:pPr>
      <w:r w:rsidRPr="00510BF2">
        <w:rPr>
          <w:sz w:val="28"/>
          <w:szCs w:val="28"/>
        </w:rPr>
        <w:t>Обеспечение безопасности продукции для детей является немаловажной задачей компетентных государственных органов. Специалисты в области охраны здоровья отмечают, что некачественная детская продукция обладает потенциальными опасностями,</w:t>
      </w:r>
      <w:r w:rsidR="00F2565A">
        <w:rPr>
          <w:sz w:val="28"/>
          <w:szCs w:val="28"/>
        </w:rPr>
        <w:t xml:space="preserve"> </w:t>
      </w:r>
      <w:r w:rsidRPr="00510BF2">
        <w:rPr>
          <w:sz w:val="28"/>
          <w:szCs w:val="28"/>
        </w:rPr>
        <w:t>и имеет ряд негативных последствий для детей, в частности:</w:t>
      </w:r>
    </w:p>
    <w:p w:rsidR="00066225" w:rsidRPr="00510BF2" w:rsidRDefault="00066225" w:rsidP="00723685">
      <w:pPr>
        <w:numPr>
          <w:ilvl w:val="0"/>
          <w:numId w:val="8"/>
        </w:numPr>
        <w:spacing w:after="0" w:line="276" w:lineRule="auto"/>
        <w:contextualSpacing/>
        <w:jc w:val="both"/>
        <w:rPr>
          <w:sz w:val="28"/>
          <w:szCs w:val="28"/>
        </w:rPr>
      </w:pPr>
      <w:r w:rsidRPr="00510BF2">
        <w:rPr>
          <w:sz w:val="28"/>
          <w:szCs w:val="28"/>
        </w:rPr>
        <w:t>отравление токсичными веществами;</w:t>
      </w:r>
    </w:p>
    <w:p w:rsidR="00066225" w:rsidRPr="00510BF2" w:rsidRDefault="00066225" w:rsidP="00723685">
      <w:pPr>
        <w:numPr>
          <w:ilvl w:val="0"/>
          <w:numId w:val="8"/>
        </w:numPr>
        <w:spacing w:after="0" w:line="276" w:lineRule="auto"/>
        <w:contextualSpacing/>
        <w:jc w:val="both"/>
        <w:rPr>
          <w:sz w:val="28"/>
          <w:szCs w:val="28"/>
        </w:rPr>
      </w:pPr>
      <w:r w:rsidRPr="00510BF2">
        <w:rPr>
          <w:sz w:val="28"/>
          <w:szCs w:val="28"/>
        </w:rPr>
        <w:t>аллергические реакции: некачественная продукция может в больших количествах содержать химические вещества-аллергены, в том числе формальдегид;</w:t>
      </w:r>
    </w:p>
    <w:p w:rsidR="00066225" w:rsidRPr="00510BF2" w:rsidRDefault="00066225" w:rsidP="00723685">
      <w:pPr>
        <w:numPr>
          <w:ilvl w:val="0"/>
          <w:numId w:val="8"/>
        </w:numPr>
        <w:spacing w:after="0" w:line="276" w:lineRule="auto"/>
        <w:contextualSpacing/>
        <w:jc w:val="both"/>
        <w:rPr>
          <w:sz w:val="28"/>
          <w:szCs w:val="28"/>
        </w:rPr>
      </w:pPr>
      <w:r w:rsidRPr="00510BF2">
        <w:rPr>
          <w:sz w:val="28"/>
          <w:szCs w:val="28"/>
        </w:rPr>
        <w:t>травматические повреждения;</w:t>
      </w:r>
    </w:p>
    <w:p w:rsidR="00066225" w:rsidRPr="00510BF2" w:rsidRDefault="00066225" w:rsidP="00723685">
      <w:pPr>
        <w:numPr>
          <w:ilvl w:val="0"/>
          <w:numId w:val="8"/>
        </w:numPr>
        <w:spacing w:after="0" w:line="276" w:lineRule="auto"/>
        <w:contextualSpacing/>
        <w:jc w:val="both"/>
        <w:rPr>
          <w:sz w:val="28"/>
          <w:szCs w:val="28"/>
        </w:rPr>
      </w:pPr>
      <w:r w:rsidRPr="00510BF2">
        <w:rPr>
          <w:sz w:val="28"/>
          <w:szCs w:val="28"/>
        </w:rPr>
        <w:t>опасность возникновения</w:t>
      </w:r>
      <w:hyperlink r:id="rId76" w:tgtFrame="_blank" w:history="1">
        <w:r w:rsidRPr="00510BF2">
          <w:rPr>
            <w:sz w:val="28"/>
            <w:szCs w:val="28"/>
          </w:rPr>
          <w:t xml:space="preserve"> пожара</w:t>
        </w:r>
      </w:hyperlink>
      <w:r w:rsidRPr="00510BF2">
        <w:rPr>
          <w:sz w:val="28"/>
          <w:szCs w:val="28"/>
        </w:rPr>
        <w:t xml:space="preserve"> и других чрезвычайных ситуаций.</w:t>
      </w:r>
    </w:p>
    <w:p w:rsidR="00066225" w:rsidRPr="00510BF2" w:rsidRDefault="00066225" w:rsidP="001C3AFB">
      <w:pPr>
        <w:spacing w:after="0" w:line="276" w:lineRule="auto"/>
        <w:ind w:firstLine="709"/>
        <w:jc w:val="both"/>
        <w:rPr>
          <w:sz w:val="28"/>
          <w:szCs w:val="28"/>
        </w:rPr>
      </w:pPr>
      <w:r w:rsidRPr="00510BF2">
        <w:rPr>
          <w:sz w:val="28"/>
          <w:szCs w:val="28"/>
        </w:rPr>
        <w:t xml:space="preserve">По данным Комитета охраны общественного здоровья МЗ </w:t>
      </w:r>
      <w:r w:rsidRPr="00510BF2">
        <w:rPr>
          <w:color w:val="000000"/>
          <w:sz w:val="28"/>
          <w:szCs w:val="28"/>
        </w:rPr>
        <w:t>за 2018 год было взято</w:t>
      </w:r>
      <w:r w:rsidR="00F2565A">
        <w:rPr>
          <w:color w:val="000000"/>
          <w:sz w:val="28"/>
          <w:szCs w:val="28"/>
        </w:rPr>
        <w:t xml:space="preserve"> </w:t>
      </w:r>
      <w:r w:rsidRPr="00510BF2">
        <w:rPr>
          <w:color w:val="000000"/>
          <w:sz w:val="28"/>
          <w:szCs w:val="28"/>
        </w:rPr>
        <w:t xml:space="preserve">на исследование 5741 детских товаров </w:t>
      </w:r>
      <w:r w:rsidRPr="00510BF2">
        <w:rPr>
          <w:sz w:val="28"/>
          <w:szCs w:val="28"/>
        </w:rPr>
        <w:t>(детское питание, детские игры и игрушки, парфюмерно-косметическая продукция, товары легкой промышленности, средства личной гигиены, продукция для детей и подростков и другие).</w:t>
      </w:r>
      <w:r w:rsidRPr="00510BF2">
        <w:rPr>
          <w:color w:val="000000"/>
          <w:sz w:val="28"/>
          <w:szCs w:val="28"/>
        </w:rPr>
        <w:t xml:space="preserve"> Из отобранных товаров, 1715 проб</w:t>
      </w:r>
      <w:r w:rsidR="00F2565A">
        <w:rPr>
          <w:color w:val="000000"/>
          <w:sz w:val="28"/>
          <w:szCs w:val="28"/>
        </w:rPr>
        <w:t xml:space="preserve"> </w:t>
      </w:r>
      <w:r w:rsidRPr="00510BF2">
        <w:rPr>
          <w:color w:val="000000"/>
          <w:sz w:val="28"/>
          <w:szCs w:val="28"/>
        </w:rPr>
        <w:t>не соответствовало нормам безопасности (29,9%).</w:t>
      </w:r>
    </w:p>
    <w:p w:rsidR="00066225" w:rsidRPr="00510BF2" w:rsidRDefault="00066225" w:rsidP="001C3AFB">
      <w:pPr>
        <w:spacing w:after="0" w:line="276" w:lineRule="auto"/>
        <w:ind w:firstLine="709"/>
        <w:jc w:val="both"/>
        <w:rPr>
          <w:color w:val="000000"/>
          <w:sz w:val="28"/>
          <w:szCs w:val="28"/>
        </w:rPr>
      </w:pPr>
      <w:r w:rsidRPr="00510BF2">
        <w:rPr>
          <w:color w:val="000000"/>
          <w:sz w:val="28"/>
          <w:szCs w:val="28"/>
        </w:rPr>
        <w:t>В частности, из 1515 товаров для детей, выявлено 391 с несоответствием нормативным показателям (25,8%).</w:t>
      </w:r>
    </w:p>
    <w:p w:rsidR="00066225" w:rsidRPr="00510BF2" w:rsidRDefault="00066225" w:rsidP="001C3AFB">
      <w:pPr>
        <w:spacing w:after="0" w:line="276" w:lineRule="auto"/>
        <w:ind w:firstLine="709"/>
        <w:jc w:val="both"/>
        <w:rPr>
          <w:sz w:val="28"/>
          <w:szCs w:val="28"/>
        </w:rPr>
      </w:pPr>
      <w:r w:rsidRPr="00510BF2">
        <w:rPr>
          <w:sz w:val="28"/>
          <w:szCs w:val="28"/>
        </w:rPr>
        <w:t>Из 1861 проб детского питания, 54 не соответствовали требованиям маркировки,</w:t>
      </w:r>
      <w:r w:rsidR="00F2565A">
        <w:rPr>
          <w:sz w:val="28"/>
          <w:szCs w:val="28"/>
        </w:rPr>
        <w:t xml:space="preserve"> </w:t>
      </w:r>
      <w:r w:rsidRPr="00510BF2">
        <w:rPr>
          <w:sz w:val="28"/>
          <w:szCs w:val="28"/>
        </w:rPr>
        <w:t xml:space="preserve">что составило 2,9%. Производители не указывают в маркировке наличие вредных </w:t>
      </w:r>
      <w:r w:rsidR="00F862A5" w:rsidRPr="00510BF2">
        <w:rPr>
          <w:sz w:val="28"/>
          <w:szCs w:val="28"/>
        </w:rPr>
        <w:t>веще</w:t>
      </w:r>
      <w:r w:rsidR="00F862A5">
        <w:rPr>
          <w:sz w:val="28"/>
          <w:szCs w:val="28"/>
        </w:rPr>
        <w:t>с</w:t>
      </w:r>
      <w:r w:rsidR="00F862A5" w:rsidRPr="00510BF2">
        <w:rPr>
          <w:sz w:val="28"/>
          <w:szCs w:val="28"/>
        </w:rPr>
        <w:t>тв</w:t>
      </w:r>
      <w:r w:rsidRPr="00510BF2">
        <w:rPr>
          <w:sz w:val="28"/>
          <w:szCs w:val="28"/>
        </w:rPr>
        <w:t xml:space="preserve"> для организма детей.</w:t>
      </w:r>
    </w:p>
    <w:p w:rsidR="00915A66" w:rsidRDefault="00066225" w:rsidP="001C3AFB">
      <w:pPr>
        <w:spacing w:after="0" w:line="276" w:lineRule="auto"/>
        <w:ind w:firstLine="709"/>
        <w:jc w:val="both"/>
        <w:rPr>
          <w:sz w:val="28"/>
          <w:szCs w:val="28"/>
        </w:rPr>
      </w:pPr>
      <w:r w:rsidRPr="00510BF2">
        <w:rPr>
          <w:sz w:val="28"/>
          <w:szCs w:val="28"/>
        </w:rPr>
        <w:t>Не улучшается ситуация с небезопасностью игрушек. Если в 2017 году</w:t>
      </w:r>
      <w:r w:rsidR="00F2565A">
        <w:rPr>
          <w:sz w:val="28"/>
          <w:szCs w:val="28"/>
        </w:rPr>
        <w:t xml:space="preserve"> </w:t>
      </w:r>
      <w:r w:rsidRPr="00510BF2">
        <w:rPr>
          <w:sz w:val="28"/>
          <w:szCs w:val="28"/>
        </w:rPr>
        <w:t xml:space="preserve">35,6% образцов игрушек не соответствовали нормам безопасности, то в 2018 году показатель увеличился до 53,7%, иными словами из </w:t>
      </w:r>
      <w:r w:rsidRPr="00510BF2">
        <w:rPr>
          <w:color w:val="000000"/>
          <w:sz w:val="28"/>
          <w:szCs w:val="28"/>
        </w:rPr>
        <w:t>2365 игрушек, изъятых для проб,</w:t>
      </w:r>
      <w:r w:rsidR="00F2565A">
        <w:rPr>
          <w:color w:val="000000"/>
          <w:sz w:val="28"/>
          <w:szCs w:val="28"/>
        </w:rPr>
        <w:t xml:space="preserve"> </w:t>
      </w:r>
      <w:r w:rsidRPr="00510BF2">
        <w:rPr>
          <w:color w:val="000000"/>
          <w:sz w:val="28"/>
          <w:szCs w:val="28"/>
        </w:rPr>
        <w:t>1270 не соответствовали нормам.</w:t>
      </w:r>
    </w:p>
    <w:p w:rsidR="00066225" w:rsidRPr="00510BF2" w:rsidRDefault="00066225" w:rsidP="001C3AFB">
      <w:pPr>
        <w:spacing w:after="0" w:line="276" w:lineRule="auto"/>
        <w:ind w:firstLine="709"/>
        <w:jc w:val="both"/>
        <w:rPr>
          <w:sz w:val="28"/>
          <w:szCs w:val="28"/>
        </w:rPr>
      </w:pPr>
      <w:r w:rsidRPr="00510BF2">
        <w:rPr>
          <w:sz w:val="28"/>
          <w:szCs w:val="28"/>
        </w:rPr>
        <w:t>Большая часть игрушек приходится на производство таких стран,</w:t>
      </w:r>
      <w:r w:rsidR="00F2565A">
        <w:rPr>
          <w:sz w:val="28"/>
          <w:szCs w:val="28"/>
        </w:rPr>
        <w:t xml:space="preserve"> </w:t>
      </w:r>
      <w:r w:rsidRPr="00510BF2">
        <w:rPr>
          <w:sz w:val="28"/>
          <w:szCs w:val="28"/>
        </w:rPr>
        <w:t>как Китай (65%), Россия, Беларусь, Узбекистан, Кыргызстан, Украина (23%) и неизвестного происхождения (12%). Причиной поступления на рынок некачественных детских игрушек является бесконтрольный ввоз в страну игрушек мелкими партиями, ручной кладью.</w:t>
      </w:r>
    </w:p>
    <w:p w:rsidR="00066225" w:rsidRPr="00510BF2" w:rsidRDefault="00066225" w:rsidP="001C3AFB">
      <w:pPr>
        <w:spacing w:after="0" w:line="276" w:lineRule="auto"/>
        <w:ind w:firstLine="709"/>
        <w:jc w:val="both"/>
        <w:rPr>
          <w:sz w:val="28"/>
          <w:szCs w:val="28"/>
        </w:rPr>
      </w:pPr>
      <w:r w:rsidRPr="00510BF2">
        <w:rPr>
          <w:sz w:val="28"/>
          <w:szCs w:val="28"/>
        </w:rPr>
        <w:t>Наибольшее число детских товаров не соответствующим нормам выявлено в ВКО, СКО, Карагандинской области. По качеству детского питания больше нарушений</w:t>
      </w:r>
      <w:r w:rsidR="00F2565A">
        <w:rPr>
          <w:sz w:val="28"/>
          <w:szCs w:val="28"/>
        </w:rPr>
        <w:t xml:space="preserve"> </w:t>
      </w:r>
      <w:r w:rsidRPr="00510BF2">
        <w:rPr>
          <w:sz w:val="28"/>
          <w:szCs w:val="28"/>
        </w:rPr>
        <w:t>в Атырауской области. Наибольшее количество несоответствующих нормам детских игрушек выявлено в городе Алматы, из 360 отобранных игрушек, 306 признаны</w:t>
      </w:r>
      <w:r w:rsidR="00F2565A">
        <w:rPr>
          <w:sz w:val="28"/>
          <w:szCs w:val="28"/>
        </w:rPr>
        <w:t xml:space="preserve"> </w:t>
      </w:r>
      <w:r w:rsidRPr="00510BF2">
        <w:rPr>
          <w:sz w:val="28"/>
          <w:szCs w:val="28"/>
        </w:rPr>
        <w:t>не безопасными.</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25</w:t>
      </w:r>
      <w:r w:rsidR="002C5FB9" w:rsidRPr="00510BF2">
        <w:fldChar w:fldCharType="end"/>
      </w:r>
      <w:r w:rsidRPr="00510BF2">
        <w:t>. Информация по экспертизе детских товаров в 2018 году</w:t>
      </w:r>
    </w:p>
    <w:tbl>
      <w:tblPr>
        <w:tblStyle w:val="-6110"/>
        <w:tblW w:w="5000" w:type="pct"/>
        <w:tblCellMar>
          <w:left w:w="28" w:type="dxa"/>
          <w:right w:w="28" w:type="dxa"/>
        </w:tblCellMar>
        <w:tblLook w:val="04A0" w:firstRow="1" w:lastRow="0" w:firstColumn="1" w:lastColumn="0" w:noHBand="0" w:noVBand="1"/>
      </w:tblPr>
      <w:tblGrid>
        <w:gridCol w:w="1703"/>
        <w:gridCol w:w="1186"/>
        <w:gridCol w:w="1478"/>
        <w:gridCol w:w="1187"/>
        <w:gridCol w:w="1478"/>
        <w:gridCol w:w="1187"/>
        <w:gridCol w:w="1476"/>
      </w:tblGrid>
      <w:tr w:rsidR="00066225" w:rsidRPr="0075087F" w:rsidTr="0075087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79" w:type="pct"/>
            <w:noWrap/>
            <w:vAlign w:val="center"/>
            <w:hideMark/>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 </w:t>
            </w:r>
          </w:p>
        </w:tc>
        <w:tc>
          <w:tcPr>
            <w:tcW w:w="1374" w:type="pct"/>
            <w:gridSpan w:val="2"/>
            <w:noWrap/>
            <w:vAlign w:val="center"/>
            <w:hideMark/>
          </w:tcPr>
          <w:p w:rsidR="00066225" w:rsidRPr="0075087F" w:rsidRDefault="00066225" w:rsidP="00ED2E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Товары</w:t>
            </w:r>
          </w:p>
        </w:tc>
        <w:tc>
          <w:tcPr>
            <w:tcW w:w="1374" w:type="pct"/>
            <w:gridSpan w:val="2"/>
            <w:noWrap/>
            <w:vAlign w:val="center"/>
            <w:hideMark/>
          </w:tcPr>
          <w:p w:rsidR="00066225" w:rsidRPr="0075087F" w:rsidRDefault="00066225" w:rsidP="00ED2E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Игрушки</w:t>
            </w:r>
          </w:p>
        </w:tc>
        <w:tc>
          <w:tcPr>
            <w:tcW w:w="1374" w:type="pct"/>
            <w:gridSpan w:val="2"/>
            <w:noWrap/>
            <w:vAlign w:val="center"/>
            <w:hideMark/>
          </w:tcPr>
          <w:p w:rsidR="00066225" w:rsidRPr="0075087F" w:rsidRDefault="00066225" w:rsidP="00ED2E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Питание</w:t>
            </w:r>
          </w:p>
        </w:tc>
      </w:tr>
      <w:tr w:rsidR="00ED2EB6" w:rsidRPr="0075087F" w:rsidTr="0075087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79" w:type="pct"/>
            <w:noWrap/>
            <w:vAlign w:val="center"/>
            <w:hideMark/>
          </w:tcPr>
          <w:p w:rsidR="00ED2EB6" w:rsidRPr="0075087F" w:rsidRDefault="00ED2EB6" w:rsidP="00ED2EB6">
            <w:pPr>
              <w:rPr>
                <w:rFonts w:ascii="Times New Roman" w:hAnsi="Times New Roman" w:cs="Times New Roman"/>
                <w:b w:val="0"/>
                <w:color w:val="000000"/>
              </w:rPr>
            </w:pPr>
            <w:r w:rsidRPr="0075087F">
              <w:rPr>
                <w:rFonts w:ascii="Times New Roman" w:hAnsi="Times New Roman" w:cs="Times New Roman"/>
                <w:b w:val="0"/>
                <w:color w:val="000000"/>
              </w:rPr>
              <w:t> </w:t>
            </w:r>
          </w:p>
        </w:tc>
        <w:tc>
          <w:tcPr>
            <w:tcW w:w="612" w:type="pct"/>
            <w:vAlign w:val="center"/>
            <w:hideMark/>
          </w:tcPr>
          <w:p w:rsidR="00ED2EB6" w:rsidRPr="0075087F" w:rsidRDefault="00ED2EB6" w:rsidP="00ED2E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rPr>
            </w:pPr>
            <w:r w:rsidRPr="0075087F">
              <w:rPr>
                <w:rFonts w:ascii="Times New Roman" w:hAnsi="Times New Roman" w:cs="Times New Roman"/>
                <w:b w:val="0"/>
                <w:color w:val="000000"/>
              </w:rPr>
              <w:t>отобрано, количество</w:t>
            </w:r>
          </w:p>
        </w:tc>
        <w:tc>
          <w:tcPr>
            <w:tcW w:w="762" w:type="pct"/>
            <w:vAlign w:val="center"/>
            <w:hideMark/>
          </w:tcPr>
          <w:p w:rsidR="00ED2EB6" w:rsidRPr="0075087F" w:rsidRDefault="00ED2EB6" w:rsidP="00ED2E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rPr>
            </w:pPr>
            <w:r w:rsidRPr="0075087F">
              <w:rPr>
                <w:rFonts w:ascii="Times New Roman" w:hAnsi="Times New Roman" w:cs="Times New Roman"/>
                <w:b w:val="0"/>
                <w:color w:val="000000"/>
              </w:rPr>
              <w:t>не соответствует, количество</w:t>
            </w:r>
          </w:p>
        </w:tc>
        <w:tc>
          <w:tcPr>
            <w:tcW w:w="612" w:type="pct"/>
            <w:vAlign w:val="center"/>
            <w:hideMark/>
          </w:tcPr>
          <w:p w:rsidR="00ED2EB6" w:rsidRPr="0075087F" w:rsidRDefault="00ED2EB6" w:rsidP="00ED2E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rPr>
            </w:pPr>
            <w:r w:rsidRPr="0075087F">
              <w:rPr>
                <w:rFonts w:ascii="Times New Roman" w:hAnsi="Times New Roman" w:cs="Times New Roman"/>
                <w:b w:val="0"/>
                <w:color w:val="000000"/>
              </w:rPr>
              <w:t>отобрано, количество</w:t>
            </w:r>
          </w:p>
        </w:tc>
        <w:tc>
          <w:tcPr>
            <w:tcW w:w="762" w:type="pct"/>
            <w:vAlign w:val="center"/>
            <w:hideMark/>
          </w:tcPr>
          <w:p w:rsidR="00ED2EB6" w:rsidRPr="0075087F" w:rsidRDefault="00ED2EB6" w:rsidP="00ED2E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rPr>
            </w:pPr>
            <w:r w:rsidRPr="0075087F">
              <w:rPr>
                <w:rFonts w:ascii="Times New Roman" w:hAnsi="Times New Roman" w:cs="Times New Roman"/>
                <w:b w:val="0"/>
                <w:color w:val="000000"/>
              </w:rPr>
              <w:t>не соответствует, количество</w:t>
            </w:r>
          </w:p>
        </w:tc>
        <w:tc>
          <w:tcPr>
            <w:tcW w:w="612" w:type="pct"/>
            <w:vAlign w:val="center"/>
            <w:hideMark/>
          </w:tcPr>
          <w:p w:rsidR="00ED2EB6" w:rsidRPr="0075087F" w:rsidRDefault="00ED2EB6" w:rsidP="00ED2E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rPr>
            </w:pPr>
            <w:r w:rsidRPr="0075087F">
              <w:rPr>
                <w:rFonts w:ascii="Times New Roman" w:hAnsi="Times New Roman" w:cs="Times New Roman"/>
                <w:b w:val="0"/>
                <w:color w:val="000000"/>
              </w:rPr>
              <w:t>отобрано, количество</w:t>
            </w:r>
          </w:p>
        </w:tc>
        <w:tc>
          <w:tcPr>
            <w:tcW w:w="762" w:type="pct"/>
            <w:vAlign w:val="center"/>
            <w:hideMark/>
          </w:tcPr>
          <w:p w:rsidR="00ED2EB6" w:rsidRPr="0075087F" w:rsidRDefault="00ED2EB6" w:rsidP="00ED2E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rPr>
            </w:pPr>
            <w:r w:rsidRPr="0075087F">
              <w:rPr>
                <w:rFonts w:ascii="Times New Roman" w:hAnsi="Times New Roman" w:cs="Times New Roman"/>
                <w:b w:val="0"/>
                <w:color w:val="000000"/>
              </w:rPr>
              <w:t>не соответствует, количество</w:t>
            </w:r>
          </w:p>
        </w:tc>
      </w:tr>
      <w:tr w:rsidR="00066225" w:rsidRPr="0075087F" w:rsidTr="0075087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9" w:type="pct"/>
            <w:vAlign w:val="center"/>
            <w:hideMark/>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 xml:space="preserve">Акмолинская </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34</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3</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84</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57</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68</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2</w:t>
            </w:r>
          </w:p>
        </w:tc>
      </w:tr>
      <w:tr w:rsidR="00066225" w:rsidRPr="0075087F" w:rsidTr="0075087F">
        <w:trPr>
          <w:trHeight w:val="283"/>
        </w:trPr>
        <w:tc>
          <w:tcPr>
            <w:cnfStyle w:val="001000000000" w:firstRow="0" w:lastRow="0" w:firstColumn="1" w:lastColumn="0" w:oddVBand="0" w:evenVBand="0" w:oddHBand="0" w:evenHBand="0" w:firstRowFirstColumn="0" w:firstRowLastColumn="0" w:lastRowFirstColumn="0" w:lastRowLastColumn="0"/>
            <w:tcW w:w="879" w:type="pct"/>
            <w:vAlign w:val="center"/>
            <w:hideMark/>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 xml:space="preserve">Актюбинская </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45</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3</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103</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43</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102</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2</w:t>
            </w:r>
          </w:p>
        </w:tc>
      </w:tr>
      <w:tr w:rsidR="00066225" w:rsidRPr="0075087F" w:rsidTr="0075087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9" w:type="pct"/>
            <w:vAlign w:val="center"/>
            <w:hideMark/>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 xml:space="preserve">Алматинская </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188</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5</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153</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29</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92</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w:t>
            </w:r>
          </w:p>
        </w:tc>
      </w:tr>
      <w:tr w:rsidR="00066225" w:rsidRPr="0075087F" w:rsidTr="0075087F">
        <w:trPr>
          <w:trHeight w:val="283"/>
        </w:trPr>
        <w:tc>
          <w:tcPr>
            <w:cnfStyle w:val="001000000000" w:firstRow="0" w:lastRow="0" w:firstColumn="1" w:lastColumn="0" w:oddVBand="0" w:evenVBand="0" w:oddHBand="0" w:evenHBand="0" w:firstRowFirstColumn="0" w:firstRowLastColumn="0" w:lastRowFirstColumn="0" w:lastRowLastColumn="0"/>
            <w:tcW w:w="879" w:type="pct"/>
            <w:vAlign w:val="center"/>
            <w:hideMark/>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 xml:space="preserve">Атырауская </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112</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31</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163</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119</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138</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13</w:t>
            </w:r>
          </w:p>
        </w:tc>
      </w:tr>
      <w:tr w:rsidR="00066225" w:rsidRPr="0075087F" w:rsidTr="0075087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9" w:type="pct"/>
            <w:vAlign w:val="center"/>
            <w:hideMark/>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 xml:space="preserve">ВКО </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292</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77</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283</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161</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155</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6</w:t>
            </w:r>
          </w:p>
        </w:tc>
      </w:tr>
      <w:tr w:rsidR="00066225" w:rsidRPr="0075087F" w:rsidTr="0075087F">
        <w:trPr>
          <w:trHeight w:val="283"/>
        </w:trPr>
        <w:tc>
          <w:tcPr>
            <w:cnfStyle w:val="001000000000" w:firstRow="0" w:lastRow="0" w:firstColumn="1" w:lastColumn="0" w:oddVBand="0" w:evenVBand="0" w:oddHBand="0" w:evenHBand="0" w:firstRowFirstColumn="0" w:firstRowLastColumn="0" w:lastRowFirstColumn="0" w:lastRowLastColumn="0"/>
            <w:tcW w:w="879" w:type="pct"/>
            <w:vAlign w:val="center"/>
            <w:hideMark/>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 xml:space="preserve">Жамбылская </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38</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19</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141</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96</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111</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2</w:t>
            </w:r>
          </w:p>
        </w:tc>
      </w:tr>
      <w:tr w:rsidR="00066225" w:rsidRPr="0075087F" w:rsidTr="0075087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9" w:type="pct"/>
            <w:vAlign w:val="center"/>
            <w:hideMark/>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 xml:space="preserve">ЗКО </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90</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43</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144</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100</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54</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w:t>
            </w:r>
          </w:p>
        </w:tc>
      </w:tr>
      <w:tr w:rsidR="00066225" w:rsidRPr="0075087F" w:rsidTr="0075087F">
        <w:trPr>
          <w:trHeight w:val="283"/>
        </w:trPr>
        <w:tc>
          <w:tcPr>
            <w:cnfStyle w:val="001000000000" w:firstRow="0" w:lastRow="0" w:firstColumn="1" w:lastColumn="0" w:oddVBand="0" w:evenVBand="0" w:oddHBand="0" w:evenHBand="0" w:firstRowFirstColumn="0" w:firstRowLastColumn="0" w:lastRowFirstColumn="0" w:lastRowLastColumn="0"/>
            <w:tcW w:w="879" w:type="pct"/>
            <w:vAlign w:val="center"/>
            <w:hideMark/>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 xml:space="preserve">Карагандинская </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84</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52</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123</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56</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120</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w:t>
            </w:r>
          </w:p>
        </w:tc>
      </w:tr>
      <w:tr w:rsidR="00066225" w:rsidRPr="0075087F" w:rsidTr="0075087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9" w:type="pct"/>
            <w:vAlign w:val="center"/>
            <w:hideMark/>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 xml:space="preserve">Костанайская </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71</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7</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91</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37</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118</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4</w:t>
            </w:r>
          </w:p>
        </w:tc>
      </w:tr>
      <w:tr w:rsidR="00066225" w:rsidRPr="0075087F" w:rsidTr="0075087F">
        <w:trPr>
          <w:trHeight w:val="283"/>
        </w:trPr>
        <w:tc>
          <w:tcPr>
            <w:cnfStyle w:val="001000000000" w:firstRow="0" w:lastRow="0" w:firstColumn="1" w:lastColumn="0" w:oddVBand="0" w:evenVBand="0" w:oddHBand="0" w:evenHBand="0" w:firstRowFirstColumn="0" w:firstRowLastColumn="0" w:lastRowFirstColumn="0" w:lastRowLastColumn="0"/>
            <w:tcW w:w="879" w:type="pct"/>
            <w:vAlign w:val="center"/>
            <w:hideMark/>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 xml:space="preserve">Кызылординская </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60</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2</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76</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22</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120</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5</w:t>
            </w:r>
          </w:p>
        </w:tc>
      </w:tr>
      <w:tr w:rsidR="00066225" w:rsidRPr="0075087F" w:rsidTr="0075087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9" w:type="pct"/>
            <w:vAlign w:val="center"/>
            <w:hideMark/>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 xml:space="preserve">Мангистауская </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62</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38</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72</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36</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251</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5</w:t>
            </w:r>
          </w:p>
        </w:tc>
      </w:tr>
      <w:tr w:rsidR="00066225" w:rsidRPr="0075087F" w:rsidTr="0075087F">
        <w:trPr>
          <w:trHeight w:val="283"/>
        </w:trPr>
        <w:tc>
          <w:tcPr>
            <w:cnfStyle w:val="001000000000" w:firstRow="0" w:lastRow="0" w:firstColumn="1" w:lastColumn="0" w:oddVBand="0" w:evenVBand="0" w:oddHBand="0" w:evenHBand="0" w:firstRowFirstColumn="0" w:firstRowLastColumn="0" w:lastRowFirstColumn="0" w:lastRowLastColumn="0"/>
            <w:tcW w:w="879" w:type="pct"/>
            <w:vAlign w:val="center"/>
            <w:hideMark/>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 xml:space="preserve">Павлодарская </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41</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9</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95</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24</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153</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w:t>
            </w:r>
          </w:p>
        </w:tc>
      </w:tr>
      <w:tr w:rsidR="00066225" w:rsidRPr="0075087F" w:rsidTr="0075087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9" w:type="pct"/>
            <w:vAlign w:val="center"/>
            <w:hideMark/>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 xml:space="preserve">СКО </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161</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54</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236</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90</w:t>
            </w:r>
          </w:p>
        </w:tc>
        <w:tc>
          <w:tcPr>
            <w:tcW w:w="61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135</w:t>
            </w:r>
          </w:p>
        </w:tc>
        <w:tc>
          <w:tcPr>
            <w:tcW w:w="762" w:type="pct"/>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0</w:t>
            </w:r>
          </w:p>
        </w:tc>
      </w:tr>
      <w:tr w:rsidR="00066225" w:rsidRPr="0075087F" w:rsidTr="0075087F">
        <w:trPr>
          <w:trHeight w:val="283"/>
        </w:trPr>
        <w:tc>
          <w:tcPr>
            <w:cnfStyle w:val="001000000000" w:firstRow="0" w:lastRow="0" w:firstColumn="1" w:lastColumn="0" w:oddVBand="0" w:evenVBand="0" w:oddHBand="0" w:evenHBand="0" w:firstRowFirstColumn="0" w:firstRowLastColumn="0" w:lastRowFirstColumn="0" w:lastRowLastColumn="0"/>
            <w:tcW w:w="879" w:type="pct"/>
            <w:vAlign w:val="center"/>
            <w:hideMark/>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Туркестанская</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28</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0</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77</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7</w:t>
            </w:r>
          </w:p>
        </w:tc>
        <w:tc>
          <w:tcPr>
            <w:tcW w:w="61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58</w:t>
            </w:r>
          </w:p>
        </w:tc>
        <w:tc>
          <w:tcPr>
            <w:tcW w:w="762" w:type="pct"/>
            <w:vAlign w:val="center"/>
            <w:hideMark/>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3</w:t>
            </w:r>
          </w:p>
        </w:tc>
      </w:tr>
      <w:tr w:rsidR="00066225" w:rsidRPr="0075087F" w:rsidTr="0075087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9" w:type="pct"/>
            <w:vAlign w:val="center"/>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г. Алматы</w:t>
            </w:r>
          </w:p>
        </w:tc>
        <w:tc>
          <w:tcPr>
            <w:tcW w:w="612" w:type="pct"/>
            <w:vAlign w:val="center"/>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48</w:t>
            </w:r>
          </w:p>
        </w:tc>
        <w:tc>
          <w:tcPr>
            <w:tcW w:w="762" w:type="pct"/>
            <w:vAlign w:val="center"/>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17</w:t>
            </w:r>
          </w:p>
        </w:tc>
        <w:tc>
          <w:tcPr>
            <w:tcW w:w="612" w:type="pct"/>
            <w:vAlign w:val="center"/>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360</w:t>
            </w:r>
          </w:p>
        </w:tc>
        <w:tc>
          <w:tcPr>
            <w:tcW w:w="762" w:type="pct"/>
            <w:vAlign w:val="center"/>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306</w:t>
            </w:r>
          </w:p>
        </w:tc>
        <w:tc>
          <w:tcPr>
            <w:tcW w:w="612" w:type="pct"/>
            <w:vAlign w:val="center"/>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92</w:t>
            </w:r>
          </w:p>
        </w:tc>
        <w:tc>
          <w:tcPr>
            <w:tcW w:w="762" w:type="pct"/>
            <w:vAlign w:val="center"/>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4</w:t>
            </w:r>
          </w:p>
        </w:tc>
      </w:tr>
      <w:tr w:rsidR="00066225" w:rsidRPr="0075087F" w:rsidTr="0075087F">
        <w:trPr>
          <w:trHeight w:val="283"/>
        </w:trPr>
        <w:tc>
          <w:tcPr>
            <w:cnfStyle w:val="001000000000" w:firstRow="0" w:lastRow="0" w:firstColumn="1" w:lastColumn="0" w:oddVBand="0" w:evenVBand="0" w:oddHBand="0" w:evenHBand="0" w:firstRowFirstColumn="0" w:firstRowLastColumn="0" w:lastRowFirstColumn="0" w:lastRowLastColumn="0"/>
            <w:tcW w:w="879" w:type="pct"/>
            <w:vAlign w:val="center"/>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г. Астана</w:t>
            </w:r>
          </w:p>
        </w:tc>
        <w:tc>
          <w:tcPr>
            <w:tcW w:w="612" w:type="pct"/>
            <w:vAlign w:val="center"/>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161</w:t>
            </w:r>
          </w:p>
        </w:tc>
        <w:tc>
          <w:tcPr>
            <w:tcW w:w="762" w:type="pct"/>
            <w:vAlign w:val="center"/>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31</w:t>
            </w:r>
          </w:p>
        </w:tc>
        <w:tc>
          <w:tcPr>
            <w:tcW w:w="612" w:type="pct"/>
            <w:vAlign w:val="center"/>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164</w:t>
            </w:r>
          </w:p>
        </w:tc>
        <w:tc>
          <w:tcPr>
            <w:tcW w:w="762" w:type="pct"/>
            <w:vAlign w:val="center"/>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87</w:t>
            </w:r>
          </w:p>
        </w:tc>
        <w:tc>
          <w:tcPr>
            <w:tcW w:w="612" w:type="pct"/>
            <w:vAlign w:val="center"/>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94</w:t>
            </w:r>
          </w:p>
        </w:tc>
        <w:tc>
          <w:tcPr>
            <w:tcW w:w="762" w:type="pct"/>
            <w:vAlign w:val="center"/>
          </w:tcPr>
          <w:p w:rsidR="00066225" w:rsidRPr="0075087F" w:rsidRDefault="00066225" w:rsidP="00ED2E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4</w:t>
            </w:r>
          </w:p>
        </w:tc>
      </w:tr>
      <w:tr w:rsidR="00066225" w:rsidRPr="0075087F" w:rsidTr="0075087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9" w:type="pct"/>
            <w:vAlign w:val="center"/>
            <w:hideMark/>
          </w:tcPr>
          <w:p w:rsidR="00066225" w:rsidRPr="0075087F" w:rsidRDefault="00066225" w:rsidP="00ED2EB6">
            <w:pPr>
              <w:rPr>
                <w:rFonts w:ascii="Times New Roman" w:hAnsi="Times New Roman" w:cs="Times New Roman"/>
                <w:b w:val="0"/>
                <w:color w:val="000000"/>
              </w:rPr>
            </w:pPr>
            <w:r w:rsidRPr="0075087F">
              <w:rPr>
                <w:rFonts w:ascii="Times New Roman" w:hAnsi="Times New Roman" w:cs="Times New Roman"/>
                <w:b w:val="0"/>
                <w:color w:val="000000"/>
              </w:rPr>
              <w:t>Казахстан</w:t>
            </w:r>
          </w:p>
        </w:tc>
        <w:tc>
          <w:tcPr>
            <w:tcW w:w="612" w:type="pct"/>
            <w:noWrap/>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1515</w:t>
            </w:r>
          </w:p>
        </w:tc>
        <w:tc>
          <w:tcPr>
            <w:tcW w:w="762" w:type="pct"/>
            <w:noWrap/>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391</w:t>
            </w:r>
          </w:p>
        </w:tc>
        <w:tc>
          <w:tcPr>
            <w:tcW w:w="612" w:type="pct"/>
            <w:noWrap/>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2365</w:t>
            </w:r>
          </w:p>
        </w:tc>
        <w:tc>
          <w:tcPr>
            <w:tcW w:w="762" w:type="pct"/>
            <w:noWrap/>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1270</w:t>
            </w:r>
          </w:p>
        </w:tc>
        <w:tc>
          <w:tcPr>
            <w:tcW w:w="612" w:type="pct"/>
            <w:noWrap/>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1861</w:t>
            </w:r>
          </w:p>
        </w:tc>
        <w:tc>
          <w:tcPr>
            <w:tcW w:w="762" w:type="pct"/>
            <w:noWrap/>
            <w:vAlign w:val="center"/>
            <w:hideMark/>
          </w:tcPr>
          <w:p w:rsidR="00066225" w:rsidRPr="0075087F" w:rsidRDefault="00066225" w:rsidP="00ED2E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087F">
              <w:rPr>
                <w:rFonts w:ascii="Times New Roman" w:hAnsi="Times New Roman" w:cs="Times New Roman"/>
                <w:color w:val="000000"/>
              </w:rPr>
              <w:t>54</w:t>
            </w:r>
          </w:p>
        </w:tc>
      </w:tr>
    </w:tbl>
    <w:p w:rsidR="00066225" w:rsidRPr="00510BF2" w:rsidRDefault="00066225" w:rsidP="00127411">
      <w:pPr>
        <w:pStyle w:val="aa"/>
      </w:pPr>
      <w:r w:rsidRPr="00510BF2">
        <w:t>Источник: КООЗ МЗ</w:t>
      </w:r>
    </w:p>
    <w:p w:rsidR="00066225" w:rsidRPr="00510BF2" w:rsidRDefault="00066225" w:rsidP="00066225">
      <w:pPr>
        <w:ind w:firstLine="709"/>
        <w:rPr>
          <w:sz w:val="28"/>
          <w:szCs w:val="28"/>
        </w:rPr>
      </w:pPr>
      <w:r w:rsidRPr="00510BF2">
        <w:rPr>
          <w:sz w:val="28"/>
          <w:szCs w:val="28"/>
        </w:rPr>
        <w:t>Основными видами нарушений являются:</w:t>
      </w:r>
    </w:p>
    <w:p w:rsidR="00066225" w:rsidRPr="00510BF2" w:rsidRDefault="00066225" w:rsidP="001C3AFB">
      <w:pPr>
        <w:numPr>
          <w:ilvl w:val="0"/>
          <w:numId w:val="5"/>
        </w:numPr>
        <w:spacing w:line="276" w:lineRule="auto"/>
        <w:ind w:left="360"/>
        <w:contextualSpacing/>
        <w:jc w:val="both"/>
        <w:rPr>
          <w:sz w:val="28"/>
          <w:szCs w:val="28"/>
        </w:rPr>
      </w:pPr>
      <w:r w:rsidRPr="00510BF2">
        <w:rPr>
          <w:sz w:val="28"/>
          <w:szCs w:val="28"/>
        </w:rPr>
        <w:t>92,5% – нарушения требования маркировки, что говорит о введении в заблуждение покупателя, и сокрытии важной информации, характеризующей качество товаров;</w:t>
      </w:r>
    </w:p>
    <w:p w:rsidR="00066225" w:rsidRPr="00510BF2" w:rsidRDefault="00066225" w:rsidP="001C3AFB">
      <w:pPr>
        <w:numPr>
          <w:ilvl w:val="0"/>
          <w:numId w:val="5"/>
        </w:numPr>
        <w:spacing w:line="276" w:lineRule="auto"/>
        <w:ind w:left="360"/>
        <w:contextualSpacing/>
        <w:jc w:val="both"/>
        <w:rPr>
          <w:sz w:val="28"/>
          <w:szCs w:val="28"/>
        </w:rPr>
      </w:pPr>
      <w:r w:rsidRPr="00510BF2">
        <w:rPr>
          <w:sz w:val="28"/>
          <w:szCs w:val="28"/>
        </w:rPr>
        <w:t>4,9% – нарушения по органолептическим показателям;</w:t>
      </w:r>
    </w:p>
    <w:p w:rsidR="00066225" w:rsidRPr="00510BF2" w:rsidRDefault="00066225" w:rsidP="001C3AFB">
      <w:pPr>
        <w:numPr>
          <w:ilvl w:val="0"/>
          <w:numId w:val="5"/>
        </w:numPr>
        <w:spacing w:line="276" w:lineRule="auto"/>
        <w:ind w:left="360"/>
        <w:contextualSpacing/>
        <w:jc w:val="both"/>
        <w:rPr>
          <w:sz w:val="28"/>
          <w:szCs w:val="28"/>
        </w:rPr>
      </w:pPr>
      <w:r w:rsidRPr="00510BF2">
        <w:rPr>
          <w:sz w:val="28"/>
          <w:szCs w:val="28"/>
        </w:rPr>
        <w:t>2,5% – нарушения по санитарно-химическим и токсиколого-гигиеническим показателям.</w:t>
      </w:r>
    </w:p>
    <w:p w:rsidR="00066225" w:rsidRPr="00510BF2" w:rsidRDefault="00066225" w:rsidP="001C3AFB">
      <w:pPr>
        <w:spacing w:line="276" w:lineRule="auto"/>
        <w:ind w:firstLine="709"/>
        <w:jc w:val="both"/>
        <w:rPr>
          <w:sz w:val="28"/>
          <w:szCs w:val="28"/>
        </w:rPr>
      </w:pPr>
      <w:r w:rsidRPr="00510BF2">
        <w:rPr>
          <w:sz w:val="28"/>
          <w:szCs w:val="28"/>
        </w:rPr>
        <w:t>Одним из примеров нарушения безопасности детской продукции в 2018 году является провоз и реализация на территории ВКО детских кукл LOL. Производителем данных игрушек является китайская компания. В данных куклах выявлено превышение содержание максимально допустимых концентраций фенола</w:t>
      </w:r>
      <w:r w:rsidRPr="00510BF2">
        <w:rPr>
          <w:sz w:val="28"/>
          <w:szCs w:val="28"/>
          <w:vertAlign w:val="superscript"/>
        </w:rPr>
        <w:footnoteReference w:id="69"/>
      </w:r>
      <w:r w:rsidRPr="00510BF2">
        <w:rPr>
          <w:sz w:val="28"/>
          <w:szCs w:val="28"/>
        </w:rPr>
        <w:t>в два раза и формальдегида</w:t>
      </w:r>
      <w:r w:rsidRPr="00510BF2">
        <w:rPr>
          <w:sz w:val="28"/>
          <w:szCs w:val="28"/>
          <w:vertAlign w:val="superscript"/>
        </w:rPr>
        <w:footnoteReference w:id="70"/>
      </w:r>
      <w:r w:rsidRPr="00510BF2">
        <w:rPr>
          <w:sz w:val="28"/>
          <w:szCs w:val="28"/>
        </w:rPr>
        <w:t>в несколько десятков раз.</w:t>
      </w:r>
    </w:p>
    <w:p w:rsidR="00066225" w:rsidRPr="00510BF2" w:rsidRDefault="00066225" w:rsidP="00542317">
      <w:pPr>
        <w:pStyle w:val="3"/>
      </w:pPr>
      <w:bookmarkStart w:id="164" w:name="_Toc6793842"/>
      <w:r w:rsidRPr="00510BF2">
        <w:t>Меры по обеспечению безопасности продукции для детей</w:t>
      </w:r>
      <w:bookmarkEnd w:id="164"/>
    </w:p>
    <w:p w:rsidR="00066225" w:rsidRPr="00510BF2" w:rsidRDefault="00066225" w:rsidP="00861801">
      <w:pPr>
        <w:spacing w:after="0" w:line="276" w:lineRule="auto"/>
        <w:ind w:firstLine="709"/>
        <w:jc w:val="both"/>
        <w:rPr>
          <w:sz w:val="28"/>
          <w:szCs w:val="28"/>
        </w:rPr>
      </w:pPr>
      <w:r w:rsidRPr="00510BF2">
        <w:rPr>
          <w:sz w:val="28"/>
          <w:szCs w:val="28"/>
        </w:rPr>
        <w:t>С целью защиты жизни и здоровья детей и в связи с установлением систематических нарушений требований, запретов и ограничений, по инициативе МЗ разработано и принято постановление Правительства РК от 21 июля 2018 года № 441 «Об утверждении перечня товаров, в отношении которых условный выпуск не допускается». Данным Постановлением регламентирован запрет на ввоз детских игрушек без предъявления сертификатов соответствия, что позволит ограничить ввоз потенциально опасных детских игрушек.</w:t>
      </w:r>
    </w:p>
    <w:p w:rsidR="00066225" w:rsidRPr="00510BF2" w:rsidRDefault="00313622" w:rsidP="00861801">
      <w:pPr>
        <w:spacing w:after="0" w:line="276" w:lineRule="auto"/>
        <w:ind w:firstLine="709"/>
        <w:jc w:val="both"/>
        <w:rPr>
          <w:sz w:val="28"/>
          <w:szCs w:val="28"/>
        </w:rPr>
      </w:pPr>
      <w:r>
        <w:rPr>
          <w:sz w:val="28"/>
          <w:szCs w:val="28"/>
        </w:rPr>
        <w:t xml:space="preserve">С целью </w:t>
      </w:r>
      <w:r w:rsidR="00066225" w:rsidRPr="00510BF2">
        <w:rPr>
          <w:sz w:val="28"/>
          <w:szCs w:val="28"/>
        </w:rPr>
        <w:t>информирования нас</w:t>
      </w:r>
      <w:r w:rsidR="00DF4613">
        <w:rPr>
          <w:sz w:val="28"/>
          <w:szCs w:val="28"/>
        </w:rPr>
        <w:t>еления проведено более 4-х тыс.</w:t>
      </w:r>
      <w:r w:rsidR="00066225" w:rsidRPr="00510BF2">
        <w:rPr>
          <w:sz w:val="28"/>
          <w:szCs w:val="28"/>
        </w:rPr>
        <w:t xml:space="preserve"> мероприятий,</w:t>
      </w:r>
      <w:r w:rsidR="00F2565A">
        <w:rPr>
          <w:sz w:val="28"/>
          <w:szCs w:val="28"/>
        </w:rPr>
        <w:t xml:space="preserve"> </w:t>
      </w:r>
      <w:r w:rsidR="00066225" w:rsidRPr="00510BF2">
        <w:rPr>
          <w:sz w:val="28"/>
          <w:szCs w:val="28"/>
        </w:rPr>
        <w:t>в том числе по освещению в средствах массовой информации, в телепередачах,</w:t>
      </w:r>
      <w:r w:rsidR="00F2565A">
        <w:rPr>
          <w:sz w:val="28"/>
          <w:szCs w:val="28"/>
        </w:rPr>
        <w:t xml:space="preserve"> </w:t>
      </w:r>
      <w:r w:rsidR="00066225" w:rsidRPr="00510BF2">
        <w:rPr>
          <w:sz w:val="28"/>
          <w:szCs w:val="28"/>
        </w:rPr>
        <w:t>на республиканских и областных брифингах, социальных сетях.</w:t>
      </w:r>
    </w:p>
    <w:p w:rsidR="00066225" w:rsidRPr="00510BF2" w:rsidRDefault="00066225" w:rsidP="00F2707E">
      <w:pPr>
        <w:pStyle w:val="2"/>
      </w:pPr>
      <w:bookmarkStart w:id="165" w:name="_Toc536371684"/>
      <w:bookmarkStart w:id="166" w:name="_Toc5783600"/>
      <w:bookmarkStart w:id="167" w:name="_Toc6772944"/>
      <w:bookmarkStart w:id="168" w:name="_Toc6793843"/>
      <w:r w:rsidRPr="00510BF2">
        <w:t>Безопасность питания детей в организациях образования</w:t>
      </w:r>
      <w:bookmarkEnd w:id="165"/>
      <w:bookmarkEnd w:id="166"/>
      <w:bookmarkEnd w:id="167"/>
      <w:bookmarkEnd w:id="168"/>
    </w:p>
    <w:p w:rsidR="00DF4613" w:rsidRPr="00510BF2" w:rsidRDefault="00DF4613" w:rsidP="00861801">
      <w:pPr>
        <w:spacing w:after="0" w:line="276" w:lineRule="auto"/>
        <w:ind w:firstLine="709"/>
        <w:jc w:val="both"/>
        <w:rPr>
          <w:sz w:val="28"/>
          <w:szCs w:val="28"/>
        </w:rPr>
      </w:pPr>
      <w:r w:rsidRPr="00510BF2">
        <w:rPr>
          <w:sz w:val="28"/>
          <w:szCs w:val="28"/>
        </w:rPr>
        <w:t>Большую часть времени дети проводят в организованных коллективах, в связи с чем обеспечение качества и безопасности питания в организациях образования приобретает особое значение.</w:t>
      </w:r>
    </w:p>
    <w:p w:rsidR="00DF4613" w:rsidRPr="00ED2EB6" w:rsidRDefault="00DF4613" w:rsidP="00861801">
      <w:pPr>
        <w:spacing w:after="0" w:line="276" w:lineRule="auto"/>
        <w:ind w:firstLine="709"/>
        <w:jc w:val="both"/>
        <w:rPr>
          <w:sz w:val="28"/>
          <w:szCs w:val="28"/>
        </w:rPr>
      </w:pPr>
      <w:r w:rsidRPr="00ED2EB6">
        <w:rPr>
          <w:sz w:val="28"/>
          <w:szCs w:val="28"/>
        </w:rPr>
        <w:t>По состоянию на 2018-2019 учебный год питание организовано в 6071 (88,1%) школах для 2 911 639 (94,7%) детей (</w:t>
      </w:r>
      <w:r w:rsidRPr="00475C64">
        <w:rPr>
          <w:sz w:val="28"/>
          <w:szCs w:val="28"/>
        </w:rPr>
        <w:t>в 2017-2018 у</w:t>
      </w:r>
      <w:r w:rsidR="00296B63">
        <w:rPr>
          <w:sz w:val="28"/>
          <w:szCs w:val="28"/>
        </w:rPr>
        <w:t>ч</w:t>
      </w:r>
      <w:r w:rsidRPr="00475C64">
        <w:rPr>
          <w:sz w:val="28"/>
          <w:szCs w:val="28"/>
        </w:rPr>
        <w:t>.г. – 6098 (88,6%</w:t>
      </w:r>
      <w:r w:rsidRPr="00ED2EB6">
        <w:rPr>
          <w:sz w:val="28"/>
          <w:szCs w:val="28"/>
        </w:rPr>
        <w:t>) школах для 2 516 212 детей (86,94%) обучающихся).</w:t>
      </w:r>
    </w:p>
    <w:p w:rsidR="00DF4613" w:rsidRPr="00475C64" w:rsidRDefault="00DF4613" w:rsidP="00861801">
      <w:pPr>
        <w:spacing w:after="0" w:line="276" w:lineRule="auto"/>
        <w:ind w:firstLine="709"/>
        <w:jc w:val="both"/>
        <w:rPr>
          <w:sz w:val="28"/>
          <w:szCs w:val="28"/>
        </w:rPr>
      </w:pPr>
      <w:r w:rsidRPr="00ED2EB6">
        <w:rPr>
          <w:sz w:val="28"/>
          <w:szCs w:val="28"/>
        </w:rPr>
        <w:t>Бесплатным горячим питанием за счет местных бюджетов и спонсорских средств охвачены 508 530 или 17,5% (</w:t>
      </w:r>
      <w:r w:rsidRPr="00475C64">
        <w:rPr>
          <w:sz w:val="28"/>
          <w:szCs w:val="28"/>
        </w:rPr>
        <w:t>2017-2018 уч.г. – 442 263 или 17,6%</w:t>
      </w:r>
      <w:r w:rsidRPr="00ED2EB6">
        <w:rPr>
          <w:sz w:val="28"/>
          <w:szCs w:val="28"/>
        </w:rPr>
        <w:t>) школьников и 12 278 детей обеспечены бесплатным буфетным питанием. В том числе 287 279 или 96,4</w:t>
      </w:r>
      <w:r w:rsidR="0072670B">
        <w:rPr>
          <w:sz w:val="28"/>
          <w:szCs w:val="28"/>
        </w:rPr>
        <w:t>%</w:t>
      </w:r>
      <w:r w:rsidR="00F2565A">
        <w:rPr>
          <w:sz w:val="28"/>
          <w:szCs w:val="28"/>
        </w:rPr>
        <w:t xml:space="preserve"> </w:t>
      </w:r>
      <w:r w:rsidRPr="00ED2EB6">
        <w:rPr>
          <w:sz w:val="28"/>
          <w:szCs w:val="28"/>
        </w:rPr>
        <w:t>(</w:t>
      </w:r>
      <w:r w:rsidRPr="00475C64">
        <w:rPr>
          <w:sz w:val="28"/>
          <w:szCs w:val="28"/>
        </w:rPr>
        <w:t>2017-2018 уч.г</w:t>
      </w:r>
      <w:r w:rsidR="00475C64" w:rsidRPr="00475C64">
        <w:rPr>
          <w:sz w:val="28"/>
          <w:szCs w:val="28"/>
        </w:rPr>
        <w:t xml:space="preserve">. – </w:t>
      </w:r>
      <w:r w:rsidRPr="00475C64">
        <w:rPr>
          <w:sz w:val="28"/>
          <w:szCs w:val="28"/>
        </w:rPr>
        <w:t>181 162 или 95,6%) детей из социально незащищенных семей</w:t>
      </w:r>
      <w:r w:rsidR="00F2565A">
        <w:rPr>
          <w:sz w:val="28"/>
          <w:szCs w:val="28"/>
        </w:rPr>
        <w:t xml:space="preserve"> </w:t>
      </w:r>
      <w:r w:rsidRPr="00475C64">
        <w:rPr>
          <w:sz w:val="28"/>
          <w:szCs w:val="28"/>
        </w:rPr>
        <w:t xml:space="preserve">(не </w:t>
      </w:r>
      <w:r w:rsidR="00FF1FCA" w:rsidRPr="00475C64">
        <w:rPr>
          <w:sz w:val="28"/>
          <w:szCs w:val="28"/>
        </w:rPr>
        <w:t>обеспечены</w:t>
      </w:r>
      <w:r w:rsidRPr="00475C64">
        <w:rPr>
          <w:sz w:val="28"/>
          <w:szCs w:val="28"/>
        </w:rPr>
        <w:t xml:space="preserve"> 10 510 (3,5%), обучающихся в г. Шымкент), а также учащиеся начальных классов. </w:t>
      </w:r>
    </w:p>
    <w:p w:rsidR="00DF4613" w:rsidRPr="00475C64" w:rsidRDefault="00DF4613" w:rsidP="00861801">
      <w:pPr>
        <w:spacing w:after="0" w:line="276" w:lineRule="auto"/>
        <w:ind w:firstLine="709"/>
        <w:jc w:val="both"/>
        <w:rPr>
          <w:sz w:val="28"/>
          <w:szCs w:val="28"/>
        </w:rPr>
      </w:pPr>
      <w:r w:rsidRPr="00475C64">
        <w:rPr>
          <w:sz w:val="28"/>
          <w:szCs w:val="28"/>
        </w:rPr>
        <w:t>Вместе с тем, в 822 (11,9%) школах не организовано горячее питание</w:t>
      </w:r>
      <w:r w:rsidR="00F2565A">
        <w:rPr>
          <w:sz w:val="28"/>
          <w:szCs w:val="28"/>
        </w:rPr>
        <w:t xml:space="preserve"> </w:t>
      </w:r>
      <w:r w:rsidR="0075087F">
        <w:rPr>
          <w:sz w:val="28"/>
          <w:szCs w:val="28"/>
        </w:rPr>
        <w:br/>
      </w:r>
      <w:r w:rsidRPr="00475C64">
        <w:rPr>
          <w:sz w:val="28"/>
          <w:szCs w:val="28"/>
        </w:rPr>
        <w:t>(в 2017-2018 уч.г. – 598 (8,7%).</w:t>
      </w:r>
    </w:p>
    <w:p w:rsidR="00066225" w:rsidRPr="00510BF2" w:rsidRDefault="00066225" w:rsidP="00861801">
      <w:pPr>
        <w:spacing w:after="0" w:line="276" w:lineRule="auto"/>
        <w:ind w:firstLine="709"/>
        <w:jc w:val="both"/>
        <w:rPr>
          <w:sz w:val="28"/>
          <w:szCs w:val="28"/>
        </w:rPr>
      </w:pPr>
      <w:r w:rsidRPr="00510BF2">
        <w:rPr>
          <w:sz w:val="28"/>
          <w:szCs w:val="28"/>
        </w:rPr>
        <w:t>В последнее время в обществе часто поднимается вопрос качества питания в школах, особенно вызывают нарекания качество и вкус еды, несоблюдение нормативов рациона, скудный ассортимент, наличие в продаже большого количества мучных изделий, сахаросодержащих продуктов, газированных напитков, а также несоблюдение санитарных норм.</w:t>
      </w:r>
    </w:p>
    <w:p w:rsidR="00915A66" w:rsidRDefault="00066225" w:rsidP="00861801">
      <w:pPr>
        <w:spacing w:after="0" w:line="276" w:lineRule="auto"/>
        <w:ind w:firstLine="709"/>
        <w:jc w:val="both"/>
        <w:rPr>
          <w:sz w:val="28"/>
          <w:szCs w:val="28"/>
        </w:rPr>
      </w:pPr>
      <w:r w:rsidRPr="00510BF2">
        <w:rPr>
          <w:sz w:val="28"/>
          <w:szCs w:val="28"/>
        </w:rPr>
        <w:t>По данным Казахской Академии питания, среди детей школьного возраста нередки болезни органов пищеварения. 21,5% подростков в нашей стране до 14 лет, а это каждый пятый ребенок, страдают от лишнего веса.</w:t>
      </w:r>
    </w:p>
    <w:p w:rsidR="00066225" w:rsidRPr="00510BF2" w:rsidRDefault="00066225" w:rsidP="00861801">
      <w:pPr>
        <w:spacing w:after="0" w:line="276" w:lineRule="auto"/>
        <w:ind w:firstLine="709"/>
        <w:jc w:val="both"/>
        <w:rPr>
          <w:sz w:val="28"/>
          <w:szCs w:val="28"/>
        </w:rPr>
      </w:pPr>
      <w:r w:rsidRPr="00510BF2">
        <w:rPr>
          <w:sz w:val="28"/>
          <w:szCs w:val="28"/>
        </w:rPr>
        <w:t>В 2017-2018 учебном году специалистами в сфере охраны общественного здоровья проведено 3919 проверок пищеблоков образовательных организаций. По результатам проверок в отношении виновных лиц вынесено 3077 постановлений о назначении административных наказаний в виде штрафов на общую сумму более 67 млн. тенге, выдано 2726 предписаний об устранении нарушений, отстранены от работы 291 лиц.</w:t>
      </w:r>
    </w:p>
    <w:p w:rsidR="00066225" w:rsidRPr="00510BF2" w:rsidRDefault="00066225" w:rsidP="00861801">
      <w:pPr>
        <w:spacing w:after="0" w:line="276" w:lineRule="auto"/>
        <w:ind w:firstLine="709"/>
        <w:jc w:val="both"/>
        <w:rPr>
          <w:sz w:val="28"/>
          <w:szCs w:val="28"/>
        </w:rPr>
      </w:pPr>
      <w:r w:rsidRPr="00510BF2">
        <w:rPr>
          <w:sz w:val="28"/>
          <w:szCs w:val="28"/>
        </w:rPr>
        <w:t>Результаты демонстрируют серьезную ситуацию с организацией питания</w:t>
      </w:r>
      <w:r w:rsidR="00F2565A">
        <w:rPr>
          <w:sz w:val="28"/>
          <w:szCs w:val="28"/>
        </w:rPr>
        <w:t xml:space="preserve"> </w:t>
      </w:r>
      <w:r w:rsidRPr="00510BF2">
        <w:rPr>
          <w:sz w:val="28"/>
          <w:szCs w:val="28"/>
        </w:rPr>
        <w:t>в образовательных учреждениях, примерно в 80% организаций были серьезные нарушения, повлекшие наложение штрафов.</w:t>
      </w:r>
    </w:p>
    <w:p w:rsidR="00066225" w:rsidRPr="00510BF2" w:rsidRDefault="00066225" w:rsidP="00861801">
      <w:pPr>
        <w:spacing w:after="0" w:line="276" w:lineRule="auto"/>
        <w:ind w:firstLine="709"/>
        <w:jc w:val="both"/>
        <w:rPr>
          <w:sz w:val="28"/>
          <w:szCs w:val="28"/>
        </w:rPr>
      </w:pPr>
      <w:r w:rsidRPr="00510BF2">
        <w:rPr>
          <w:sz w:val="28"/>
          <w:szCs w:val="28"/>
        </w:rPr>
        <w:t>Наибольшее количество штрафов наложено на организации Карагандинской области (528), СКО (398), ЮКО (357).</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26</w:t>
      </w:r>
      <w:r w:rsidR="002C5FB9" w:rsidRPr="00510BF2">
        <w:fldChar w:fldCharType="end"/>
      </w:r>
      <w:r w:rsidRPr="00510BF2">
        <w:t>. Результаты проверок пищеблоков образовательных организаций</w:t>
      </w:r>
      <w:r w:rsidR="00F2565A">
        <w:t xml:space="preserve"> </w:t>
      </w:r>
      <w:r w:rsidRPr="00510BF2">
        <w:t>в 2017-2018 учебном году</w:t>
      </w:r>
    </w:p>
    <w:tbl>
      <w:tblPr>
        <w:tblStyle w:val="-11"/>
        <w:tblW w:w="5000" w:type="pct"/>
        <w:tblLook w:val="04A0" w:firstRow="1" w:lastRow="0" w:firstColumn="1" w:lastColumn="0" w:noHBand="0" w:noVBand="1"/>
      </w:tblPr>
      <w:tblGrid>
        <w:gridCol w:w="2189"/>
        <w:gridCol w:w="2470"/>
        <w:gridCol w:w="2531"/>
        <w:gridCol w:w="2665"/>
      </w:tblGrid>
      <w:tr w:rsidR="00066225" w:rsidRPr="00475C64" w:rsidTr="0075087F">
        <w:trPr>
          <w:cnfStyle w:val="100000000000" w:firstRow="1" w:lastRow="0" w:firstColumn="0" w:lastColumn="0" w:oddVBand="0" w:evenVBand="0" w:oddHBand="0" w:evenHBand="0" w:firstRowFirstColumn="0" w:firstRowLastColumn="0" w:lastRowFirstColumn="0" w:lastRowLastColumn="0"/>
          <w:trHeight w:val="605"/>
          <w:tblHeader/>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rFonts w:eastAsia="Calibri"/>
                <w:b w:val="0"/>
                <w:bCs w:val="0"/>
                <w:sz w:val="24"/>
                <w:szCs w:val="24"/>
              </w:rPr>
            </w:pPr>
          </w:p>
        </w:tc>
        <w:tc>
          <w:tcPr>
            <w:tcW w:w="1253" w:type="pct"/>
            <w:vAlign w:val="center"/>
          </w:tcPr>
          <w:p w:rsidR="00066225" w:rsidRPr="00475C64" w:rsidRDefault="00066225" w:rsidP="00C95BCB">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475C64">
              <w:rPr>
                <w:b w:val="0"/>
                <w:bCs w:val="0"/>
                <w:sz w:val="24"/>
                <w:szCs w:val="24"/>
              </w:rPr>
              <w:t>количество наложенных штрафов</w:t>
            </w:r>
          </w:p>
        </w:tc>
        <w:tc>
          <w:tcPr>
            <w:tcW w:w="1284" w:type="pct"/>
            <w:vAlign w:val="center"/>
          </w:tcPr>
          <w:p w:rsidR="00066225" w:rsidRPr="00475C64" w:rsidRDefault="00066225" w:rsidP="00C95BCB">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475C64">
              <w:rPr>
                <w:b w:val="0"/>
                <w:bCs w:val="0"/>
                <w:sz w:val="24"/>
                <w:szCs w:val="24"/>
              </w:rPr>
              <w:t>количество выданных предписаний</w:t>
            </w:r>
          </w:p>
        </w:tc>
        <w:tc>
          <w:tcPr>
            <w:tcW w:w="1353" w:type="pct"/>
            <w:vAlign w:val="center"/>
          </w:tcPr>
          <w:p w:rsidR="00066225" w:rsidRPr="00475C64" w:rsidRDefault="00066225" w:rsidP="00C95BCB">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475C64">
              <w:rPr>
                <w:b w:val="0"/>
                <w:bCs w:val="0"/>
                <w:sz w:val="24"/>
                <w:szCs w:val="24"/>
              </w:rPr>
              <w:t>количество лиц, отстраненных</w:t>
            </w:r>
            <w:r w:rsidR="00F2565A">
              <w:rPr>
                <w:b w:val="0"/>
                <w:bCs w:val="0"/>
                <w:sz w:val="24"/>
                <w:szCs w:val="24"/>
              </w:rPr>
              <w:t xml:space="preserve"> </w:t>
            </w:r>
            <w:r w:rsidRPr="00475C64">
              <w:rPr>
                <w:b w:val="0"/>
                <w:bCs w:val="0"/>
                <w:sz w:val="24"/>
                <w:szCs w:val="24"/>
              </w:rPr>
              <w:t>от работы</w:t>
            </w:r>
          </w:p>
        </w:tc>
      </w:tr>
      <w:tr w:rsidR="00066225" w:rsidRPr="00475C64" w:rsidTr="0075087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b w:val="0"/>
                <w:bCs w:val="0"/>
                <w:sz w:val="24"/>
                <w:szCs w:val="24"/>
              </w:rPr>
            </w:pPr>
            <w:r w:rsidRPr="00475C64">
              <w:rPr>
                <w:b w:val="0"/>
                <w:bCs w:val="0"/>
                <w:sz w:val="24"/>
                <w:szCs w:val="24"/>
              </w:rPr>
              <w:t>Акмолинская</w:t>
            </w:r>
          </w:p>
        </w:tc>
        <w:tc>
          <w:tcPr>
            <w:tcW w:w="12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75C64">
              <w:rPr>
                <w:sz w:val="24"/>
                <w:szCs w:val="24"/>
              </w:rPr>
              <w:t>148</w:t>
            </w:r>
          </w:p>
        </w:tc>
        <w:tc>
          <w:tcPr>
            <w:tcW w:w="1284"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rFonts w:eastAsia="Arial Unicode MS"/>
                <w:sz w:val="24"/>
                <w:szCs w:val="24"/>
              </w:rPr>
            </w:pPr>
            <w:r w:rsidRPr="00475C64">
              <w:rPr>
                <w:rFonts w:eastAsia="Arial Unicode MS"/>
                <w:sz w:val="24"/>
                <w:szCs w:val="24"/>
              </w:rPr>
              <w:t>143</w:t>
            </w:r>
          </w:p>
        </w:tc>
        <w:tc>
          <w:tcPr>
            <w:tcW w:w="13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75C64">
              <w:rPr>
                <w:sz w:val="24"/>
                <w:szCs w:val="24"/>
              </w:rPr>
              <w:t>2</w:t>
            </w:r>
          </w:p>
        </w:tc>
      </w:tr>
      <w:tr w:rsidR="00066225" w:rsidRPr="00475C64" w:rsidTr="0075087F">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b w:val="0"/>
                <w:bCs w:val="0"/>
                <w:sz w:val="24"/>
                <w:szCs w:val="24"/>
              </w:rPr>
            </w:pPr>
            <w:r w:rsidRPr="00475C64">
              <w:rPr>
                <w:b w:val="0"/>
                <w:bCs w:val="0"/>
                <w:sz w:val="24"/>
                <w:szCs w:val="24"/>
              </w:rPr>
              <w:t>Актюбинская</w:t>
            </w:r>
          </w:p>
        </w:tc>
        <w:tc>
          <w:tcPr>
            <w:tcW w:w="1253"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sz w:val="24"/>
                <w:szCs w:val="24"/>
              </w:rPr>
            </w:pPr>
            <w:r w:rsidRPr="00475C64">
              <w:rPr>
                <w:sz w:val="24"/>
                <w:szCs w:val="24"/>
              </w:rPr>
              <w:t>143</w:t>
            </w:r>
          </w:p>
        </w:tc>
        <w:tc>
          <w:tcPr>
            <w:tcW w:w="1284"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rFonts w:eastAsia="Arial Unicode MS"/>
                <w:sz w:val="24"/>
                <w:szCs w:val="24"/>
              </w:rPr>
            </w:pPr>
            <w:r w:rsidRPr="00475C64">
              <w:rPr>
                <w:rFonts w:eastAsia="Arial Unicode MS"/>
                <w:sz w:val="24"/>
                <w:szCs w:val="24"/>
              </w:rPr>
              <w:t>94</w:t>
            </w:r>
          </w:p>
        </w:tc>
        <w:tc>
          <w:tcPr>
            <w:tcW w:w="1353"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sz w:val="24"/>
                <w:szCs w:val="24"/>
              </w:rPr>
            </w:pPr>
            <w:r w:rsidRPr="00475C64">
              <w:rPr>
                <w:sz w:val="24"/>
                <w:szCs w:val="24"/>
              </w:rPr>
              <w:t>8</w:t>
            </w:r>
          </w:p>
        </w:tc>
      </w:tr>
      <w:tr w:rsidR="00066225" w:rsidRPr="00475C64" w:rsidTr="0075087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b w:val="0"/>
                <w:bCs w:val="0"/>
                <w:sz w:val="24"/>
                <w:szCs w:val="24"/>
              </w:rPr>
            </w:pPr>
            <w:r w:rsidRPr="00475C64">
              <w:rPr>
                <w:b w:val="0"/>
                <w:bCs w:val="0"/>
                <w:sz w:val="24"/>
                <w:szCs w:val="24"/>
              </w:rPr>
              <w:t>Алматинская</w:t>
            </w:r>
          </w:p>
        </w:tc>
        <w:tc>
          <w:tcPr>
            <w:tcW w:w="12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75C64">
              <w:rPr>
                <w:sz w:val="24"/>
                <w:szCs w:val="24"/>
              </w:rPr>
              <w:t>80</w:t>
            </w:r>
          </w:p>
        </w:tc>
        <w:tc>
          <w:tcPr>
            <w:tcW w:w="1284"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rFonts w:eastAsia="Arial Unicode MS"/>
                <w:sz w:val="24"/>
                <w:szCs w:val="24"/>
              </w:rPr>
            </w:pPr>
            <w:r w:rsidRPr="00475C64">
              <w:rPr>
                <w:rFonts w:eastAsia="Arial Unicode MS"/>
                <w:sz w:val="24"/>
                <w:szCs w:val="24"/>
              </w:rPr>
              <w:t>80</w:t>
            </w:r>
          </w:p>
        </w:tc>
        <w:tc>
          <w:tcPr>
            <w:tcW w:w="13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75C64">
              <w:rPr>
                <w:sz w:val="24"/>
                <w:szCs w:val="24"/>
              </w:rPr>
              <w:t>2</w:t>
            </w:r>
          </w:p>
        </w:tc>
      </w:tr>
      <w:tr w:rsidR="00066225" w:rsidRPr="00475C64" w:rsidTr="0075087F">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b w:val="0"/>
                <w:bCs w:val="0"/>
                <w:sz w:val="24"/>
                <w:szCs w:val="24"/>
              </w:rPr>
            </w:pPr>
            <w:r w:rsidRPr="00475C64">
              <w:rPr>
                <w:b w:val="0"/>
                <w:bCs w:val="0"/>
                <w:sz w:val="24"/>
                <w:szCs w:val="24"/>
              </w:rPr>
              <w:t>Атырауская</w:t>
            </w:r>
          </w:p>
        </w:tc>
        <w:tc>
          <w:tcPr>
            <w:tcW w:w="1253"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sz w:val="24"/>
                <w:szCs w:val="24"/>
              </w:rPr>
            </w:pPr>
            <w:r w:rsidRPr="00475C64">
              <w:rPr>
                <w:sz w:val="24"/>
                <w:szCs w:val="24"/>
              </w:rPr>
              <w:t>263</w:t>
            </w:r>
          </w:p>
        </w:tc>
        <w:tc>
          <w:tcPr>
            <w:tcW w:w="1284"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rFonts w:eastAsia="Arial Unicode MS"/>
                <w:sz w:val="24"/>
                <w:szCs w:val="24"/>
              </w:rPr>
            </w:pPr>
            <w:r w:rsidRPr="00475C64">
              <w:rPr>
                <w:rFonts w:eastAsia="Arial Unicode MS"/>
                <w:sz w:val="24"/>
                <w:szCs w:val="24"/>
              </w:rPr>
              <w:t>234</w:t>
            </w:r>
          </w:p>
        </w:tc>
        <w:tc>
          <w:tcPr>
            <w:tcW w:w="1353"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sz w:val="24"/>
                <w:szCs w:val="24"/>
              </w:rPr>
            </w:pPr>
            <w:r w:rsidRPr="00475C64">
              <w:rPr>
                <w:sz w:val="24"/>
                <w:szCs w:val="24"/>
              </w:rPr>
              <w:t>5</w:t>
            </w:r>
          </w:p>
        </w:tc>
      </w:tr>
      <w:tr w:rsidR="00066225" w:rsidRPr="00475C64" w:rsidTr="0075087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b w:val="0"/>
                <w:bCs w:val="0"/>
                <w:sz w:val="24"/>
                <w:szCs w:val="24"/>
              </w:rPr>
            </w:pPr>
            <w:r w:rsidRPr="00475C64">
              <w:rPr>
                <w:b w:val="0"/>
                <w:bCs w:val="0"/>
                <w:sz w:val="24"/>
                <w:szCs w:val="24"/>
              </w:rPr>
              <w:t>ВКО</w:t>
            </w:r>
          </w:p>
        </w:tc>
        <w:tc>
          <w:tcPr>
            <w:tcW w:w="12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75C64">
              <w:rPr>
                <w:sz w:val="24"/>
                <w:szCs w:val="24"/>
              </w:rPr>
              <w:t>271</w:t>
            </w:r>
          </w:p>
        </w:tc>
        <w:tc>
          <w:tcPr>
            <w:tcW w:w="1284"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rFonts w:eastAsia="Arial Unicode MS"/>
                <w:sz w:val="24"/>
                <w:szCs w:val="24"/>
              </w:rPr>
            </w:pPr>
            <w:r w:rsidRPr="00475C64">
              <w:rPr>
                <w:rFonts w:eastAsia="Arial Unicode MS"/>
                <w:sz w:val="24"/>
                <w:szCs w:val="24"/>
              </w:rPr>
              <w:t>185</w:t>
            </w:r>
          </w:p>
        </w:tc>
        <w:tc>
          <w:tcPr>
            <w:tcW w:w="13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75C64">
              <w:rPr>
                <w:sz w:val="24"/>
                <w:szCs w:val="24"/>
              </w:rPr>
              <w:t>43</w:t>
            </w:r>
          </w:p>
        </w:tc>
      </w:tr>
      <w:tr w:rsidR="00066225" w:rsidRPr="00475C64" w:rsidTr="0075087F">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b w:val="0"/>
                <w:bCs w:val="0"/>
                <w:sz w:val="24"/>
                <w:szCs w:val="24"/>
              </w:rPr>
            </w:pPr>
            <w:r w:rsidRPr="00475C64">
              <w:rPr>
                <w:b w:val="0"/>
                <w:bCs w:val="0"/>
                <w:sz w:val="24"/>
                <w:szCs w:val="24"/>
              </w:rPr>
              <w:t>Жамбылская</w:t>
            </w:r>
          </w:p>
        </w:tc>
        <w:tc>
          <w:tcPr>
            <w:tcW w:w="1253"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sz w:val="24"/>
                <w:szCs w:val="24"/>
              </w:rPr>
            </w:pPr>
            <w:r w:rsidRPr="00475C64">
              <w:rPr>
                <w:sz w:val="24"/>
                <w:szCs w:val="24"/>
              </w:rPr>
              <w:t>94</w:t>
            </w:r>
          </w:p>
        </w:tc>
        <w:tc>
          <w:tcPr>
            <w:tcW w:w="1284"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rFonts w:eastAsia="Arial Unicode MS"/>
                <w:sz w:val="24"/>
                <w:szCs w:val="24"/>
              </w:rPr>
            </w:pPr>
            <w:r w:rsidRPr="00475C64">
              <w:rPr>
                <w:rFonts w:eastAsia="Arial Unicode MS"/>
                <w:sz w:val="24"/>
                <w:szCs w:val="24"/>
              </w:rPr>
              <w:t>94</w:t>
            </w:r>
          </w:p>
        </w:tc>
        <w:tc>
          <w:tcPr>
            <w:tcW w:w="1353"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sz w:val="24"/>
                <w:szCs w:val="24"/>
              </w:rPr>
            </w:pPr>
            <w:r w:rsidRPr="00475C64">
              <w:rPr>
                <w:sz w:val="24"/>
                <w:szCs w:val="24"/>
              </w:rPr>
              <w:t>8</w:t>
            </w:r>
          </w:p>
        </w:tc>
      </w:tr>
      <w:tr w:rsidR="00066225" w:rsidRPr="00475C64" w:rsidTr="0075087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b w:val="0"/>
                <w:bCs w:val="0"/>
                <w:sz w:val="24"/>
                <w:szCs w:val="24"/>
              </w:rPr>
            </w:pPr>
            <w:r w:rsidRPr="00475C64">
              <w:rPr>
                <w:b w:val="0"/>
                <w:bCs w:val="0"/>
                <w:sz w:val="24"/>
                <w:szCs w:val="24"/>
              </w:rPr>
              <w:t>ЗКО</w:t>
            </w:r>
          </w:p>
        </w:tc>
        <w:tc>
          <w:tcPr>
            <w:tcW w:w="12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75C64">
              <w:rPr>
                <w:sz w:val="24"/>
                <w:szCs w:val="24"/>
              </w:rPr>
              <w:t>216</w:t>
            </w:r>
          </w:p>
        </w:tc>
        <w:tc>
          <w:tcPr>
            <w:tcW w:w="1284"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rFonts w:eastAsia="Arial Unicode MS"/>
                <w:sz w:val="24"/>
                <w:szCs w:val="24"/>
              </w:rPr>
            </w:pPr>
            <w:r w:rsidRPr="00475C64">
              <w:rPr>
                <w:rFonts w:eastAsia="Arial Unicode MS"/>
                <w:sz w:val="24"/>
                <w:szCs w:val="24"/>
              </w:rPr>
              <w:t>218</w:t>
            </w:r>
          </w:p>
        </w:tc>
        <w:tc>
          <w:tcPr>
            <w:tcW w:w="13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75C64">
              <w:rPr>
                <w:sz w:val="24"/>
                <w:szCs w:val="24"/>
              </w:rPr>
              <w:t>78</w:t>
            </w:r>
          </w:p>
        </w:tc>
      </w:tr>
      <w:tr w:rsidR="00066225" w:rsidRPr="00475C64" w:rsidTr="0075087F">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b w:val="0"/>
                <w:bCs w:val="0"/>
                <w:sz w:val="24"/>
                <w:szCs w:val="24"/>
              </w:rPr>
            </w:pPr>
            <w:r w:rsidRPr="00475C64">
              <w:rPr>
                <w:b w:val="0"/>
                <w:bCs w:val="0"/>
                <w:sz w:val="24"/>
                <w:szCs w:val="24"/>
              </w:rPr>
              <w:t>Карагандинская</w:t>
            </w:r>
          </w:p>
        </w:tc>
        <w:tc>
          <w:tcPr>
            <w:tcW w:w="1253"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sz w:val="24"/>
                <w:szCs w:val="24"/>
              </w:rPr>
            </w:pPr>
            <w:r w:rsidRPr="00475C64">
              <w:rPr>
                <w:sz w:val="24"/>
                <w:szCs w:val="24"/>
              </w:rPr>
              <w:t>528</w:t>
            </w:r>
          </w:p>
        </w:tc>
        <w:tc>
          <w:tcPr>
            <w:tcW w:w="1284"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rFonts w:eastAsia="Arial Unicode MS"/>
                <w:sz w:val="24"/>
                <w:szCs w:val="24"/>
              </w:rPr>
            </w:pPr>
            <w:r w:rsidRPr="00475C64">
              <w:rPr>
                <w:rFonts w:eastAsia="Arial Unicode MS"/>
                <w:sz w:val="24"/>
                <w:szCs w:val="24"/>
              </w:rPr>
              <w:t>405</w:t>
            </w:r>
          </w:p>
        </w:tc>
        <w:tc>
          <w:tcPr>
            <w:tcW w:w="1353"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sz w:val="24"/>
                <w:szCs w:val="24"/>
              </w:rPr>
            </w:pPr>
            <w:r w:rsidRPr="00475C64">
              <w:rPr>
                <w:sz w:val="24"/>
                <w:szCs w:val="24"/>
              </w:rPr>
              <w:t>11</w:t>
            </w:r>
          </w:p>
        </w:tc>
      </w:tr>
      <w:tr w:rsidR="00066225" w:rsidRPr="00475C64" w:rsidTr="0075087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b w:val="0"/>
                <w:bCs w:val="0"/>
                <w:sz w:val="24"/>
                <w:szCs w:val="24"/>
              </w:rPr>
            </w:pPr>
            <w:r w:rsidRPr="00475C64">
              <w:rPr>
                <w:b w:val="0"/>
                <w:bCs w:val="0"/>
                <w:sz w:val="24"/>
                <w:szCs w:val="24"/>
              </w:rPr>
              <w:t>Костанайская</w:t>
            </w:r>
          </w:p>
        </w:tc>
        <w:tc>
          <w:tcPr>
            <w:tcW w:w="12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75C64">
              <w:rPr>
                <w:sz w:val="24"/>
                <w:szCs w:val="24"/>
              </w:rPr>
              <w:t>157</w:t>
            </w:r>
          </w:p>
        </w:tc>
        <w:tc>
          <w:tcPr>
            <w:tcW w:w="1284"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rFonts w:eastAsia="Arial Unicode MS"/>
                <w:sz w:val="24"/>
                <w:szCs w:val="24"/>
              </w:rPr>
            </w:pPr>
            <w:r w:rsidRPr="00475C64">
              <w:rPr>
                <w:rFonts w:eastAsia="Arial Unicode MS"/>
                <w:sz w:val="24"/>
                <w:szCs w:val="24"/>
              </w:rPr>
              <w:t>133</w:t>
            </w:r>
          </w:p>
        </w:tc>
        <w:tc>
          <w:tcPr>
            <w:tcW w:w="13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75C64">
              <w:rPr>
                <w:sz w:val="24"/>
                <w:szCs w:val="24"/>
              </w:rPr>
              <w:t>7</w:t>
            </w:r>
          </w:p>
        </w:tc>
      </w:tr>
      <w:tr w:rsidR="00066225" w:rsidRPr="00475C64" w:rsidTr="0075087F">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b w:val="0"/>
                <w:bCs w:val="0"/>
                <w:sz w:val="24"/>
                <w:szCs w:val="24"/>
              </w:rPr>
            </w:pPr>
            <w:r w:rsidRPr="00475C64">
              <w:rPr>
                <w:b w:val="0"/>
                <w:bCs w:val="0"/>
                <w:sz w:val="24"/>
                <w:szCs w:val="24"/>
              </w:rPr>
              <w:t>Кызылординская</w:t>
            </w:r>
          </w:p>
        </w:tc>
        <w:tc>
          <w:tcPr>
            <w:tcW w:w="1253"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sz w:val="24"/>
                <w:szCs w:val="24"/>
              </w:rPr>
            </w:pPr>
            <w:r w:rsidRPr="00475C64">
              <w:rPr>
                <w:sz w:val="24"/>
                <w:szCs w:val="24"/>
              </w:rPr>
              <w:t>195</w:t>
            </w:r>
          </w:p>
        </w:tc>
        <w:tc>
          <w:tcPr>
            <w:tcW w:w="1284"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rFonts w:eastAsia="Arial Unicode MS"/>
                <w:sz w:val="24"/>
                <w:szCs w:val="24"/>
              </w:rPr>
            </w:pPr>
            <w:r w:rsidRPr="00475C64">
              <w:rPr>
                <w:rFonts w:eastAsia="Arial Unicode MS"/>
                <w:sz w:val="24"/>
                <w:szCs w:val="24"/>
              </w:rPr>
              <w:t>189</w:t>
            </w:r>
          </w:p>
        </w:tc>
        <w:tc>
          <w:tcPr>
            <w:tcW w:w="1353"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sz w:val="24"/>
                <w:szCs w:val="24"/>
              </w:rPr>
            </w:pPr>
            <w:r w:rsidRPr="00475C64">
              <w:rPr>
                <w:sz w:val="24"/>
                <w:szCs w:val="24"/>
              </w:rPr>
              <w:t>26</w:t>
            </w:r>
          </w:p>
        </w:tc>
      </w:tr>
      <w:tr w:rsidR="00066225" w:rsidRPr="00475C64" w:rsidTr="0075087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b w:val="0"/>
                <w:bCs w:val="0"/>
                <w:sz w:val="24"/>
                <w:szCs w:val="24"/>
              </w:rPr>
            </w:pPr>
            <w:r w:rsidRPr="00475C64">
              <w:rPr>
                <w:b w:val="0"/>
                <w:bCs w:val="0"/>
                <w:sz w:val="24"/>
                <w:szCs w:val="24"/>
              </w:rPr>
              <w:t>Мангистауская</w:t>
            </w:r>
          </w:p>
        </w:tc>
        <w:tc>
          <w:tcPr>
            <w:tcW w:w="12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75C64">
              <w:rPr>
                <w:sz w:val="24"/>
                <w:szCs w:val="24"/>
              </w:rPr>
              <w:t>16</w:t>
            </w:r>
          </w:p>
        </w:tc>
        <w:tc>
          <w:tcPr>
            <w:tcW w:w="1284"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rFonts w:eastAsia="Arial Unicode MS"/>
                <w:sz w:val="24"/>
                <w:szCs w:val="24"/>
              </w:rPr>
            </w:pPr>
            <w:r w:rsidRPr="00475C64">
              <w:rPr>
                <w:rFonts w:eastAsia="Arial Unicode MS"/>
                <w:sz w:val="24"/>
                <w:szCs w:val="24"/>
              </w:rPr>
              <w:t>99</w:t>
            </w:r>
          </w:p>
        </w:tc>
        <w:tc>
          <w:tcPr>
            <w:tcW w:w="13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75C64">
              <w:rPr>
                <w:sz w:val="24"/>
                <w:szCs w:val="24"/>
              </w:rPr>
              <w:t>8</w:t>
            </w:r>
          </w:p>
        </w:tc>
      </w:tr>
      <w:tr w:rsidR="00066225" w:rsidRPr="00475C64" w:rsidTr="0075087F">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b w:val="0"/>
                <w:bCs w:val="0"/>
                <w:sz w:val="24"/>
                <w:szCs w:val="24"/>
              </w:rPr>
            </w:pPr>
            <w:r w:rsidRPr="00475C64">
              <w:rPr>
                <w:b w:val="0"/>
                <w:bCs w:val="0"/>
                <w:sz w:val="24"/>
                <w:szCs w:val="24"/>
              </w:rPr>
              <w:t>Павлодарская</w:t>
            </w:r>
          </w:p>
        </w:tc>
        <w:tc>
          <w:tcPr>
            <w:tcW w:w="1253"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sz w:val="24"/>
                <w:szCs w:val="24"/>
              </w:rPr>
            </w:pPr>
            <w:r w:rsidRPr="00475C64">
              <w:rPr>
                <w:sz w:val="24"/>
                <w:szCs w:val="24"/>
              </w:rPr>
              <w:t>94</w:t>
            </w:r>
          </w:p>
        </w:tc>
        <w:tc>
          <w:tcPr>
            <w:tcW w:w="1284"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rFonts w:eastAsia="Arial Unicode MS"/>
                <w:sz w:val="24"/>
                <w:szCs w:val="24"/>
              </w:rPr>
            </w:pPr>
            <w:r w:rsidRPr="00475C64">
              <w:rPr>
                <w:rFonts w:eastAsia="Arial Unicode MS"/>
                <w:sz w:val="24"/>
                <w:szCs w:val="24"/>
              </w:rPr>
              <w:t>89</w:t>
            </w:r>
          </w:p>
        </w:tc>
        <w:tc>
          <w:tcPr>
            <w:tcW w:w="1353"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sz w:val="24"/>
                <w:szCs w:val="24"/>
              </w:rPr>
            </w:pPr>
            <w:r w:rsidRPr="00475C64">
              <w:rPr>
                <w:sz w:val="24"/>
                <w:szCs w:val="24"/>
              </w:rPr>
              <w:t>9</w:t>
            </w:r>
          </w:p>
        </w:tc>
      </w:tr>
      <w:tr w:rsidR="00066225" w:rsidRPr="00475C64" w:rsidTr="0075087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b w:val="0"/>
                <w:bCs w:val="0"/>
                <w:sz w:val="24"/>
                <w:szCs w:val="24"/>
              </w:rPr>
            </w:pPr>
            <w:r w:rsidRPr="00475C64">
              <w:rPr>
                <w:b w:val="0"/>
                <w:bCs w:val="0"/>
                <w:sz w:val="24"/>
                <w:szCs w:val="24"/>
              </w:rPr>
              <w:t>СКО</w:t>
            </w:r>
          </w:p>
        </w:tc>
        <w:tc>
          <w:tcPr>
            <w:tcW w:w="12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75C64">
              <w:rPr>
                <w:sz w:val="24"/>
                <w:szCs w:val="24"/>
              </w:rPr>
              <w:t>398</w:t>
            </w:r>
          </w:p>
        </w:tc>
        <w:tc>
          <w:tcPr>
            <w:tcW w:w="1284"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rFonts w:eastAsia="Arial Unicode MS"/>
                <w:sz w:val="24"/>
                <w:szCs w:val="24"/>
              </w:rPr>
            </w:pPr>
            <w:r w:rsidRPr="00475C64">
              <w:rPr>
                <w:rFonts w:eastAsia="Arial Unicode MS"/>
                <w:sz w:val="24"/>
                <w:szCs w:val="24"/>
              </w:rPr>
              <w:t>396</w:t>
            </w:r>
          </w:p>
        </w:tc>
        <w:tc>
          <w:tcPr>
            <w:tcW w:w="13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75C64">
              <w:rPr>
                <w:sz w:val="24"/>
                <w:szCs w:val="24"/>
              </w:rPr>
              <w:t>75</w:t>
            </w:r>
          </w:p>
        </w:tc>
      </w:tr>
      <w:tr w:rsidR="00066225" w:rsidRPr="00475C64" w:rsidTr="0075087F">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b w:val="0"/>
                <w:bCs w:val="0"/>
                <w:sz w:val="24"/>
                <w:szCs w:val="24"/>
              </w:rPr>
            </w:pPr>
            <w:r w:rsidRPr="00475C64">
              <w:rPr>
                <w:b w:val="0"/>
                <w:bCs w:val="0"/>
                <w:sz w:val="24"/>
                <w:szCs w:val="24"/>
              </w:rPr>
              <w:t>ЮКО</w:t>
            </w:r>
          </w:p>
        </w:tc>
        <w:tc>
          <w:tcPr>
            <w:tcW w:w="1253"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sz w:val="24"/>
                <w:szCs w:val="24"/>
              </w:rPr>
            </w:pPr>
            <w:r w:rsidRPr="00475C64">
              <w:rPr>
                <w:sz w:val="24"/>
                <w:szCs w:val="24"/>
              </w:rPr>
              <w:t>357</w:t>
            </w:r>
          </w:p>
        </w:tc>
        <w:tc>
          <w:tcPr>
            <w:tcW w:w="1284"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rFonts w:eastAsia="Arial Unicode MS"/>
                <w:sz w:val="24"/>
                <w:szCs w:val="24"/>
              </w:rPr>
            </w:pPr>
            <w:r w:rsidRPr="00475C64">
              <w:rPr>
                <w:rFonts w:eastAsia="Arial Unicode MS"/>
                <w:sz w:val="24"/>
                <w:szCs w:val="24"/>
              </w:rPr>
              <w:t>254</w:t>
            </w:r>
          </w:p>
        </w:tc>
        <w:tc>
          <w:tcPr>
            <w:tcW w:w="1353"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sz w:val="24"/>
                <w:szCs w:val="24"/>
              </w:rPr>
            </w:pPr>
            <w:r w:rsidRPr="00475C64">
              <w:rPr>
                <w:sz w:val="24"/>
                <w:szCs w:val="24"/>
              </w:rPr>
              <w:t>0</w:t>
            </w:r>
          </w:p>
        </w:tc>
      </w:tr>
      <w:tr w:rsidR="00066225" w:rsidRPr="00475C64" w:rsidTr="0075087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b w:val="0"/>
                <w:bCs w:val="0"/>
                <w:sz w:val="24"/>
                <w:szCs w:val="24"/>
              </w:rPr>
            </w:pPr>
            <w:r w:rsidRPr="00475C64">
              <w:rPr>
                <w:b w:val="0"/>
                <w:bCs w:val="0"/>
                <w:sz w:val="24"/>
                <w:szCs w:val="24"/>
              </w:rPr>
              <w:t>г. Алматы</w:t>
            </w:r>
          </w:p>
        </w:tc>
        <w:tc>
          <w:tcPr>
            <w:tcW w:w="12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75C64">
              <w:rPr>
                <w:sz w:val="24"/>
                <w:szCs w:val="24"/>
              </w:rPr>
              <w:t>64</w:t>
            </w:r>
          </w:p>
        </w:tc>
        <w:tc>
          <w:tcPr>
            <w:tcW w:w="1284"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rFonts w:eastAsia="Arial Unicode MS"/>
                <w:sz w:val="24"/>
                <w:szCs w:val="24"/>
              </w:rPr>
            </w:pPr>
            <w:r w:rsidRPr="00475C64">
              <w:rPr>
                <w:rFonts w:eastAsia="Arial Unicode MS"/>
                <w:sz w:val="24"/>
                <w:szCs w:val="24"/>
              </w:rPr>
              <w:t>60</w:t>
            </w:r>
          </w:p>
        </w:tc>
        <w:tc>
          <w:tcPr>
            <w:tcW w:w="13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75C64">
              <w:rPr>
                <w:sz w:val="24"/>
                <w:szCs w:val="24"/>
              </w:rPr>
              <w:t>9</w:t>
            </w:r>
          </w:p>
        </w:tc>
      </w:tr>
      <w:tr w:rsidR="00066225" w:rsidRPr="00475C64" w:rsidTr="0075087F">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b w:val="0"/>
                <w:bCs w:val="0"/>
                <w:sz w:val="24"/>
                <w:szCs w:val="24"/>
              </w:rPr>
            </w:pPr>
            <w:r w:rsidRPr="00475C64">
              <w:rPr>
                <w:b w:val="0"/>
                <w:bCs w:val="0"/>
                <w:sz w:val="24"/>
                <w:szCs w:val="24"/>
              </w:rPr>
              <w:t>г. Астана</w:t>
            </w:r>
          </w:p>
        </w:tc>
        <w:tc>
          <w:tcPr>
            <w:tcW w:w="1253"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sz w:val="24"/>
                <w:szCs w:val="24"/>
              </w:rPr>
            </w:pPr>
            <w:r w:rsidRPr="00475C64">
              <w:rPr>
                <w:sz w:val="24"/>
                <w:szCs w:val="24"/>
              </w:rPr>
              <w:t>53</w:t>
            </w:r>
          </w:p>
        </w:tc>
        <w:tc>
          <w:tcPr>
            <w:tcW w:w="1284"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rFonts w:eastAsia="Arial Unicode MS"/>
                <w:sz w:val="24"/>
                <w:szCs w:val="24"/>
              </w:rPr>
            </w:pPr>
            <w:r w:rsidRPr="00475C64">
              <w:rPr>
                <w:rFonts w:eastAsia="Arial Unicode MS"/>
                <w:sz w:val="24"/>
                <w:szCs w:val="24"/>
              </w:rPr>
              <w:t>53</w:t>
            </w:r>
          </w:p>
        </w:tc>
        <w:tc>
          <w:tcPr>
            <w:tcW w:w="1353" w:type="pct"/>
            <w:vAlign w:val="center"/>
          </w:tcPr>
          <w:p w:rsidR="00066225" w:rsidRPr="00475C64" w:rsidRDefault="00066225" w:rsidP="00C95BCB">
            <w:pPr>
              <w:jc w:val="center"/>
              <w:cnfStyle w:val="000000010000" w:firstRow="0" w:lastRow="0" w:firstColumn="0" w:lastColumn="0" w:oddVBand="0" w:evenVBand="0" w:oddHBand="0" w:evenHBand="1" w:firstRowFirstColumn="0" w:firstRowLastColumn="0" w:lastRowFirstColumn="0" w:lastRowLastColumn="0"/>
              <w:rPr>
                <w:sz w:val="24"/>
                <w:szCs w:val="24"/>
              </w:rPr>
            </w:pPr>
            <w:r w:rsidRPr="00475C64">
              <w:rPr>
                <w:sz w:val="24"/>
                <w:szCs w:val="24"/>
              </w:rPr>
              <w:t>0</w:t>
            </w:r>
          </w:p>
        </w:tc>
      </w:tr>
      <w:tr w:rsidR="00066225" w:rsidRPr="00475C64" w:rsidTr="0075087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11" w:type="pct"/>
            <w:vAlign w:val="center"/>
          </w:tcPr>
          <w:p w:rsidR="00066225" w:rsidRPr="00475C64" w:rsidRDefault="00066225" w:rsidP="00C95BCB">
            <w:pPr>
              <w:rPr>
                <w:b w:val="0"/>
                <w:bCs w:val="0"/>
                <w:sz w:val="24"/>
                <w:szCs w:val="24"/>
              </w:rPr>
            </w:pPr>
            <w:r w:rsidRPr="00475C64">
              <w:rPr>
                <w:b w:val="0"/>
                <w:bCs w:val="0"/>
                <w:sz w:val="24"/>
                <w:szCs w:val="24"/>
              </w:rPr>
              <w:t>Казахстан</w:t>
            </w:r>
          </w:p>
        </w:tc>
        <w:tc>
          <w:tcPr>
            <w:tcW w:w="12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rFonts w:eastAsia="Calibri"/>
                <w:b/>
                <w:sz w:val="24"/>
                <w:szCs w:val="24"/>
              </w:rPr>
            </w:pPr>
            <w:r w:rsidRPr="00475C64">
              <w:rPr>
                <w:rFonts w:eastAsia="Calibri"/>
                <w:b/>
                <w:sz w:val="24"/>
                <w:szCs w:val="24"/>
              </w:rPr>
              <w:t>3077</w:t>
            </w:r>
          </w:p>
        </w:tc>
        <w:tc>
          <w:tcPr>
            <w:tcW w:w="1284"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rFonts w:eastAsia="Calibri"/>
                <w:b/>
                <w:sz w:val="24"/>
                <w:szCs w:val="24"/>
              </w:rPr>
            </w:pPr>
            <w:r w:rsidRPr="00475C64">
              <w:rPr>
                <w:rFonts w:eastAsia="Calibri"/>
                <w:b/>
                <w:sz w:val="24"/>
                <w:szCs w:val="24"/>
              </w:rPr>
              <w:t>2726</w:t>
            </w:r>
          </w:p>
        </w:tc>
        <w:tc>
          <w:tcPr>
            <w:tcW w:w="1353" w:type="pct"/>
            <w:vAlign w:val="center"/>
          </w:tcPr>
          <w:p w:rsidR="00066225" w:rsidRPr="00475C64" w:rsidRDefault="00066225" w:rsidP="00C95BCB">
            <w:pPr>
              <w:jc w:val="center"/>
              <w:cnfStyle w:val="000000100000" w:firstRow="0" w:lastRow="0" w:firstColumn="0" w:lastColumn="0" w:oddVBand="0" w:evenVBand="0" w:oddHBand="1" w:evenHBand="0" w:firstRowFirstColumn="0" w:firstRowLastColumn="0" w:lastRowFirstColumn="0" w:lastRowLastColumn="0"/>
              <w:rPr>
                <w:rFonts w:eastAsia="Calibri"/>
                <w:b/>
                <w:sz w:val="24"/>
                <w:szCs w:val="24"/>
              </w:rPr>
            </w:pPr>
            <w:r w:rsidRPr="00475C64">
              <w:rPr>
                <w:rFonts w:eastAsia="Calibri"/>
                <w:b/>
                <w:sz w:val="24"/>
                <w:szCs w:val="24"/>
              </w:rPr>
              <w:t>291</w:t>
            </w:r>
          </w:p>
        </w:tc>
      </w:tr>
    </w:tbl>
    <w:p w:rsidR="00066225" w:rsidRPr="00510BF2" w:rsidRDefault="00066225" w:rsidP="00127411">
      <w:pPr>
        <w:pStyle w:val="aa"/>
      </w:pPr>
      <w:r w:rsidRPr="00510BF2">
        <w:t>Источник:</w:t>
      </w:r>
      <w:r w:rsidR="002034E3">
        <w:t xml:space="preserve"> КООЗ МЗ</w:t>
      </w:r>
    </w:p>
    <w:p w:rsidR="00066225" w:rsidRPr="00510BF2" w:rsidRDefault="00066225" w:rsidP="001C3AFB">
      <w:pPr>
        <w:spacing w:after="0" w:line="276" w:lineRule="auto"/>
        <w:rPr>
          <w:sz w:val="28"/>
          <w:szCs w:val="28"/>
        </w:rPr>
      </w:pPr>
      <w:r w:rsidRPr="00510BF2">
        <w:rPr>
          <w:sz w:val="28"/>
          <w:szCs w:val="28"/>
        </w:rPr>
        <w:t>Среди наиболее часто встречающихся выявленных нарушений являются:</w:t>
      </w:r>
    </w:p>
    <w:p w:rsidR="00066225" w:rsidRPr="00510BF2" w:rsidRDefault="00066225" w:rsidP="00723685">
      <w:pPr>
        <w:numPr>
          <w:ilvl w:val="0"/>
          <w:numId w:val="9"/>
        </w:numPr>
        <w:spacing w:after="0" w:line="276" w:lineRule="auto"/>
        <w:contextualSpacing/>
        <w:rPr>
          <w:sz w:val="28"/>
          <w:szCs w:val="28"/>
        </w:rPr>
      </w:pPr>
      <w:r w:rsidRPr="00510BF2">
        <w:rPr>
          <w:sz w:val="28"/>
          <w:szCs w:val="28"/>
        </w:rPr>
        <w:t>нарушения условий хранения и сроков годности продукции;</w:t>
      </w:r>
    </w:p>
    <w:p w:rsidR="00066225" w:rsidRPr="00510BF2" w:rsidRDefault="00066225" w:rsidP="00723685">
      <w:pPr>
        <w:numPr>
          <w:ilvl w:val="0"/>
          <w:numId w:val="9"/>
        </w:numPr>
        <w:spacing w:after="0" w:line="276" w:lineRule="auto"/>
        <w:contextualSpacing/>
        <w:rPr>
          <w:sz w:val="28"/>
          <w:szCs w:val="28"/>
        </w:rPr>
      </w:pPr>
      <w:r w:rsidRPr="00510BF2">
        <w:rPr>
          <w:sz w:val="28"/>
          <w:szCs w:val="28"/>
        </w:rPr>
        <w:t>неудовлетворительное санитарное состояние и содержание помещений пищеблока;</w:t>
      </w:r>
    </w:p>
    <w:p w:rsidR="00066225" w:rsidRPr="00510BF2" w:rsidRDefault="00066225" w:rsidP="00723685">
      <w:pPr>
        <w:numPr>
          <w:ilvl w:val="0"/>
          <w:numId w:val="9"/>
        </w:numPr>
        <w:spacing w:after="0" w:line="276" w:lineRule="auto"/>
        <w:contextualSpacing/>
        <w:rPr>
          <w:sz w:val="28"/>
          <w:szCs w:val="28"/>
        </w:rPr>
      </w:pPr>
      <w:r w:rsidRPr="00510BF2">
        <w:rPr>
          <w:sz w:val="28"/>
          <w:szCs w:val="28"/>
        </w:rPr>
        <w:t>отсутствие маркировки технологического, холодильного оборудования и инвентаря;</w:t>
      </w:r>
    </w:p>
    <w:p w:rsidR="00066225" w:rsidRPr="00510BF2" w:rsidRDefault="00066225" w:rsidP="00723685">
      <w:pPr>
        <w:numPr>
          <w:ilvl w:val="0"/>
          <w:numId w:val="9"/>
        </w:numPr>
        <w:spacing w:after="0" w:line="276" w:lineRule="auto"/>
        <w:contextualSpacing/>
        <w:rPr>
          <w:sz w:val="28"/>
          <w:szCs w:val="28"/>
        </w:rPr>
      </w:pPr>
      <w:r w:rsidRPr="00510BF2">
        <w:rPr>
          <w:sz w:val="28"/>
          <w:szCs w:val="28"/>
        </w:rPr>
        <w:t>нарушение правил обработки и хранения оборудования и инвентаря;</w:t>
      </w:r>
    </w:p>
    <w:p w:rsidR="00066225" w:rsidRPr="00510BF2" w:rsidRDefault="00066225" w:rsidP="00723685">
      <w:pPr>
        <w:numPr>
          <w:ilvl w:val="0"/>
          <w:numId w:val="9"/>
        </w:numPr>
        <w:spacing w:after="0" w:line="276" w:lineRule="auto"/>
        <w:contextualSpacing/>
        <w:rPr>
          <w:sz w:val="28"/>
          <w:szCs w:val="28"/>
        </w:rPr>
      </w:pPr>
      <w:r w:rsidRPr="00510BF2">
        <w:rPr>
          <w:sz w:val="28"/>
          <w:szCs w:val="28"/>
        </w:rPr>
        <w:t>несоблюдение правил личной гигиены персоналом;</w:t>
      </w:r>
    </w:p>
    <w:p w:rsidR="00066225" w:rsidRPr="00510BF2" w:rsidRDefault="00066225" w:rsidP="00723685">
      <w:pPr>
        <w:numPr>
          <w:ilvl w:val="0"/>
          <w:numId w:val="9"/>
        </w:numPr>
        <w:spacing w:after="0" w:line="276" w:lineRule="auto"/>
        <w:contextualSpacing/>
        <w:rPr>
          <w:sz w:val="28"/>
          <w:szCs w:val="28"/>
        </w:rPr>
      </w:pPr>
      <w:r w:rsidRPr="00510BF2">
        <w:rPr>
          <w:sz w:val="28"/>
          <w:szCs w:val="28"/>
        </w:rPr>
        <w:t>нарушения сроков прохождения медицинских осмотров персоналом.</w:t>
      </w:r>
    </w:p>
    <w:p w:rsidR="00066225" w:rsidRPr="00510BF2" w:rsidRDefault="00066225" w:rsidP="00F208E2">
      <w:pPr>
        <w:pStyle w:val="3"/>
        <w:spacing w:line="240" w:lineRule="auto"/>
      </w:pPr>
      <w:bookmarkStart w:id="169" w:name="_Toc6793844"/>
      <w:r w:rsidRPr="00510BF2">
        <w:t>Меры по контролю качества питания</w:t>
      </w:r>
      <w:bookmarkEnd w:id="169"/>
    </w:p>
    <w:p w:rsidR="00066225" w:rsidRPr="00510BF2" w:rsidRDefault="00066225" w:rsidP="00861801">
      <w:pPr>
        <w:spacing w:after="0" w:line="276" w:lineRule="auto"/>
        <w:ind w:firstLine="709"/>
        <w:jc w:val="both"/>
        <w:rPr>
          <w:i/>
        </w:rPr>
      </w:pPr>
      <w:r w:rsidRPr="00510BF2">
        <w:rPr>
          <w:sz w:val="28"/>
          <w:szCs w:val="28"/>
        </w:rPr>
        <w:t>С целью организации здорового питания школьников, МЗ совместно с Казахской академией питания и Национальным центром здорового питания разработаны Методические рекомендации «Единые стандарты по рациону питания школьников</w:t>
      </w:r>
      <w:r w:rsidR="00F2565A">
        <w:rPr>
          <w:sz w:val="28"/>
          <w:szCs w:val="28"/>
        </w:rPr>
        <w:t xml:space="preserve"> </w:t>
      </w:r>
      <w:r w:rsidRPr="00510BF2">
        <w:rPr>
          <w:sz w:val="28"/>
          <w:szCs w:val="28"/>
        </w:rPr>
        <w:t>(4-х недельные меню блюд для организации питания школьников в общеобразовательных организациях)»</w:t>
      </w:r>
      <w:r w:rsidRPr="00510BF2">
        <w:rPr>
          <w:i/>
        </w:rPr>
        <w:t>.</w:t>
      </w:r>
    </w:p>
    <w:p w:rsidR="00066225" w:rsidRPr="00510BF2" w:rsidRDefault="00066225" w:rsidP="00861801">
      <w:pPr>
        <w:spacing w:after="0" w:line="276" w:lineRule="auto"/>
        <w:ind w:firstLine="709"/>
        <w:jc w:val="both"/>
        <w:rPr>
          <w:sz w:val="28"/>
          <w:szCs w:val="28"/>
          <w:shd w:val="clear" w:color="auto" w:fill="FFFFFF"/>
        </w:rPr>
      </w:pPr>
      <w:r w:rsidRPr="00510BF2">
        <w:rPr>
          <w:sz w:val="28"/>
          <w:szCs w:val="28"/>
          <w:shd w:val="clear" w:color="auto" w:fill="FFFFFF"/>
        </w:rPr>
        <w:t xml:space="preserve">В рамках реализации </w:t>
      </w:r>
      <w:r w:rsidR="00FF1FCA">
        <w:rPr>
          <w:sz w:val="28"/>
          <w:szCs w:val="28"/>
          <w:shd w:val="clear" w:color="auto" w:fill="FFFFFF"/>
        </w:rPr>
        <w:t>Г</w:t>
      </w:r>
      <w:r w:rsidRPr="00510BF2">
        <w:rPr>
          <w:sz w:val="28"/>
          <w:szCs w:val="28"/>
          <w:shd w:val="clear" w:color="auto" w:fill="FFFFFF"/>
        </w:rPr>
        <w:t>осударственной программы «Денсаулық», в том числе с целью выполнения Дорожной карты «Создание службы общественного здравоохранения (СОЗ)</w:t>
      </w:r>
      <w:r w:rsidR="00F2565A">
        <w:rPr>
          <w:sz w:val="28"/>
          <w:szCs w:val="28"/>
          <w:shd w:val="clear" w:color="auto" w:fill="FFFFFF"/>
        </w:rPr>
        <w:t xml:space="preserve"> </w:t>
      </w:r>
      <w:r w:rsidRPr="00510BF2">
        <w:rPr>
          <w:sz w:val="28"/>
          <w:szCs w:val="28"/>
          <w:shd w:val="clear" w:color="auto" w:fill="FFFFFF"/>
        </w:rPr>
        <w:t>и развитие межсекторального взаимодействия на 2017-2019 годы» проводится работа</w:t>
      </w:r>
      <w:r w:rsidR="00F2565A">
        <w:rPr>
          <w:sz w:val="28"/>
          <w:szCs w:val="28"/>
          <w:shd w:val="clear" w:color="auto" w:fill="FFFFFF"/>
        </w:rPr>
        <w:t xml:space="preserve"> </w:t>
      </w:r>
      <w:r w:rsidRPr="00510BF2">
        <w:rPr>
          <w:sz w:val="28"/>
          <w:szCs w:val="28"/>
          <w:shd w:val="clear" w:color="auto" w:fill="FFFFFF"/>
        </w:rPr>
        <w:t>по внедрению в организациях образования Единых стандартов питания, проектов ВОЗ «Школы, способствующие укреплению здоровья», «Здоровые университеты».</w:t>
      </w:r>
      <w:r w:rsidR="00F2565A">
        <w:rPr>
          <w:sz w:val="28"/>
          <w:szCs w:val="28"/>
          <w:shd w:val="clear" w:color="auto" w:fill="FFFFFF"/>
        </w:rPr>
        <w:t xml:space="preserve"> </w:t>
      </w:r>
      <w:r w:rsidRPr="00510BF2">
        <w:rPr>
          <w:sz w:val="28"/>
          <w:szCs w:val="28"/>
          <w:shd w:val="clear" w:color="auto" w:fill="FFFFFF"/>
        </w:rPr>
        <w:t>Для совершенствования организации питания школьников разработаны целевые индикаторы (критерии) проведения мониторинга, анкеты «Школьное питание глазами родителей» и «Школьное питание глазами школьников», позволяющие выявить факторы, влияющие на качество школьного питания.</w:t>
      </w:r>
    </w:p>
    <w:p w:rsidR="00915A66" w:rsidRDefault="00066225" w:rsidP="00861801">
      <w:pPr>
        <w:spacing w:after="0" w:line="276" w:lineRule="auto"/>
        <w:ind w:firstLine="709"/>
        <w:jc w:val="both"/>
        <w:rPr>
          <w:sz w:val="28"/>
          <w:szCs w:val="28"/>
          <w:shd w:val="clear" w:color="auto" w:fill="FFFFFF"/>
        </w:rPr>
      </w:pPr>
      <w:r w:rsidRPr="00510BF2">
        <w:rPr>
          <w:sz w:val="28"/>
          <w:szCs w:val="28"/>
          <w:shd w:val="clear" w:color="auto" w:fill="FFFFFF"/>
        </w:rPr>
        <w:t>Проработан порядок организации питания обучающихся в организациях среднего образования и приобретения товаров, связанных с обеспечением питания детей, воспитывающихся и обучающихся в дошкольных организациях, организациях образования для детей-сирот и детей, оставшихся без попечения родителей.</w:t>
      </w:r>
      <w:r w:rsidRPr="00510BF2">
        <w:rPr>
          <w:sz w:val="28"/>
          <w:szCs w:val="28"/>
          <w:shd w:val="clear" w:color="auto" w:fill="FFFFFF"/>
          <w:vertAlign w:val="superscript"/>
        </w:rPr>
        <w:footnoteReference w:id="71"/>
      </w:r>
    </w:p>
    <w:p w:rsidR="00066225" w:rsidRPr="00510BF2" w:rsidRDefault="00066225" w:rsidP="00861801">
      <w:pPr>
        <w:spacing w:after="0" w:line="276" w:lineRule="auto"/>
        <w:ind w:firstLine="709"/>
        <w:jc w:val="both"/>
        <w:rPr>
          <w:sz w:val="28"/>
          <w:szCs w:val="28"/>
          <w:shd w:val="clear" w:color="auto" w:fill="FFFFFF"/>
        </w:rPr>
      </w:pPr>
      <w:r w:rsidRPr="00510BF2">
        <w:rPr>
          <w:sz w:val="28"/>
          <w:szCs w:val="28"/>
          <w:shd w:val="clear" w:color="auto" w:fill="FFFFFF"/>
        </w:rPr>
        <w:t>Для гарантирования качества и безопасности питания детей предусмотрены критерии, позволяющие выбрать поставщика, более подготовленного к оказанию данной услуги</w:t>
      </w:r>
      <w:r w:rsidR="00F2565A">
        <w:rPr>
          <w:sz w:val="28"/>
          <w:szCs w:val="28"/>
          <w:shd w:val="clear" w:color="auto" w:fill="FFFFFF"/>
        </w:rPr>
        <w:t xml:space="preserve"> </w:t>
      </w:r>
      <w:r w:rsidRPr="00510BF2">
        <w:rPr>
          <w:sz w:val="28"/>
          <w:szCs w:val="28"/>
          <w:shd w:val="clear" w:color="auto" w:fill="FFFFFF"/>
        </w:rPr>
        <w:t>с наличием квалифицированного штата работников.</w:t>
      </w:r>
    </w:p>
    <w:p w:rsidR="00066225" w:rsidRPr="00510BF2" w:rsidRDefault="00066225" w:rsidP="00861801">
      <w:pPr>
        <w:spacing w:after="0" w:line="276" w:lineRule="auto"/>
        <w:ind w:firstLine="709"/>
        <w:jc w:val="both"/>
        <w:rPr>
          <w:sz w:val="28"/>
          <w:szCs w:val="28"/>
          <w:shd w:val="clear" w:color="auto" w:fill="FFFFFF"/>
        </w:rPr>
      </w:pPr>
      <w:r w:rsidRPr="00510BF2">
        <w:rPr>
          <w:sz w:val="28"/>
          <w:szCs w:val="28"/>
          <w:shd w:val="clear" w:color="auto" w:fill="FFFFFF"/>
        </w:rPr>
        <w:t>С 2018 года для улучшения материально-технической базы школьных столовых, влияющих на условия хранения продуктов питания, безопасность и качество приготовляемых блюд введен механизм государственно-частного партнерства.</w:t>
      </w:r>
    </w:p>
    <w:p w:rsidR="00066225" w:rsidRPr="00510BF2" w:rsidRDefault="00066225" w:rsidP="00861801">
      <w:pPr>
        <w:spacing w:after="0" w:line="276" w:lineRule="auto"/>
        <w:ind w:firstLine="709"/>
        <w:jc w:val="both"/>
        <w:rPr>
          <w:sz w:val="28"/>
          <w:szCs w:val="28"/>
          <w:shd w:val="clear" w:color="auto" w:fill="FFFFFF"/>
        </w:rPr>
      </w:pPr>
      <w:r w:rsidRPr="00510BF2">
        <w:rPr>
          <w:sz w:val="28"/>
          <w:szCs w:val="28"/>
          <w:shd w:val="clear" w:color="auto" w:fill="FFFFFF"/>
        </w:rPr>
        <w:t>С 2019 года введен камеральный контроль за организацией школьного питания органами и организациями образования, который позволяет без осуществления выезда</w:t>
      </w:r>
      <w:r w:rsidR="00F2565A">
        <w:rPr>
          <w:sz w:val="28"/>
          <w:szCs w:val="28"/>
          <w:shd w:val="clear" w:color="auto" w:fill="FFFFFF"/>
        </w:rPr>
        <w:t xml:space="preserve"> </w:t>
      </w:r>
      <w:r w:rsidRPr="00510BF2">
        <w:rPr>
          <w:sz w:val="28"/>
          <w:szCs w:val="28"/>
          <w:shd w:val="clear" w:color="auto" w:fill="FFFFFF"/>
        </w:rPr>
        <w:t>на объект провести контрольные мероприятия.</w:t>
      </w:r>
    </w:p>
    <w:p w:rsidR="00066225" w:rsidRPr="00510BF2" w:rsidRDefault="00066225" w:rsidP="00861801">
      <w:pPr>
        <w:spacing w:after="0" w:line="276" w:lineRule="auto"/>
        <w:ind w:firstLine="709"/>
        <w:jc w:val="both"/>
        <w:rPr>
          <w:sz w:val="28"/>
          <w:szCs w:val="28"/>
          <w:shd w:val="clear" w:color="auto" w:fill="FFFFFF"/>
        </w:rPr>
      </w:pPr>
      <w:r w:rsidRPr="00510BF2">
        <w:rPr>
          <w:sz w:val="28"/>
          <w:szCs w:val="28"/>
          <w:shd w:val="clear" w:color="auto" w:fill="FFFFFF"/>
        </w:rPr>
        <w:t>Законодательно предусмотрена возможность осуществления постоянного контроля</w:t>
      </w:r>
      <w:r w:rsidR="00F2565A">
        <w:rPr>
          <w:sz w:val="28"/>
          <w:szCs w:val="28"/>
          <w:shd w:val="clear" w:color="auto" w:fill="FFFFFF"/>
        </w:rPr>
        <w:t xml:space="preserve"> </w:t>
      </w:r>
      <w:r w:rsidRPr="00510BF2">
        <w:rPr>
          <w:sz w:val="28"/>
          <w:szCs w:val="28"/>
          <w:shd w:val="clear" w:color="auto" w:fill="FFFFFF"/>
        </w:rPr>
        <w:t>за предоставлением услуг питания, как сотрудниками школ, так и родительской общественностью. В каждой школе действует комиссия по контролю за питанием детей. Комиссию возглавляет директор школы, в состав входят медицинская сестра школы, педагоги, члены родительского комитета, попечительского совета.</w:t>
      </w:r>
    </w:p>
    <w:p w:rsidR="00066225" w:rsidRPr="00F47DA0" w:rsidRDefault="00066225" w:rsidP="00861801">
      <w:pPr>
        <w:spacing w:after="0" w:line="276" w:lineRule="auto"/>
        <w:ind w:firstLine="709"/>
        <w:jc w:val="both"/>
        <w:rPr>
          <w:sz w:val="28"/>
          <w:szCs w:val="28"/>
        </w:rPr>
      </w:pPr>
      <w:r w:rsidRPr="00510BF2">
        <w:rPr>
          <w:sz w:val="28"/>
          <w:szCs w:val="28"/>
        </w:rPr>
        <w:t>Для решения ряда назревших проблем в сфере питания и координации действий родительских комитетов, бизнес сообщества в лице арендаторов столовых, представителей администрации школ и управлений образования, партия «НұрОтан» разработала проект «Школьные столовые». Проект преследует следующие цели: проверки качества питания</w:t>
      </w:r>
      <w:r w:rsidR="00F2565A">
        <w:rPr>
          <w:sz w:val="28"/>
          <w:szCs w:val="28"/>
        </w:rPr>
        <w:t xml:space="preserve"> </w:t>
      </w:r>
      <w:r w:rsidRPr="00510BF2">
        <w:rPr>
          <w:sz w:val="28"/>
          <w:szCs w:val="28"/>
        </w:rPr>
        <w:t>в организациях образования; общественный контроль за соблюдением рациона</w:t>
      </w:r>
      <w:r w:rsidR="00F2565A">
        <w:rPr>
          <w:sz w:val="28"/>
          <w:szCs w:val="28"/>
        </w:rPr>
        <w:t xml:space="preserve"> </w:t>
      </w:r>
      <w:r w:rsidRPr="00510BF2">
        <w:rPr>
          <w:sz w:val="28"/>
          <w:szCs w:val="28"/>
        </w:rPr>
        <w:t>и санитарных норм; организация питания в организациях, где отсутствуют школьные столовые, буфеты; формирование культуры питания у детей.</w:t>
      </w:r>
    </w:p>
    <w:p w:rsidR="00861801" w:rsidRPr="00F47DA0" w:rsidRDefault="00861801" w:rsidP="00861801">
      <w:pPr>
        <w:spacing w:after="0" w:line="276" w:lineRule="auto"/>
        <w:ind w:firstLine="709"/>
        <w:jc w:val="both"/>
        <w:rPr>
          <w:sz w:val="28"/>
          <w:szCs w:val="28"/>
        </w:rPr>
      </w:pPr>
    </w:p>
    <w:p w:rsidR="00861801" w:rsidRPr="00F47DA0" w:rsidRDefault="00861801" w:rsidP="00861801">
      <w:pPr>
        <w:spacing w:after="0" w:line="276" w:lineRule="auto"/>
        <w:ind w:firstLine="709"/>
        <w:jc w:val="both"/>
        <w:rPr>
          <w:sz w:val="28"/>
          <w:szCs w:val="28"/>
        </w:rPr>
      </w:pPr>
      <w:r>
        <w:rPr>
          <w:noProof/>
          <w:sz w:val="28"/>
          <w:szCs w:val="26"/>
          <w:lang w:eastAsia="ru-RU"/>
        </w:rPr>
        <w:drawing>
          <wp:anchor distT="0" distB="0" distL="114300" distR="114300" simplePos="0" relativeHeight="251675136" behindDoc="0" locked="0" layoutInCell="1" allowOverlap="1" wp14:anchorId="2B57D2C4" wp14:editId="633D6B23">
            <wp:simplePos x="0" y="0"/>
            <wp:positionH relativeFrom="page">
              <wp:posOffset>3383915</wp:posOffset>
            </wp:positionH>
            <wp:positionV relativeFrom="page">
              <wp:posOffset>5417820</wp:posOffset>
            </wp:positionV>
            <wp:extent cx="1381760" cy="1957070"/>
            <wp:effectExtent l="0" t="0" r="8890" b="508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8.png"/>
                    <pic:cNvPicPr/>
                  </pic:nvPicPr>
                  <pic:blipFill>
                    <a:blip r:embed="rId11" cstate="print">
                      <a:lum bright="70000" contrast="-70000"/>
                      <a:extLst>
                        <a:ext uri="{28A0092B-C50C-407E-A947-70E740481C1C}">
                          <a14:useLocalDpi xmlns:a14="http://schemas.microsoft.com/office/drawing/2010/main" val="0"/>
                        </a:ext>
                      </a:extLst>
                    </a:blip>
                    <a:stretch>
                      <a:fillRect/>
                    </a:stretch>
                  </pic:blipFill>
                  <pic:spPr>
                    <a:xfrm>
                      <a:off x="0" y="0"/>
                      <a:ext cx="1381760" cy="1957070"/>
                    </a:xfrm>
                    <a:prstGeom prst="rect">
                      <a:avLst/>
                    </a:prstGeom>
                  </pic:spPr>
                </pic:pic>
              </a:graphicData>
            </a:graphic>
            <wp14:sizeRelH relativeFrom="page">
              <wp14:pctWidth>0</wp14:pctWidth>
            </wp14:sizeRelH>
            <wp14:sizeRelV relativeFrom="page">
              <wp14:pctHeight>0</wp14:pctHeight>
            </wp14:sizeRelV>
          </wp:anchor>
        </w:drawing>
      </w:r>
    </w:p>
    <w:p w:rsidR="003301AC" w:rsidRDefault="003301AC">
      <w:pPr>
        <w:rPr>
          <w:sz w:val="28"/>
          <w:szCs w:val="28"/>
        </w:rPr>
      </w:pPr>
    </w:p>
    <w:p w:rsidR="003301AC" w:rsidRDefault="003301AC">
      <w:pPr>
        <w:rPr>
          <w:sz w:val="28"/>
          <w:szCs w:val="28"/>
        </w:rPr>
      </w:pPr>
    </w:p>
    <w:p w:rsidR="00EB1703" w:rsidRDefault="00EB1703">
      <w:pPr>
        <w:rPr>
          <w:rFonts w:asciiTheme="majorHAnsi" w:eastAsiaTheme="majorEastAsia" w:hAnsiTheme="majorHAnsi" w:cstheme="majorBidi"/>
          <w:b/>
          <w:caps/>
          <w:color w:val="66546E" w:themeColor="accent4" w:themeShade="80"/>
          <w:sz w:val="32"/>
          <w:szCs w:val="32"/>
          <w:lang w:eastAsia="ru-RU"/>
        </w:rPr>
      </w:pPr>
      <w:bookmarkStart w:id="170" w:name="_Toc536734458"/>
      <w:bookmarkStart w:id="171" w:name="_Toc5783601"/>
      <w:bookmarkStart w:id="172" w:name="_Toc6772945"/>
      <w:bookmarkStart w:id="173" w:name="_Toc6793845"/>
      <w:r>
        <w:br w:type="page"/>
      </w:r>
    </w:p>
    <w:p w:rsidR="00066225" w:rsidRPr="00510BF2" w:rsidRDefault="00066225" w:rsidP="00411BBF">
      <w:pPr>
        <w:pStyle w:val="1"/>
      </w:pPr>
      <w:r w:rsidRPr="00510BF2">
        <w:t>Глава. Дети в трудной жизненной ситуации</w:t>
      </w:r>
      <w:bookmarkEnd w:id="170"/>
      <w:bookmarkEnd w:id="171"/>
      <w:bookmarkEnd w:id="172"/>
      <w:bookmarkEnd w:id="173"/>
    </w:p>
    <w:p w:rsidR="00915A66" w:rsidRDefault="00066225" w:rsidP="00F2707E">
      <w:pPr>
        <w:pStyle w:val="2"/>
      </w:pPr>
      <w:bookmarkStart w:id="174" w:name="_Toc536734459"/>
      <w:bookmarkStart w:id="175" w:name="_Toc5783602"/>
      <w:bookmarkStart w:id="176" w:name="_Toc6772946"/>
      <w:bookmarkStart w:id="177" w:name="_Toc6793846"/>
      <w:r w:rsidRPr="00510BF2">
        <w:t>Дети-сироты и дети, оставшиеся без попечения родителей</w:t>
      </w:r>
      <w:bookmarkEnd w:id="174"/>
      <w:bookmarkEnd w:id="175"/>
      <w:bookmarkEnd w:id="176"/>
      <w:bookmarkEnd w:id="177"/>
    </w:p>
    <w:p w:rsidR="00915A66" w:rsidRDefault="00066225" w:rsidP="00F208E2">
      <w:pPr>
        <w:widowControl w:val="0"/>
        <w:tabs>
          <w:tab w:val="left" w:pos="0"/>
          <w:tab w:val="left" w:pos="1134"/>
        </w:tabs>
        <w:spacing w:after="0"/>
        <w:ind w:firstLine="709"/>
        <w:rPr>
          <w:bCs/>
          <w:sz w:val="28"/>
          <w:szCs w:val="28"/>
        </w:rPr>
      </w:pPr>
      <w:r w:rsidRPr="00510BF2">
        <w:rPr>
          <w:bCs/>
          <w:sz w:val="28"/>
          <w:szCs w:val="28"/>
        </w:rPr>
        <w:t>Каждый ребенок в соответствии с Кодексом РК «О браке (супружестве) и семье»</w:t>
      </w:r>
      <w:r w:rsidRPr="00510BF2">
        <w:rPr>
          <w:bCs/>
          <w:sz w:val="28"/>
          <w:szCs w:val="28"/>
          <w:vertAlign w:val="superscript"/>
        </w:rPr>
        <w:footnoteReference w:id="72"/>
      </w:r>
      <w:r w:rsidRPr="00510BF2">
        <w:rPr>
          <w:bCs/>
          <w:sz w:val="28"/>
          <w:szCs w:val="28"/>
        </w:rPr>
        <w:t xml:space="preserve"> имеет право жить и воспитываться в семье. В силу различных жизненных обстоятельств</w:t>
      </w:r>
      <w:r w:rsidR="00F2565A">
        <w:rPr>
          <w:bCs/>
          <w:sz w:val="28"/>
          <w:szCs w:val="28"/>
        </w:rPr>
        <w:t xml:space="preserve"> </w:t>
      </w:r>
      <w:r w:rsidRPr="00510BF2">
        <w:rPr>
          <w:bCs/>
          <w:sz w:val="28"/>
          <w:szCs w:val="28"/>
        </w:rPr>
        <w:t>не все дети могут воспользоваться этим правом.</w:t>
      </w:r>
    </w:p>
    <w:p w:rsidR="00066225" w:rsidRPr="00510BF2" w:rsidRDefault="00066225" w:rsidP="00F208E2">
      <w:pPr>
        <w:widowControl w:val="0"/>
        <w:tabs>
          <w:tab w:val="left" w:pos="0"/>
          <w:tab w:val="left" w:pos="1134"/>
        </w:tabs>
        <w:spacing w:after="0"/>
        <w:ind w:firstLine="709"/>
        <w:rPr>
          <w:rFonts w:eastAsia="Calibri"/>
          <w:bCs/>
          <w:color w:val="000000"/>
          <w:sz w:val="28"/>
          <w:szCs w:val="28"/>
        </w:rPr>
      </w:pPr>
      <w:r w:rsidRPr="00510BF2">
        <w:rPr>
          <w:bCs/>
          <w:sz w:val="28"/>
          <w:szCs w:val="28"/>
        </w:rPr>
        <w:t xml:space="preserve">В стране всего </w:t>
      </w:r>
      <w:r w:rsidRPr="00510BF2">
        <w:rPr>
          <w:rFonts w:eastAsia="Calibri"/>
          <w:b/>
          <w:color w:val="000000"/>
          <w:sz w:val="28"/>
          <w:szCs w:val="28"/>
        </w:rPr>
        <w:t xml:space="preserve">25 491 </w:t>
      </w:r>
      <w:r w:rsidRPr="00510BF2">
        <w:rPr>
          <w:rFonts w:eastAsia="Calibri"/>
          <w:color w:val="000000"/>
          <w:sz w:val="28"/>
          <w:szCs w:val="28"/>
        </w:rPr>
        <w:t>детей-сирот и детей, оставшихся без попечения родителей</w:t>
      </w:r>
      <w:r w:rsidRPr="00510BF2">
        <w:rPr>
          <w:rFonts w:eastAsia="Calibri"/>
          <w:bCs/>
          <w:color w:val="000000"/>
          <w:sz w:val="28"/>
          <w:szCs w:val="28"/>
        </w:rPr>
        <w:t>.</w:t>
      </w:r>
      <w:r w:rsidRPr="00510BF2">
        <w:rPr>
          <w:bCs/>
          <w:sz w:val="28"/>
          <w:szCs w:val="28"/>
        </w:rPr>
        <w:t xml:space="preserve"> Следует отметить, что их число </w:t>
      </w:r>
      <w:r w:rsidRPr="00510BF2">
        <w:rPr>
          <w:rFonts w:eastAsia="Calibri"/>
          <w:color w:val="000000"/>
          <w:sz w:val="28"/>
          <w:szCs w:val="28"/>
        </w:rPr>
        <w:t xml:space="preserve">с каждым годом </w:t>
      </w:r>
      <w:r w:rsidRPr="00510BF2">
        <w:rPr>
          <w:rFonts w:eastAsia="Calibri"/>
          <w:bCs/>
          <w:color w:val="000000"/>
          <w:sz w:val="28"/>
          <w:szCs w:val="28"/>
        </w:rPr>
        <w:t>становится меньше.</w:t>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40</w:t>
      </w:r>
      <w:r w:rsidR="002C5FB9" w:rsidRPr="00510BF2">
        <w:fldChar w:fldCharType="end"/>
      </w:r>
      <w:r w:rsidRPr="00510BF2">
        <w:t>. Дети-сироты и дети, оставшиеся без попечения родителей,</w:t>
      </w:r>
      <w:r w:rsidR="00F2565A">
        <w:t xml:space="preserve"> </w:t>
      </w:r>
      <w:r w:rsidRPr="00510BF2">
        <w:t>за 2010-2018 гг.</w:t>
      </w:r>
    </w:p>
    <w:p w:rsidR="00066225" w:rsidRPr="00510BF2" w:rsidRDefault="001D0768" w:rsidP="00A46EAC">
      <w:pPr>
        <w:ind w:firstLine="142"/>
      </w:pPr>
      <w:r>
        <w:rPr>
          <w:noProof/>
          <w:lang w:eastAsia="ru-RU"/>
        </w:rPr>
        <w:drawing>
          <wp:inline distT="0" distB="0" distL="0" distR="0" wp14:anchorId="464417EC" wp14:editId="3D569C64">
            <wp:extent cx="6235700" cy="1637665"/>
            <wp:effectExtent l="0" t="0" r="12700" b="635"/>
            <wp:docPr id="19"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66225" w:rsidRPr="00982299" w:rsidRDefault="00066225" w:rsidP="00127411">
      <w:pPr>
        <w:pStyle w:val="aa"/>
      </w:pPr>
      <w:r w:rsidRPr="00982299">
        <w:t>Источник: МОН РК</w:t>
      </w:r>
    </w:p>
    <w:p w:rsidR="00066225" w:rsidRPr="00510BF2" w:rsidRDefault="00066225" w:rsidP="00F208E2">
      <w:pPr>
        <w:widowControl w:val="0"/>
        <w:tabs>
          <w:tab w:val="left" w:pos="0"/>
          <w:tab w:val="left" w:pos="1134"/>
        </w:tabs>
        <w:spacing w:after="0"/>
        <w:ind w:firstLine="709"/>
        <w:jc w:val="both"/>
        <w:rPr>
          <w:sz w:val="28"/>
          <w:szCs w:val="28"/>
          <w:shd w:val="clear" w:color="auto" w:fill="FFFFFF"/>
        </w:rPr>
      </w:pPr>
      <w:r w:rsidRPr="00510BF2">
        <w:rPr>
          <w:rFonts w:eastAsia="Calibri"/>
          <w:color w:val="000000"/>
          <w:sz w:val="28"/>
          <w:szCs w:val="28"/>
        </w:rPr>
        <w:t xml:space="preserve">Большая часть детей (71,5%) находится под опекой и попечительством – </w:t>
      </w:r>
      <w:r w:rsidR="002034E3" w:rsidRPr="002034E3">
        <w:rPr>
          <w:rFonts w:eastAsia="Calibri"/>
          <w:color w:val="000000"/>
          <w:sz w:val="28"/>
          <w:szCs w:val="28"/>
        </w:rPr>
        <w:t>18215</w:t>
      </w:r>
      <w:r w:rsidRPr="002034E3">
        <w:rPr>
          <w:rFonts w:eastAsia="Calibri"/>
          <w:color w:val="000000"/>
          <w:sz w:val="28"/>
          <w:szCs w:val="28"/>
        </w:rPr>
        <w:t>,</w:t>
      </w:r>
      <w:r w:rsidR="00F2565A">
        <w:rPr>
          <w:rFonts w:eastAsia="Calibri"/>
          <w:color w:val="000000"/>
          <w:sz w:val="28"/>
          <w:szCs w:val="28"/>
        </w:rPr>
        <w:t xml:space="preserve"> </w:t>
      </w:r>
      <w:r w:rsidRPr="00510BF2">
        <w:rPr>
          <w:rFonts w:eastAsia="Calibri"/>
          <w:color w:val="000000"/>
          <w:sz w:val="28"/>
          <w:szCs w:val="28"/>
        </w:rPr>
        <w:t xml:space="preserve">на патронатном воспитании 1956 </w:t>
      </w:r>
      <w:r w:rsidR="007D745A" w:rsidRPr="00510BF2">
        <w:rPr>
          <w:rFonts w:eastAsia="Calibri"/>
          <w:color w:val="000000"/>
          <w:sz w:val="28"/>
          <w:szCs w:val="28"/>
        </w:rPr>
        <w:t xml:space="preserve">– </w:t>
      </w:r>
      <w:r w:rsidRPr="00510BF2">
        <w:rPr>
          <w:rFonts w:eastAsia="Calibri"/>
          <w:color w:val="000000"/>
          <w:sz w:val="28"/>
          <w:szCs w:val="28"/>
        </w:rPr>
        <w:t xml:space="preserve">(7,7%), в приемных семьях – 146 (0,6%), детских домах семейного типа – 130 (0,5%). В интернатных организациях находится </w:t>
      </w:r>
      <w:r w:rsidRPr="00510BF2">
        <w:rPr>
          <w:sz w:val="28"/>
          <w:szCs w:val="28"/>
          <w:shd w:val="clear" w:color="auto" w:fill="FFFFFF"/>
        </w:rPr>
        <w:t xml:space="preserve">5044 </w:t>
      </w:r>
      <w:r w:rsidRPr="00510BF2">
        <w:rPr>
          <w:rFonts w:eastAsia="Calibri"/>
          <w:color w:val="000000"/>
          <w:sz w:val="28"/>
          <w:szCs w:val="28"/>
        </w:rPr>
        <w:t>детей-сирот</w:t>
      </w:r>
      <w:r w:rsidR="00F2565A">
        <w:rPr>
          <w:rFonts w:eastAsia="Calibri"/>
          <w:color w:val="000000"/>
          <w:sz w:val="28"/>
          <w:szCs w:val="28"/>
        </w:rPr>
        <w:t xml:space="preserve"> </w:t>
      </w:r>
      <w:r w:rsidRPr="00510BF2">
        <w:rPr>
          <w:rFonts w:eastAsia="Calibri"/>
          <w:color w:val="000000"/>
          <w:sz w:val="28"/>
          <w:szCs w:val="28"/>
        </w:rPr>
        <w:t>и детей</w:t>
      </w:r>
      <w:r w:rsidRPr="00510BF2">
        <w:rPr>
          <w:sz w:val="28"/>
          <w:szCs w:val="28"/>
          <w:shd w:val="clear" w:color="auto" w:fill="FFFFFF"/>
        </w:rPr>
        <w:t>, оставшихся без попечения родителей (</w:t>
      </w:r>
      <w:r w:rsidRPr="00510BF2">
        <w:rPr>
          <w:rFonts w:eastAsia="Calibri"/>
          <w:color w:val="000000"/>
          <w:sz w:val="28"/>
          <w:szCs w:val="28"/>
        </w:rPr>
        <w:t>20%)</w:t>
      </w:r>
      <w:r w:rsidRPr="00510BF2">
        <w:rPr>
          <w:sz w:val="28"/>
          <w:szCs w:val="28"/>
          <w:shd w:val="clear" w:color="auto" w:fill="FFFFFF"/>
        </w:rPr>
        <w:t>.</w:t>
      </w:r>
    </w:p>
    <w:p w:rsidR="00066225" w:rsidRDefault="00066225" w:rsidP="00F208E2">
      <w:pPr>
        <w:widowControl w:val="0"/>
        <w:tabs>
          <w:tab w:val="left" w:pos="0"/>
          <w:tab w:val="left" w:pos="1134"/>
        </w:tabs>
        <w:spacing w:after="0"/>
        <w:ind w:firstLine="709"/>
        <w:jc w:val="both"/>
        <w:rPr>
          <w:sz w:val="28"/>
          <w:szCs w:val="28"/>
        </w:rPr>
      </w:pPr>
      <w:r w:rsidRPr="00510BF2">
        <w:rPr>
          <w:sz w:val="28"/>
          <w:szCs w:val="28"/>
        </w:rPr>
        <w:t>Казахстанским гражданам было передано на усыновление 101 ребенок,</w:t>
      </w:r>
      <w:r w:rsidR="00F2565A">
        <w:rPr>
          <w:sz w:val="28"/>
          <w:szCs w:val="28"/>
        </w:rPr>
        <w:t xml:space="preserve"> </w:t>
      </w:r>
      <w:r w:rsidRPr="00510BF2">
        <w:rPr>
          <w:sz w:val="28"/>
          <w:szCs w:val="28"/>
        </w:rPr>
        <w:t>через аккредитованные агентства иностранным гражданам – 11 детей.</w:t>
      </w:r>
    </w:p>
    <w:p w:rsidR="00985BA1" w:rsidRPr="00510BF2" w:rsidRDefault="00985BA1" w:rsidP="00F208E2">
      <w:pPr>
        <w:widowControl w:val="0"/>
        <w:tabs>
          <w:tab w:val="left" w:pos="0"/>
          <w:tab w:val="left" w:pos="1134"/>
        </w:tabs>
        <w:spacing w:after="0"/>
        <w:ind w:firstLine="709"/>
        <w:jc w:val="both"/>
        <w:rPr>
          <w:sz w:val="28"/>
          <w:szCs w:val="28"/>
          <w:shd w:val="clear" w:color="auto" w:fill="FFFFFF"/>
        </w:rPr>
      </w:pPr>
    </w:p>
    <w:p w:rsidR="0075087F" w:rsidRDefault="0075087F" w:rsidP="00127411">
      <w:pPr>
        <w:pStyle w:val="affff4"/>
      </w:pPr>
    </w:p>
    <w:p w:rsidR="0075087F" w:rsidRDefault="0075087F">
      <w:pPr>
        <w:rPr>
          <w:rFonts w:eastAsia="Calibri"/>
          <w:b/>
          <w:bCs/>
          <w:i/>
          <w:iCs/>
          <w:noProof/>
          <w:color w:val="20344C" w:themeColor="accent1" w:themeShade="40"/>
          <w:sz w:val="28"/>
          <w:szCs w:val="24"/>
          <w:lang w:eastAsia="ru-RU"/>
        </w:rPr>
      </w:pPr>
      <w:r>
        <w:br w:type="page"/>
      </w:r>
    </w:p>
    <w:p w:rsidR="00066225" w:rsidRPr="00510BF2" w:rsidRDefault="00066225" w:rsidP="00127411">
      <w:pPr>
        <w:pStyle w:val="affff4"/>
        <w:rPr>
          <w:shd w:val="clear" w:color="auto" w:fill="FFFFFF"/>
        </w:rPr>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41</w:t>
      </w:r>
      <w:r w:rsidR="002C5FB9" w:rsidRPr="00510BF2">
        <w:fldChar w:fldCharType="end"/>
      </w:r>
      <w:r w:rsidRPr="00510BF2">
        <w:t>. Дети-сироты и дети, оставшиеся без попечения родителей</w:t>
      </w:r>
    </w:p>
    <w:p w:rsidR="00066225" w:rsidRPr="00510BF2" w:rsidRDefault="00E0557F" w:rsidP="00066225">
      <w:pPr>
        <w:widowControl w:val="0"/>
        <w:tabs>
          <w:tab w:val="left" w:pos="0"/>
          <w:tab w:val="left" w:pos="1134"/>
        </w:tabs>
        <w:ind w:firstLine="709"/>
        <w:rPr>
          <w:sz w:val="28"/>
          <w:szCs w:val="28"/>
          <w:shd w:val="clear" w:color="auto" w:fill="FFFFFF"/>
        </w:rPr>
      </w:pPr>
      <w:r>
        <w:rPr>
          <w:noProof/>
          <w:lang w:eastAsia="ru-RU"/>
        </w:rPr>
        <w:drawing>
          <wp:inline distT="0" distB="0" distL="0" distR="0" wp14:anchorId="624D1828" wp14:editId="42A4AAAC">
            <wp:extent cx="5372100" cy="2849880"/>
            <wp:effectExtent l="0" t="0" r="0" b="762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66225" w:rsidRPr="00510BF2" w:rsidRDefault="00066225" w:rsidP="00127411">
      <w:pPr>
        <w:pStyle w:val="aa"/>
      </w:pPr>
      <w:r w:rsidRPr="00510BF2">
        <w:t>Источник: МОН РК</w:t>
      </w:r>
    </w:p>
    <w:p w:rsidR="00066225" w:rsidRPr="00510BF2" w:rsidRDefault="00066225" w:rsidP="00F208E2">
      <w:pPr>
        <w:tabs>
          <w:tab w:val="left" w:pos="0"/>
        </w:tabs>
        <w:spacing w:after="0" w:line="240" w:lineRule="auto"/>
        <w:ind w:firstLine="851"/>
        <w:contextualSpacing/>
        <w:jc w:val="both"/>
        <w:rPr>
          <w:sz w:val="28"/>
          <w:szCs w:val="28"/>
        </w:rPr>
      </w:pPr>
      <w:r w:rsidRPr="00510BF2">
        <w:rPr>
          <w:sz w:val="28"/>
          <w:szCs w:val="28"/>
        </w:rPr>
        <w:t xml:space="preserve">Наибольшее число детей-сирот и детей, оставшихся без попечения родителей, находится в организациях образования – 4018 детей (79,7%). В организациях здравоохранения воспитывается 307 детей (6,1%) </w:t>
      </w:r>
      <w:r w:rsidR="007D745A">
        <w:rPr>
          <w:sz w:val="28"/>
          <w:szCs w:val="28"/>
          <w:lang w:val="kk-KZ"/>
        </w:rPr>
        <w:br/>
      </w:r>
      <w:r w:rsidRPr="00510BF2">
        <w:rPr>
          <w:sz w:val="28"/>
          <w:szCs w:val="28"/>
        </w:rPr>
        <w:t>и в организациях системы социальной защиты – 719 детей (14,3%).</w:t>
      </w:r>
    </w:p>
    <w:p w:rsidR="00915A66" w:rsidRPr="00F47DA0" w:rsidRDefault="00066225" w:rsidP="00F208E2">
      <w:pPr>
        <w:widowControl w:val="0"/>
        <w:tabs>
          <w:tab w:val="left" w:pos="0"/>
          <w:tab w:val="left" w:pos="1134"/>
        </w:tabs>
        <w:spacing w:after="0" w:line="240" w:lineRule="auto"/>
        <w:ind w:firstLine="709"/>
        <w:jc w:val="both"/>
        <w:rPr>
          <w:sz w:val="28"/>
          <w:szCs w:val="28"/>
        </w:rPr>
      </w:pPr>
      <w:r w:rsidRPr="00510BF2">
        <w:rPr>
          <w:sz w:val="28"/>
          <w:szCs w:val="28"/>
        </w:rPr>
        <w:t xml:space="preserve">Благодаря деинституционализации существующей системы </w:t>
      </w:r>
      <w:r w:rsidR="007D745A">
        <w:rPr>
          <w:sz w:val="28"/>
          <w:szCs w:val="28"/>
          <w:lang w:val="kk-KZ"/>
        </w:rPr>
        <w:br/>
      </w:r>
      <w:r w:rsidRPr="00510BF2">
        <w:rPr>
          <w:sz w:val="28"/>
          <w:szCs w:val="28"/>
        </w:rPr>
        <w:t>и обустройства детей</w:t>
      </w:r>
      <w:r w:rsidR="00F2565A">
        <w:rPr>
          <w:sz w:val="28"/>
          <w:szCs w:val="28"/>
        </w:rPr>
        <w:t xml:space="preserve"> </w:t>
      </w:r>
      <w:r w:rsidRPr="00510BF2">
        <w:rPr>
          <w:sz w:val="28"/>
          <w:szCs w:val="28"/>
        </w:rPr>
        <w:t>в семьи общий контингент воспитанников интернатных учреждений за последние 8 лет сократился в 2,8 раза – с 14</w:t>
      </w:r>
      <w:r w:rsidR="006203AC">
        <w:rPr>
          <w:sz w:val="28"/>
          <w:szCs w:val="28"/>
          <w:lang w:val="en-US"/>
        </w:rPr>
        <w:t> </w:t>
      </w:r>
      <w:r w:rsidRPr="00510BF2">
        <w:rPr>
          <w:sz w:val="28"/>
          <w:szCs w:val="28"/>
        </w:rPr>
        <w:t>052 в 2010 году до 5</w:t>
      </w:r>
      <w:r w:rsidR="006203AC">
        <w:rPr>
          <w:sz w:val="28"/>
          <w:szCs w:val="28"/>
          <w:lang w:val="en-US"/>
        </w:rPr>
        <w:t> </w:t>
      </w:r>
      <w:r w:rsidRPr="00510BF2">
        <w:rPr>
          <w:sz w:val="28"/>
          <w:szCs w:val="28"/>
        </w:rPr>
        <w:t>044 детей в 2018 году.</w:t>
      </w:r>
    </w:p>
    <w:p w:rsidR="006203AC" w:rsidRPr="00510BF2" w:rsidRDefault="006203AC" w:rsidP="006203AC">
      <w:pPr>
        <w:tabs>
          <w:tab w:val="left" w:pos="1134"/>
          <w:tab w:val="left" w:pos="1276"/>
        </w:tabs>
        <w:suppressAutoHyphens/>
        <w:spacing w:after="0" w:line="240" w:lineRule="auto"/>
        <w:ind w:firstLine="851"/>
        <w:jc w:val="both"/>
        <w:rPr>
          <w:i/>
          <w:sz w:val="28"/>
          <w:szCs w:val="28"/>
        </w:rPr>
      </w:pPr>
      <w:r w:rsidRPr="00510BF2">
        <w:rPr>
          <w:sz w:val="28"/>
          <w:szCs w:val="28"/>
        </w:rPr>
        <w:t xml:space="preserve">В рамках оптимизации организаций для детей-сирот и детей, оставшихся без попечения родителей, в 2018 г. закрыто 5 детских домов, </w:t>
      </w:r>
      <w:r w:rsidR="007D745A">
        <w:rPr>
          <w:sz w:val="28"/>
          <w:szCs w:val="28"/>
          <w:lang w:val="kk-KZ"/>
        </w:rPr>
        <w:br/>
      </w:r>
      <w:r w:rsidRPr="00510BF2">
        <w:rPr>
          <w:sz w:val="28"/>
          <w:szCs w:val="28"/>
        </w:rPr>
        <w:t>3 детских дома объединены</w:t>
      </w:r>
      <w:r w:rsidR="00F2565A">
        <w:rPr>
          <w:sz w:val="28"/>
          <w:szCs w:val="28"/>
        </w:rPr>
        <w:t xml:space="preserve"> </w:t>
      </w:r>
      <w:r w:rsidRPr="00510BF2">
        <w:rPr>
          <w:sz w:val="28"/>
          <w:szCs w:val="28"/>
        </w:rPr>
        <w:t xml:space="preserve">с ЦАНами и реорганизовано в Центры поддержки детей, находящихся в трудной жизненной ситуации. На конец 2018г. </w:t>
      </w:r>
      <w:r w:rsidR="007D745A">
        <w:rPr>
          <w:sz w:val="28"/>
          <w:szCs w:val="28"/>
          <w:lang w:val="kk-KZ"/>
        </w:rPr>
        <w:br/>
      </w:r>
      <w:r w:rsidRPr="00510BF2">
        <w:rPr>
          <w:sz w:val="28"/>
          <w:szCs w:val="28"/>
        </w:rPr>
        <w:t>в 8 регионах республики действовало 12 Центров поддержки детей.</w:t>
      </w:r>
    </w:p>
    <w:p w:rsidR="006203AC" w:rsidRPr="00510BF2" w:rsidRDefault="006203AC" w:rsidP="006203AC">
      <w:pPr>
        <w:tabs>
          <w:tab w:val="left" w:pos="1134"/>
          <w:tab w:val="left" w:pos="1276"/>
        </w:tabs>
        <w:suppressAutoHyphens/>
        <w:spacing w:after="0" w:line="240" w:lineRule="auto"/>
        <w:ind w:firstLine="851"/>
        <w:jc w:val="both"/>
        <w:rPr>
          <w:bCs/>
          <w:sz w:val="28"/>
          <w:szCs w:val="28"/>
        </w:rPr>
      </w:pPr>
      <w:r w:rsidRPr="00510BF2">
        <w:rPr>
          <w:sz w:val="28"/>
          <w:szCs w:val="28"/>
        </w:rPr>
        <w:t>Из 119 организаций для детей-сирот и детей, оставшихся без попечения родителей, 21 дом ребенка в системе здравоохранения, 18 психоневрологических домов-интернатов</w:t>
      </w:r>
      <w:r w:rsidR="00F2565A">
        <w:rPr>
          <w:sz w:val="28"/>
          <w:szCs w:val="28"/>
        </w:rPr>
        <w:t xml:space="preserve"> </w:t>
      </w:r>
      <w:r w:rsidRPr="00510BF2">
        <w:rPr>
          <w:sz w:val="28"/>
          <w:szCs w:val="28"/>
        </w:rPr>
        <w:t xml:space="preserve">в системе социальной защиты, </w:t>
      </w:r>
      <w:r w:rsidR="007D745A">
        <w:rPr>
          <w:sz w:val="28"/>
          <w:szCs w:val="28"/>
          <w:lang w:val="kk-KZ"/>
        </w:rPr>
        <w:br/>
      </w:r>
      <w:r w:rsidRPr="00510BF2">
        <w:rPr>
          <w:sz w:val="28"/>
          <w:szCs w:val="28"/>
        </w:rPr>
        <w:t>80 организаций в системе образования. Из 80 организаций системы образования – 14 детских деревень, 40 детских домов семейного типа, 14 домов юношества</w:t>
      </w:r>
      <w:r w:rsidRPr="00510BF2">
        <w:rPr>
          <w:bCs/>
          <w:sz w:val="28"/>
          <w:szCs w:val="28"/>
        </w:rPr>
        <w:t>, 22 детских дома.</w:t>
      </w:r>
    </w:p>
    <w:p w:rsidR="0075087F" w:rsidRDefault="0075087F">
      <w:pPr>
        <w:rPr>
          <w:rFonts w:eastAsia="Calibri"/>
          <w:b/>
          <w:bCs/>
          <w:i/>
          <w:iCs/>
          <w:noProof/>
          <w:color w:val="20344C" w:themeColor="accent1" w:themeShade="40"/>
          <w:sz w:val="28"/>
          <w:szCs w:val="24"/>
          <w:lang w:eastAsia="ru-RU"/>
        </w:rPr>
      </w:pPr>
      <w:r>
        <w:br w:type="page"/>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42</w:t>
      </w:r>
      <w:r w:rsidR="002C5FB9" w:rsidRPr="00510BF2">
        <w:fldChar w:fldCharType="end"/>
      </w:r>
      <w:r w:rsidRPr="00510BF2">
        <w:t>. Дети-сироты и дети, оставшиеся без попечения родителей,</w:t>
      </w:r>
      <w:r w:rsidR="00F2565A">
        <w:t xml:space="preserve"> </w:t>
      </w:r>
      <w:r w:rsidRPr="00510BF2">
        <w:t>в интернатных организациях, 2018 г.</w:t>
      </w:r>
    </w:p>
    <w:p w:rsidR="00066225" w:rsidRPr="00510BF2" w:rsidRDefault="001D0768" w:rsidP="00A46EAC">
      <w:pPr>
        <w:widowControl w:val="0"/>
        <w:tabs>
          <w:tab w:val="left" w:pos="0"/>
          <w:tab w:val="left" w:pos="1134"/>
        </w:tabs>
        <w:ind w:firstLine="709"/>
        <w:rPr>
          <w:sz w:val="28"/>
          <w:szCs w:val="28"/>
        </w:rPr>
      </w:pPr>
      <w:r>
        <w:rPr>
          <w:noProof/>
          <w:sz w:val="28"/>
          <w:szCs w:val="28"/>
          <w:lang w:eastAsia="ru-RU"/>
        </w:rPr>
        <w:drawing>
          <wp:inline distT="0" distB="0" distL="0" distR="0" wp14:anchorId="719042BA" wp14:editId="465CC850">
            <wp:extent cx="5785485" cy="1528445"/>
            <wp:effectExtent l="0" t="0" r="5715" b="0"/>
            <wp:docPr id="17" name="Диаграмма 3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66225" w:rsidRPr="00510BF2" w:rsidRDefault="00066225" w:rsidP="00127411">
      <w:pPr>
        <w:pStyle w:val="aa"/>
      </w:pPr>
      <w:r w:rsidRPr="00510BF2">
        <w:t>Источник: МОН РК</w:t>
      </w:r>
    </w:p>
    <w:p w:rsidR="00915A66" w:rsidRDefault="00066225" w:rsidP="006203AC">
      <w:pPr>
        <w:tabs>
          <w:tab w:val="left" w:pos="0"/>
        </w:tabs>
        <w:spacing w:after="0" w:line="240" w:lineRule="auto"/>
        <w:ind w:firstLine="851"/>
        <w:contextualSpacing/>
        <w:jc w:val="both"/>
        <w:rPr>
          <w:sz w:val="28"/>
          <w:szCs w:val="28"/>
        </w:rPr>
      </w:pPr>
      <w:r w:rsidRPr="00510BF2">
        <w:rPr>
          <w:sz w:val="28"/>
          <w:szCs w:val="28"/>
        </w:rPr>
        <w:t>В течение 2018 года 1</w:t>
      </w:r>
      <w:r w:rsidR="006203AC">
        <w:rPr>
          <w:sz w:val="28"/>
          <w:szCs w:val="28"/>
          <w:lang w:val="en-US"/>
        </w:rPr>
        <w:t> </w:t>
      </w:r>
      <w:r w:rsidRPr="00510BF2">
        <w:rPr>
          <w:sz w:val="28"/>
          <w:szCs w:val="28"/>
        </w:rPr>
        <w:t>006 или 20% воспитанников интернатных учреждений были устроены в семьи. Большая часть из них находится под опекой и попечительством –</w:t>
      </w:r>
      <w:r w:rsidR="00F2565A">
        <w:rPr>
          <w:sz w:val="28"/>
          <w:szCs w:val="28"/>
        </w:rPr>
        <w:t xml:space="preserve"> </w:t>
      </w:r>
      <w:r w:rsidRPr="00510BF2">
        <w:rPr>
          <w:sz w:val="28"/>
          <w:szCs w:val="28"/>
        </w:rPr>
        <w:t>455 детей и на патронатном воспитании – 374, в приемных семьях – 58, в детских домах семейного типа – 7, было усыновлено 112 детей.</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27</w:t>
      </w:r>
      <w:r w:rsidR="002C5FB9" w:rsidRPr="00510BF2">
        <w:fldChar w:fldCharType="end"/>
      </w:r>
      <w:r w:rsidRPr="00510BF2">
        <w:t>. Воспитанники интернатных учреждений, устроенные в семьи</w:t>
      </w:r>
    </w:p>
    <w:tbl>
      <w:tblPr>
        <w:tblStyle w:val="-6110"/>
        <w:tblW w:w="8204" w:type="dxa"/>
        <w:tblInd w:w="675" w:type="dxa"/>
        <w:tblLook w:val="0480" w:firstRow="0" w:lastRow="0" w:firstColumn="1" w:lastColumn="0" w:noHBand="0" w:noVBand="1"/>
      </w:tblPr>
      <w:tblGrid>
        <w:gridCol w:w="6796"/>
        <w:gridCol w:w="1408"/>
      </w:tblGrid>
      <w:tr w:rsidR="00066225" w:rsidRPr="00A46EAC" w:rsidTr="006203A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6796" w:type="dxa"/>
            <w:hideMark/>
          </w:tcPr>
          <w:p w:rsidR="00066225" w:rsidRPr="00A46EAC" w:rsidRDefault="00066225" w:rsidP="00A46EAC">
            <w:pPr>
              <w:ind w:firstLineChars="100" w:firstLine="240"/>
              <w:jc w:val="right"/>
              <w:rPr>
                <w:b w:val="0"/>
                <w:color w:val="000000"/>
                <w:sz w:val="24"/>
                <w:szCs w:val="24"/>
              </w:rPr>
            </w:pPr>
            <w:r w:rsidRPr="00A46EAC">
              <w:rPr>
                <w:b w:val="0"/>
                <w:color w:val="000000"/>
                <w:sz w:val="24"/>
                <w:szCs w:val="24"/>
              </w:rPr>
              <w:t>Устроено в семьи, всего</w:t>
            </w:r>
          </w:p>
        </w:tc>
        <w:tc>
          <w:tcPr>
            <w:tcW w:w="1408" w:type="dxa"/>
            <w:noWrap/>
            <w:hideMark/>
          </w:tcPr>
          <w:p w:rsidR="00066225" w:rsidRPr="00A46EAC" w:rsidRDefault="00066225" w:rsidP="00066225">
            <w:pPr>
              <w:jc w:val="center"/>
              <w:cnfStyle w:val="000000100000" w:firstRow="0" w:lastRow="0" w:firstColumn="0" w:lastColumn="0" w:oddVBand="0" w:evenVBand="0" w:oddHBand="1" w:evenHBand="0" w:firstRowFirstColumn="0" w:firstRowLastColumn="0" w:lastRowFirstColumn="0" w:lastRowLastColumn="0"/>
              <w:rPr>
                <w:iCs/>
                <w:color w:val="000000"/>
                <w:sz w:val="24"/>
                <w:szCs w:val="24"/>
              </w:rPr>
            </w:pPr>
            <w:r w:rsidRPr="00A46EAC">
              <w:rPr>
                <w:iCs/>
                <w:color w:val="000000"/>
                <w:sz w:val="24"/>
                <w:szCs w:val="24"/>
              </w:rPr>
              <w:t>1</w:t>
            </w:r>
            <w:r w:rsidR="006203AC">
              <w:rPr>
                <w:iCs/>
                <w:color w:val="000000"/>
                <w:sz w:val="24"/>
                <w:szCs w:val="24"/>
                <w:lang w:val="en-US"/>
              </w:rPr>
              <w:t> </w:t>
            </w:r>
            <w:r w:rsidRPr="00A46EAC">
              <w:rPr>
                <w:iCs/>
                <w:color w:val="000000"/>
                <w:sz w:val="24"/>
                <w:szCs w:val="24"/>
              </w:rPr>
              <w:t>006</w:t>
            </w:r>
          </w:p>
        </w:tc>
      </w:tr>
      <w:tr w:rsidR="00066225" w:rsidRPr="00A46EAC" w:rsidTr="006203AC">
        <w:trPr>
          <w:trHeight w:val="334"/>
        </w:trPr>
        <w:tc>
          <w:tcPr>
            <w:cnfStyle w:val="001000000000" w:firstRow="0" w:lastRow="0" w:firstColumn="1" w:lastColumn="0" w:oddVBand="0" w:evenVBand="0" w:oddHBand="0" w:evenHBand="0" w:firstRowFirstColumn="0" w:firstRowLastColumn="0" w:lastRowFirstColumn="0" w:lastRowLastColumn="0"/>
            <w:tcW w:w="6796" w:type="dxa"/>
            <w:hideMark/>
          </w:tcPr>
          <w:p w:rsidR="00066225" w:rsidRPr="00A46EAC" w:rsidRDefault="00066225" w:rsidP="00A46EAC">
            <w:pPr>
              <w:ind w:firstLineChars="100" w:firstLine="240"/>
              <w:jc w:val="right"/>
              <w:rPr>
                <w:b w:val="0"/>
                <w:color w:val="000000"/>
                <w:sz w:val="24"/>
                <w:szCs w:val="24"/>
              </w:rPr>
            </w:pPr>
            <w:r w:rsidRPr="00A46EAC">
              <w:rPr>
                <w:b w:val="0"/>
                <w:color w:val="000000"/>
                <w:sz w:val="24"/>
                <w:szCs w:val="24"/>
              </w:rPr>
              <w:t>Из них под опекой и попечительством</w:t>
            </w:r>
          </w:p>
        </w:tc>
        <w:tc>
          <w:tcPr>
            <w:tcW w:w="1408" w:type="dxa"/>
            <w:noWrap/>
          </w:tcPr>
          <w:p w:rsidR="00066225" w:rsidRPr="00A46EAC" w:rsidRDefault="00066225" w:rsidP="00066225">
            <w:pPr>
              <w:jc w:val="center"/>
              <w:cnfStyle w:val="000000000000" w:firstRow="0" w:lastRow="0" w:firstColumn="0" w:lastColumn="0" w:oddVBand="0" w:evenVBand="0" w:oddHBand="0" w:evenHBand="0" w:firstRowFirstColumn="0" w:firstRowLastColumn="0" w:lastRowFirstColumn="0" w:lastRowLastColumn="0"/>
              <w:rPr>
                <w:iCs/>
                <w:color w:val="000000"/>
                <w:sz w:val="24"/>
                <w:szCs w:val="24"/>
              </w:rPr>
            </w:pPr>
            <w:r w:rsidRPr="00A46EAC">
              <w:rPr>
                <w:iCs/>
                <w:color w:val="000000"/>
                <w:sz w:val="24"/>
                <w:szCs w:val="24"/>
              </w:rPr>
              <w:t>455</w:t>
            </w:r>
          </w:p>
        </w:tc>
      </w:tr>
      <w:tr w:rsidR="00066225" w:rsidRPr="00A46EAC" w:rsidTr="006203A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6796" w:type="dxa"/>
            <w:hideMark/>
          </w:tcPr>
          <w:p w:rsidR="00066225" w:rsidRPr="00A46EAC" w:rsidRDefault="00066225" w:rsidP="00A46EAC">
            <w:pPr>
              <w:ind w:firstLineChars="100" w:firstLine="240"/>
              <w:jc w:val="right"/>
              <w:rPr>
                <w:b w:val="0"/>
                <w:color w:val="000000"/>
                <w:sz w:val="24"/>
                <w:szCs w:val="24"/>
              </w:rPr>
            </w:pPr>
            <w:r w:rsidRPr="00A46EAC">
              <w:rPr>
                <w:b w:val="0"/>
                <w:color w:val="000000"/>
                <w:sz w:val="24"/>
                <w:szCs w:val="24"/>
              </w:rPr>
              <w:t>Из них на патронатном воспитании</w:t>
            </w:r>
          </w:p>
        </w:tc>
        <w:tc>
          <w:tcPr>
            <w:tcW w:w="1408" w:type="dxa"/>
            <w:noWrap/>
          </w:tcPr>
          <w:p w:rsidR="00066225" w:rsidRPr="00A46EAC" w:rsidRDefault="00066225" w:rsidP="00066225">
            <w:pPr>
              <w:jc w:val="center"/>
              <w:cnfStyle w:val="000000100000" w:firstRow="0" w:lastRow="0" w:firstColumn="0" w:lastColumn="0" w:oddVBand="0" w:evenVBand="0" w:oddHBand="1" w:evenHBand="0" w:firstRowFirstColumn="0" w:firstRowLastColumn="0" w:lastRowFirstColumn="0" w:lastRowLastColumn="0"/>
              <w:rPr>
                <w:iCs/>
                <w:color w:val="000000"/>
                <w:sz w:val="24"/>
                <w:szCs w:val="24"/>
              </w:rPr>
            </w:pPr>
            <w:r w:rsidRPr="00A46EAC">
              <w:rPr>
                <w:iCs/>
                <w:color w:val="000000"/>
                <w:sz w:val="24"/>
                <w:szCs w:val="24"/>
              </w:rPr>
              <w:t>374</w:t>
            </w:r>
          </w:p>
        </w:tc>
      </w:tr>
      <w:tr w:rsidR="00066225" w:rsidRPr="00A46EAC" w:rsidTr="006203AC">
        <w:trPr>
          <w:trHeight w:val="334"/>
        </w:trPr>
        <w:tc>
          <w:tcPr>
            <w:cnfStyle w:val="001000000000" w:firstRow="0" w:lastRow="0" w:firstColumn="1" w:lastColumn="0" w:oddVBand="0" w:evenVBand="0" w:oddHBand="0" w:evenHBand="0" w:firstRowFirstColumn="0" w:firstRowLastColumn="0" w:lastRowFirstColumn="0" w:lastRowLastColumn="0"/>
            <w:tcW w:w="6796" w:type="dxa"/>
            <w:hideMark/>
          </w:tcPr>
          <w:p w:rsidR="00066225" w:rsidRPr="00A46EAC" w:rsidRDefault="00066225" w:rsidP="00A46EAC">
            <w:pPr>
              <w:jc w:val="right"/>
              <w:rPr>
                <w:b w:val="0"/>
                <w:color w:val="000000"/>
                <w:sz w:val="24"/>
                <w:szCs w:val="24"/>
              </w:rPr>
            </w:pPr>
            <w:r w:rsidRPr="00A46EAC">
              <w:rPr>
                <w:b w:val="0"/>
                <w:color w:val="000000"/>
                <w:sz w:val="24"/>
                <w:szCs w:val="24"/>
              </w:rPr>
              <w:t>Из них в приемных семьях</w:t>
            </w:r>
          </w:p>
        </w:tc>
        <w:tc>
          <w:tcPr>
            <w:tcW w:w="1408" w:type="dxa"/>
            <w:noWrap/>
          </w:tcPr>
          <w:p w:rsidR="00066225" w:rsidRPr="00A46EAC" w:rsidRDefault="00066225" w:rsidP="00066225">
            <w:pPr>
              <w:jc w:val="center"/>
              <w:cnfStyle w:val="000000000000" w:firstRow="0" w:lastRow="0" w:firstColumn="0" w:lastColumn="0" w:oddVBand="0" w:evenVBand="0" w:oddHBand="0" w:evenHBand="0" w:firstRowFirstColumn="0" w:firstRowLastColumn="0" w:lastRowFirstColumn="0" w:lastRowLastColumn="0"/>
              <w:rPr>
                <w:iCs/>
                <w:color w:val="000000"/>
                <w:sz w:val="24"/>
                <w:szCs w:val="24"/>
              </w:rPr>
            </w:pPr>
            <w:r w:rsidRPr="00A46EAC">
              <w:rPr>
                <w:iCs/>
                <w:color w:val="000000"/>
                <w:sz w:val="24"/>
                <w:szCs w:val="24"/>
              </w:rPr>
              <w:t>58</w:t>
            </w:r>
          </w:p>
        </w:tc>
      </w:tr>
      <w:tr w:rsidR="00066225" w:rsidRPr="00A46EAC" w:rsidTr="006203A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6796" w:type="dxa"/>
            <w:hideMark/>
          </w:tcPr>
          <w:p w:rsidR="00066225" w:rsidRPr="00A46EAC" w:rsidRDefault="00066225" w:rsidP="00A46EAC">
            <w:pPr>
              <w:jc w:val="right"/>
              <w:rPr>
                <w:b w:val="0"/>
                <w:color w:val="000000"/>
                <w:sz w:val="24"/>
                <w:szCs w:val="24"/>
              </w:rPr>
            </w:pPr>
            <w:r w:rsidRPr="00A46EAC">
              <w:rPr>
                <w:b w:val="0"/>
                <w:color w:val="000000"/>
                <w:sz w:val="24"/>
                <w:szCs w:val="24"/>
              </w:rPr>
              <w:t>Из них в детских домах семейного типа</w:t>
            </w:r>
          </w:p>
        </w:tc>
        <w:tc>
          <w:tcPr>
            <w:tcW w:w="1408" w:type="dxa"/>
            <w:noWrap/>
          </w:tcPr>
          <w:p w:rsidR="00066225" w:rsidRPr="00A46EAC" w:rsidRDefault="00066225" w:rsidP="00066225">
            <w:pPr>
              <w:jc w:val="center"/>
              <w:cnfStyle w:val="000000100000" w:firstRow="0" w:lastRow="0" w:firstColumn="0" w:lastColumn="0" w:oddVBand="0" w:evenVBand="0" w:oddHBand="1" w:evenHBand="0" w:firstRowFirstColumn="0" w:firstRowLastColumn="0" w:lastRowFirstColumn="0" w:lastRowLastColumn="0"/>
              <w:rPr>
                <w:iCs/>
                <w:color w:val="000000"/>
                <w:sz w:val="24"/>
                <w:szCs w:val="24"/>
              </w:rPr>
            </w:pPr>
            <w:r w:rsidRPr="00A46EAC">
              <w:rPr>
                <w:iCs/>
                <w:color w:val="000000"/>
                <w:sz w:val="24"/>
                <w:szCs w:val="24"/>
              </w:rPr>
              <w:t>7</w:t>
            </w:r>
          </w:p>
        </w:tc>
      </w:tr>
      <w:tr w:rsidR="00066225" w:rsidRPr="00A46EAC" w:rsidTr="006203AC">
        <w:trPr>
          <w:trHeight w:val="334"/>
        </w:trPr>
        <w:tc>
          <w:tcPr>
            <w:cnfStyle w:val="001000000000" w:firstRow="0" w:lastRow="0" w:firstColumn="1" w:lastColumn="0" w:oddVBand="0" w:evenVBand="0" w:oddHBand="0" w:evenHBand="0" w:firstRowFirstColumn="0" w:firstRowLastColumn="0" w:lastRowFirstColumn="0" w:lastRowLastColumn="0"/>
            <w:tcW w:w="6796" w:type="dxa"/>
          </w:tcPr>
          <w:p w:rsidR="00066225" w:rsidRPr="00A46EAC" w:rsidRDefault="00066225" w:rsidP="00066225">
            <w:pPr>
              <w:jc w:val="right"/>
              <w:rPr>
                <w:b w:val="0"/>
                <w:color w:val="000000"/>
                <w:sz w:val="24"/>
                <w:szCs w:val="24"/>
              </w:rPr>
            </w:pPr>
            <w:r w:rsidRPr="00A46EAC">
              <w:rPr>
                <w:b w:val="0"/>
                <w:color w:val="000000"/>
                <w:sz w:val="24"/>
                <w:szCs w:val="24"/>
              </w:rPr>
              <w:t>Из них на усыновление</w:t>
            </w:r>
          </w:p>
        </w:tc>
        <w:tc>
          <w:tcPr>
            <w:tcW w:w="1408" w:type="dxa"/>
            <w:noWrap/>
          </w:tcPr>
          <w:p w:rsidR="00066225" w:rsidRPr="00A46EAC" w:rsidRDefault="00066225" w:rsidP="00066225">
            <w:pPr>
              <w:jc w:val="center"/>
              <w:cnfStyle w:val="000000000000" w:firstRow="0" w:lastRow="0" w:firstColumn="0" w:lastColumn="0" w:oddVBand="0" w:evenVBand="0" w:oddHBand="0" w:evenHBand="0" w:firstRowFirstColumn="0" w:firstRowLastColumn="0" w:lastRowFirstColumn="0" w:lastRowLastColumn="0"/>
              <w:rPr>
                <w:iCs/>
                <w:color w:val="000000"/>
                <w:sz w:val="24"/>
                <w:szCs w:val="24"/>
              </w:rPr>
            </w:pPr>
            <w:r w:rsidRPr="00A46EAC">
              <w:rPr>
                <w:iCs/>
                <w:color w:val="000000"/>
                <w:sz w:val="24"/>
                <w:szCs w:val="24"/>
              </w:rPr>
              <w:t>112</w:t>
            </w:r>
          </w:p>
        </w:tc>
      </w:tr>
    </w:tbl>
    <w:p w:rsidR="00066225" w:rsidRPr="00510BF2" w:rsidRDefault="00066225" w:rsidP="00066225">
      <w:pPr>
        <w:tabs>
          <w:tab w:val="left" w:pos="0"/>
        </w:tabs>
        <w:ind w:firstLine="851"/>
        <w:contextualSpacing/>
        <w:rPr>
          <w:sz w:val="28"/>
          <w:szCs w:val="28"/>
        </w:rPr>
      </w:pPr>
    </w:p>
    <w:p w:rsidR="00066225" w:rsidRPr="00510BF2" w:rsidRDefault="00066225" w:rsidP="00E73CBA">
      <w:pPr>
        <w:tabs>
          <w:tab w:val="left" w:pos="0"/>
        </w:tabs>
        <w:ind w:firstLine="851"/>
        <w:contextualSpacing/>
        <w:jc w:val="both"/>
        <w:rPr>
          <w:sz w:val="28"/>
          <w:szCs w:val="28"/>
        </w:rPr>
      </w:pPr>
      <w:r w:rsidRPr="00510BF2">
        <w:rPr>
          <w:sz w:val="28"/>
          <w:szCs w:val="28"/>
        </w:rPr>
        <w:t>199 детей, переданных в семьи, вернулись в интернатные учреждения. Таким образом, существует проблема вторичного сиротства. В этом направлении работают Школы приемных родителей, которые занимаются профессиональной подготовкой</w:t>
      </w:r>
      <w:r w:rsidR="00F2565A">
        <w:rPr>
          <w:sz w:val="28"/>
          <w:szCs w:val="28"/>
        </w:rPr>
        <w:t xml:space="preserve"> </w:t>
      </w:r>
      <w:r w:rsidRPr="00510BF2">
        <w:rPr>
          <w:sz w:val="28"/>
          <w:szCs w:val="28"/>
        </w:rPr>
        <w:t>и сопровождением семей.</w:t>
      </w:r>
    </w:p>
    <w:p w:rsidR="00066225" w:rsidRPr="00510BF2" w:rsidRDefault="00066225" w:rsidP="00E73CBA">
      <w:pPr>
        <w:tabs>
          <w:tab w:val="left" w:pos="0"/>
        </w:tabs>
        <w:ind w:firstLine="851"/>
        <w:contextualSpacing/>
        <w:jc w:val="both"/>
        <w:rPr>
          <w:sz w:val="28"/>
          <w:szCs w:val="28"/>
        </w:rPr>
      </w:pPr>
      <w:r w:rsidRPr="00510BF2">
        <w:rPr>
          <w:sz w:val="28"/>
          <w:szCs w:val="28"/>
        </w:rPr>
        <w:t>Из общего числа воспитанников интернатных организаций дети, оставшиеся</w:t>
      </w:r>
      <w:r w:rsidR="00F2565A">
        <w:rPr>
          <w:sz w:val="28"/>
          <w:szCs w:val="28"/>
        </w:rPr>
        <w:t xml:space="preserve"> </w:t>
      </w:r>
      <w:r w:rsidRPr="00510BF2">
        <w:rPr>
          <w:sz w:val="28"/>
          <w:szCs w:val="28"/>
        </w:rPr>
        <w:t>без попечения родителей, составляют 82,4% (4155). Основной контингент социальных сирот – это дети, чьи родители лишены родительских прав, отказались от родительских прав (64%). Значительную часть составляют отказные дети (11%) и брошенные (6%).</w:t>
      </w:r>
    </w:p>
    <w:p w:rsidR="0075087F" w:rsidRDefault="0075087F">
      <w:pPr>
        <w:rPr>
          <w:rFonts w:eastAsia="Calibri"/>
          <w:b/>
          <w:bCs/>
          <w:i/>
          <w:iCs/>
          <w:noProof/>
          <w:color w:val="20344C" w:themeColor="accent1" w:themeShade="40"/>
          <w:sz w:val="28"/>
          <w:szCs w:val="24"/>
          <w:lang w:eastAsia="ru-RU"/>
        </w:rPr>
      </w:pPr>
      <w:r>
        <w:br w:type="page"/>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28</w:t>
      </w:r>
      <w:r w:rsidR="002C5FB9" w:rsidRPr="00510BF2">
        <w:fldChar w:fldCharType="end"/>
      </w:r>
      <w:r w:rsidRPr="00510BF2">
        <w:t>. Категории детей, оставшихся без попечения родителей</w:t>
      </w:r>
    </w:p>
    <w:tbl>
      <w:tblPr>
        <w:tblStyle w:val="-6110"/>
        <w:tblW w:w="4254" w:type="pct"/>
        <w:tblInd w:w="648" w:type="dxa"/>
        <w:tblLook w:val="04A0" w:firstRow="1" w:lastRow="0" w:firstColumn="1" w:lastColumn="0" w:noHBand="0" w:noVBand="1"/>
      </w:tblPr>
      <w:tblGrid>
        <w:gridCol w:w="5024"/>
        <w:gridCol w:w="2045"/>
        <w:gridCol w:w="1316"/>
      </w:tblGrid>
      <w:tr w:rsidR="00066225" w:rsidRPr="00510BF2" w:rsidTr="006203AC">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64" w:type="pct"/>
          </w:tcPr>
          <w:p w:rsidR="00066225" w:rsidRPr="00A46EAC" w:rsidRDefault="00066225" w:rsidP="006203AC">
            <w:pPr>
              <w:jc w:val="right"/>
              <w:rPr>
                <w:b w:val="0"/>
                <w:color w:val="000000"/>
                <w:sz w:val="24"/>
                <w:szCs w:val="24"/>
              </w:rPr>
            </w:pPr>
            <w:r w:rsidRPr="00A46EAC">
              <w:rPr>
                <w:b w:val="0"/>
                <w:color w:val="000000"/>
                <w:sz w:val="24"/>
                <w:szCs w:val="24"/>
              </w:rPr>
              <w:t>Категории детей</w:t>
            </w:r>
          </w:p>
        </w:tc>
        <w:tc>
          <w:tcPr>
            <w:tcW w:w="1084" w:type="pct"/>
            <w:noWrap/>
          </w:tcPr>
          <w:p w:rsidR="00066225" w:rsidRPr="00A46EAC" w:rsidRDefault="00066225" w:rsidP="00066225">
            <w:pPr>
              <w:jc w:val="center"/>
              <w:cnfStyle w:val="100000000000" w:firstRow="1" w:lastRow="0" w:firstColumn="0" w:lastColumn="0" w:oddVBand="0" w:evenVBand="0" w:oddHBand="0" w:evenHBand="0" w:firstRowFirstColumn="0" w:firstRowLastColumn="0" w:lastRowFirstColumn="0" w:lastRowLastColumn="0"/>
              <w:rPr>
                <w:b w:val="0"/>
                <w:iCs/>
                <w:color w:val="000000"/>
                <w:sz w:val="24"/>
                <w:szCs w:val="24"/>
              </w:rPr>
            </w:pPr>
            <w:r w:rsidRPr="00A46EAC">
              <w:rPr>
                <w:b w:val="0"/>
                <w:iCs/>
                <w:color w:val="000000"/>
                <w:sz w:val="24"/>
                <w:szCs w:val="24"/>
              </w:rPr>
              <w:t>Количество детей</w:t>
            </w:r>
          </w:p>
        </w:tc>
        <w:tc>
          <w:tcPr>
            <w:tcW w:w="852" w:type="pct"/>
          </w:tcPr>
          <w:p w:rsidR="00066225" w:rsidRPr="00A46EAC" w:rsidRDefault="00066225" w:rsidP="00066225">
            <w:pPr>
              <w:jc w:val="center"/>
              <w:cnfStyle w:val="100000000000" w:firstRow="1" w:lastRow="0" w:firstColumn="0" w:lastColumn="0" w:oddVBand="0" w:evenVBand="0" w:oddHBand="0" w:evenHBand="0" w:firstRowFirstColumn="0" w:firstRowLastColumn="0" w:lastRowFirstColumn="0" w:lastRowLastColumn="0"/>
              <w:rPr>
                <w:b w:val="0"/>
                <w:iCs/>
                <w:color w:val="000000"/>
                <w:sz w:val="24"/>
                <w:szCs w:val="24"/>
              </w:rPr>
            </w:pPr>
            <w:r w:rsidRPr="00A46EAC">
              <w:rPr>
                <w:b w:val="0"/>
                <w:iCs/>
                <w:color w:val="000000"/>
                <w:sz w:val="24"/>
                <w:szCs w:val="24"/>
              </w:rPr>
              <w:t>%</w:t>
            </w:r>
          </w:p>
        </w:tc>
      </w:tr>
      <w:tr w:rsidR="00066225" w:rsidRPr="00510BF2" w:rsidTr="006203A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64" w:type="pct"/>
          </w:tcPr>
          <w:p w:rsidR="00066225" w:rsidRPr="00A46EAC" w:rsidRDefault="00066225" w:rsidP="006203AC">
            <w:pPr>
              <w:jc w:val="right"/>
              <w:rPr>
                <w:b w:val="0"/>
                <w:color w:val="000000"/>
                <w:sz w:val="24"/>
                <w:szCs w:val="24"/>
              </w:rPr>
            </w:pPr>
            <w:r w:rsidRPr="00A46EAC">
              <w:rPr>
                <w:b w:val="0"/>
                <w:color w:val="000000"/>
                <w:sz w:val="24"/>
                <w:szCs w:val="24"/>
              </w:rPr>
              <w:t>лишены родительских прав</w:t>
            </w:r>
          </w:p>
        </w:tc>
        <w:tc>
          <w:tcPr>
            <w:tcW w:w="1084" w:type="pct"/>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iCs/>
                <w:color w:val="000000"/>
                <w:sz w:val="24"/>
                <w:szCs w:val="24"/>
              </w:rPr>
            </w:pPr>
            <w:r w:rsidRPr="00510BF2">
              <w:rPr>
                <w:iCs/>
                <w:color w:val="000000"/>
                <w:sz w:val="24"/>
                <w:szCs w:val="24"/>
              </w:rPr>
              <w:t>2</w:t>
            </w:r>
            <w:r w:rsidR="006203AC">
              <w:rPr>
                <w:iCs/>
                <w:color w:val="000000"/>
                <w:sz w:val="24"/>
                <w:szCs w:val="24"/>
                <w:lang w:val="en-US"/>
              </w:rPr>
              <w:t> </w:t>
            </w:r>
            <w:r w:rsidRPr="00510BF2">
              <w:rPr>
                <w:iCs/>
                <w:color w:val="000000"/>
                <w:sz w:val="24"/>
                <w:szCs w:val="24"/>
              </w:rPr>
              <w:t>674</w:t>
            </w:r>
          </w:p>
        </w:tc>
        <w:tc>
          <w:tcPr>
            <w:tcW w:w="852" w:type="pct"/>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iCs/>
                <w:color w:val="000000"/>
                <w:sz w:val="24"/>
                <w:szCs w:val="24"/>
              </w:rPr>
            </w:pPr>
            <w:r w:rsidRPr="00510BF2">
              <w:rPr>
                <w:iCs/>
                <w:color w:val="000000"/>
                <w:sz w:val="24"/>
                <w:szCs w:val="24"/>
              </w:rPr>
              <w:t>64,4</w:t>
            </w:r>
          </w:p>
        </w:tc>
      </w:tr>
      <w:tr w:rsidR="00066225" w:rsidRPr="00510BF2" w:rsidTr="006203AC">
        <w:trPr>
          <w:trHeight w:val="282"/>
        </w:trPr>
        <w:tc>
          <w:tcPr>
            <w:cnfStyle w:val="001000000000" w:firstRow="0" w:lastRow="0" w:firstColumn="1" w:lastColumn="0" w:oddVBand="0" w:evenVBand="0" w:oddHBand="0" w:evenHBand="0" w:firstRowFirstColumn="0" w:firstRowLastColumn="0" w:lastRowFirstColumn="0" w:lastRowLastColumn="0"/>
            <w:tcW w:w="3064" w:type="pct"/>
            <w:hideMark/>
          </w:tcPr>
          <w:p w:rsidR="00066225" w:rsidRPr="00A46EAC" w:rsidRDefault="00066225" w:rsidP="006203AC">
            <w:pPr>
              <w:jc w:val="right"/>
              <w:rPr>
                <w:b w:val="0"/>
                <w:color w:val="000000"/>
                <w:sz w:val="24"/>
                <w:szCs w:val="24"/>
              </w:rPr>
            </w:pPr>
            <w:r w:rsidRPr="00A46EAC">
              <w:rPr>
                <w:b w:val="0"/>
                <w:color w:val="000000"/>
                <w:sz w:val="24"/>
                <w:szCs w:val="24"/>
              </w:rPr>
              <w:t>отказались от родительских прав</w:t>
            </w:r>
          </w:p>
        </w:tc>
        <w:tc>
          <w:tcPr>
            <w:tcW w:w="1084" w:type="pct"/>
            <w:noWrap/>
            <w:hideMark/>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iCs/>
                <w:color w:val="000000"/>
                <w:sz w:val="24"/>
                <w:szCs w:val="24"/>
              </w:rPr>
            </w:pPr>
            <w:r w:rsidRPr="00510BF2">
              <w:rPr>
                <w:iCs/>
                <w:color w:val="000000"/>
                <w:sz w:val="24"/>
                <w:szCs w:val="24"/>
              </w:rPr>
              <w:t>455</w:t>
            </w:r>
          </w:p>
        </w:tc>
        <w:tc>
          <w:tcPr>
            <w:tcW w:w="852" w:type="pct"/>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iCs/>
                <w:color w:val="000000"/>
                <w:sz w:val="24"/>
                <w:szCs w:val="24"/>
              </w:rPr>
            </w:pPr>
            <w:r w:rsidRPr="00510BF2">
              <w:rPr>
                <w:iCs/>
                <w:color w:val="000000"/>
                <w:sz w:val="24"/>
                <w:szCs w:val="24"/>
              </w:rPr>
              <w:t>11,0</w:t>
            </w:r>
          </w:p>
        </w:tc>
      </w:tr>
      <w:tr w:rsidR="00066225" w:rsidRPr="00510BF2" w:rsidTr="006203A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64" w:type="pct"/>
          </w:tcPr>
          <w:p w:rsidR="00066225" w:rsidRPr="00A46EAC" w:rsidRDefault="00066225" w:rsidP="006203AC">
            <w:pPr>
              <w:jc w:val="right"/>
              <w:rPr>
                <w:b w:val="0"/>
                <w:color w:val="000000"/>
                <w:sz w:val="24"/>
                <w:szCs w:val="24"/>
              </w:rPr>
            </w:pPr>
            <w:r w:rsidRPr="00A46EAC">
              <w:rPr>
                <w:b w:val="0"/>
                <w:color w:val="000000"/>
                <w:sz w:val="24"/>
                <w:szCs w:val="24"/>
              </w:rPr>
              <w:t>бросили</w:t>
            </w:r>
          </w:p>
        </w:tc>
        <w:tc>
          <w:tcPr>
            <w:tcW w:w="1084" w:type="pct"/>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iCs/>
                <w:color w:val="000000"/>
                <w:sz w:val="24"/>
                <w:szCs w:val="24"/>
              </w:rPr>
            </w:pPr>
            <w:r w:rsidRPr="00510BF2">
              <w:rPr>
                <w:iCs/>
                <w:color w:val="000000"/>
                <w:sz w:val="24"/>
                <w:szCs w:val="24"/>
              </w:rPr>
              <w:t>254</w:t>
            </w:r>
          </w:p>
        </w:tc>
        <w:tc>
          <w:tcPr>
            <w:tcW w:w="852" w:type="pct"/>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iCs/>
                <w:color w:val="000000"/>
                <w:sz w:val="24"/>
                <w:szCs w:val="24"/>
              </w:rPr>
            </w:pPr>
            <w:r w:rsidRPr="00510BF2">
              <w:rPr>
                <w:iCs/>
                <w:color w:val="000000"/>
                <w:sz w:val="24"/>
                <w:szCs w:val="24"/>
              </w:rPr>
              <w:t>6,1</w:t>
            </w:r>
          </w:p>
        </w:tc>
      </w:tr>
      <w:tr w:rsidR="00066225" w:rsidRPr="00510BF2" w:rsidTr="006203AC">
        <w:trPr>
          <w:trHeight w:val="282"/>
        </w:trPr>
        <w:tc>
          <w:tcPr>
            <w:cnfStyle w:val="001000000000" w:firstRow="0" w:lastRow="0" w:firstColumn="1" w:lastColumn="0" w:oddVBand="0" w:evenVBand="0" w:oddHBand="0" w:evenHBand="0" w:firstRowFirstColumn="0" w:firstRowLastColumn="0" w:lastRowFirstColumn="0" w:lastRowLastColumn="0"/>
            <w:tcW w:w="3064" w:type="pct"/>
          </w:tcPr>
          <w:p w:rsidR="00066225" w:rsidRPr="00A46EAC" w:rsidRDefault="00066225" w:rsidP="006203AC">
            <w:pPr>
              <w:jc w:val="right"/>
              <w:rPr>
                <w:b w:val="0"/>
                <w:color w:val="000000"/>
                <w:sz w:val="24"/>
                <w:szCs w:val="24"/>
              </w:rPr>
            </w:pPr>
            <w:r w:rsidRPr="00A46EAC">
              <w:rPr>
                <w:b w:val="0"/>
                <w:color w:val="000000"/>
                <w:sz w:val="24"/>
                <w:szCs w:val="24"/>
              </w:rPr>
              <w:t>ограничены в родительских правах</w:t>
            </w:r>
          </w:p>
        </w:tc>
        <w:tc>
          <w:tcPr>
            <w:tcW w:w="1084" w:type="pct"/>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iCs/>
                <w:color w:val="000000"/>
                <w:sz w:val="24"/>
                <w:szCs w:val="24"/>
              </w:rPr>
            </w:pPr>
            <w:r w:rsidRPr="00510BF2">
              <w:rPr>
                <w:iCs/>
                <w:color w:val="000000"/>
                <w:sz w:val="24"/>
                <w:szCs w:val="24"/>
              </w:rPr>
              <w:t>212</w:t>
            </w:r>
          </w:p>
        </w:tc>
        <w:tc>
          <w:tcPr>
            <w:tcW w:w="852" w:type="pct"/>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iCs/>
                <w:color w:val="000000"/>
                <w:sz w:val="24"/>
                <w:szCs w:val="24"/>
              </w:rPr>
            </w:pPr>
            <w:r w:rsidRPr="00510BF2">
              <w:rPr>
                <w:iCs/>
                <w:color w:val="000000"/>
                <w:sz w:val="24"/>
                <w:szCs w:val="24"/>
              </w:rPr>
              <w:t>5,1</w:t>
            </w:r>
          </w:p>
        </w:tc>
      </w:tr>
      <w:tr w:rsidR="00066225" w:rsidRPr="00510BF2" w:rsidTr="006203A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64" w:type="pct"/>
          </w:tcPr>
          <w:p w:rsidR="00066225" w:rsidRPr="00A46EAC" w:rsidRDefault="00066225" w:rsidP="006203AC">
            <w:pPr>
              <w:jc w:val="right"/>
              <w:rPr>
                <w:b w:val="0"/>
                <w:color w:val="000000"/>
                <w:sz w:val="24"/>
                <w:szCs w:val="24"/>
              </w:rPr>
            </w:pPr>
            <w:r w:rsidRPr="00A46EAC">
              <w:rPr>
                <w:b w:val="0"/>
                <w:color w:val="000000"/>
                <w:sz w:val="24"/>
                <w:szCs w:val="24"/>
              </w:rPr>
              <w:t>в розыске</w:t>
            </w:r>
          </w:p>
        </w:tc>
        <w:tc>
          <w:tcPr>
            <w:tcW w:w="1084" w:type="pct"/>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iCs/>
                <w:color w:val="000000"/>
                <w:sz w:val="24"/>
                <w:szCs w:val="24"/>
              </w:rPr>
            </w:pPr>
            <w:r w:rsidRPr="00510BF2">
              <w:rPr>
                <w:iCs/>
                <w:color w:val="000000"/>
                <w:sz w:val="24"/>
                <w:szCs w:val="24"/>
              </w:rPr>
              <w:t>134</w:t>
            </w:r>
          </w:p>
        </w:tc>
        <w:tc>
          <w:tcPr>
            <w:tcW w:w="852" w:type="pct"/>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iCs/>
                <w:color w:val="000000"/>
                <w:sz w:val="24"/>
                <w:szCs w:val="24"/>
              </w:rPr>
            </w:pPr>
            <w:r w:rsidRPr="00510BF2">
              <w:rPr>
                <w:iCs/>
                <w:color w:val="000000"/>
                <w:sz w:val="24"/>
                <w:szCs w:val="24"/>
              </w:rPr>
              <w:t>3,2</w:t>
            </w:r>
          </w:p>
        </w:tc>
      </w:tr>
      <w:tr w:rsidR="00066225" w:rsidRPr="00510BF2" w:rsidTr="006203AC">
        <w:trPr>
          <w:trHeight w:val="282"/>
        </w:trPr>
        <w:tc>
          <w:tcPr>
            <w:cnfStyle w:val="001000000000" w:firstRow="0" w:lastRow="0" w:firstColumn="1" w:lastColumn="0" w:oddVBand="0" w:evenVBand="0" w:oddHBand="0" w:evenHBand="0" w:firstRowFirstColumn="0" w:firstRowLastColumn="0" w:lastRowFirstColumn="0" w:lastRowLastColumn="0"/>
            <w:tcW w:w="3064" w:type="pct"/>
            <w:hideMark/>
          </w:tcPr>
          <w:p w:rsidR="00066225" w:rsidRPr="00A46EAC" w:rsidRDefault="00066225" w:rsidP="006203AC">
            <w:pPr>
              <w:jc w:val="right"/>
              <w:rPr>
                <w:b w:val="0"/>
                <w:color w:val="000000"/>
                <w:sz w:val="24"/>
                <w:szCs w:val="24"/>
              </w:rPr>
            </w:pPr>
            <w:r w:rsidRPr="00A46EAC">
              <w:rPr>
                <w:b w:val="0"/>
                <w:color w:val="000000"/>
                <w:sz w:val="24"/>
                <w:szCs w:val="24"/>
              </w:rPr>
              <w:t>в местах заключения</w:t>
            </w:r>
          </w:p>
        </w:tc>
        <w:tc>
          <w:tcPr>
            <w:tcW w:w="1084" w:type="pct"/>
            <w:noWrap/>
            <w:hideMark/>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iCs/>
                <w:color w:val="000000"/>
                <w:sz w:val="24"/>
                <w:szCs w:val="24"/>
              </w:rPr>
            </w:pPr>
            <w:r w:rsidRPr="00510BF2">
              <w:rPr>
                <w:iCs/>
                <w:color w:val="000000"/>
                <w:sz w:val="24"/>
                <w:szCs w:val="24"/>
              </w:rPr>
              <w:t>130</w:t>
            </w:r>
          </w:p>
        </w:tc>
        <w:tc>
          <w:tcPr>
            <w:tcW w:w="852" w:type="pct"/>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iCs/>
                <w:color w:val="000000"/>
                <w:sz w:val="24"/>
                <w:szCs w:val="24"/>
              </w:rPr>
            </w:pPr>
            <w:r w:rsidRPr="00510BF2">
              <w:rPr>
                <w:iCs/>
                <w:color w:val="000000"/>
                <w:sz w:val="24"/>
                <w:szCs w:val="24"/>
              </w:rPr>
              <w:t>3,1</w:t>
            </w:r>
          </w:p>
        </w:tc>
      </w:tr>
      <w:tr w:rsidR="00066225" w:rsidRPr="00510BF2" w:rsidTr="006203A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64" w:type="pct"/>
          </w:tcPr>
          <w:p w:rsidR="00066225" w:rsidRPr="00A46EAC" w:rsidRDefault="00066225" w:rsidP="006203AC">
            <w:pPr>
              <w:jc w:val="right"/>
              <w:rPr>
                <w:b w:val="0"/>
                <w:color w:val="000000"/>
                <w:sz w:val="24"/>
                <w:szCs w:val="24"/>
              </w:rPr>
            </w:pPr>
            <w:r w:rsidRPr="00A46EAC">
              <w:rPr>
                <w:b w:val="0"/>
                <w:color w:val="000000"/>
                <w:sz w:val="24"/>
                <w:szCs w:val="24"/>
              </w:rPr>
              <w:t>признаны судом без вести пропавшими</w:t>
            </w:r>
          </w:p>
        </w:tc>
        <w:tc>
          <w:tcPr>
            <w:tcW w:w="1084" w:type="pct"/>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iCs/>
                <w:color w:val="000000"/>
                <w:sz w:val="24"/>
                <w:szCs w:val="24"/>
              </w:rPr>
            </w:pPr>
            <w:r w:rsidRPr="00510BF2">
              <w:rPr>
                <w:iCs/>
                <w:color w:val="000000"/>
                <w:sz w:val="24"/>
                <w:szCs w:val="24"/>
              </w:rPr>
              <w:t>127</w:t>
            </w:r>
          </w:p>
        </w:tc>
        <w:tc>
          <w:tcPr>
            <w:tcW w:w="852" w:type="pct"/>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iCs/>
                <w:color w:val="000000"/>
                <w:sz w:val="24"/>
                <w:szCs w:val="24"/>
              </w:rPr>
            </w:pPr>
            <w:r w:rsidRPr="00510BF2">
              <w:rPr>
                <w:iCs/>
                <w:color w:val="000000"/>
                <w:sz w:val="24"/>
                <w:szCs w:val="24"/>
              </w:rPr>
              <w:t>3,1</w:t>
            </w:r>
          </w:p>
        </w:tc>
      </w:tr>
      <w:tr w:rsidR="00066225" w:rsidRPr="00510BF2" w:rsidTr="006203AC">
        <w:trPr>
          <w:trHeight w:val="282"/>
        </w:trPr>
        <w:tc>
          <w:tcPr>
            <w:cnfStyle w:val="001000000000" w:firstRow="0" w:lastRow="0" w:firstColumn="1" w:lastColumn="0" w:oddVBand="0" w:evenVBand="0" w:oddHBand="0" w:evenHBand="0" w:firstRowFirstColumn="0" w:firstRowLastColumn="0" w:lastRowFirstColumn="0" w:lastRowLastColumn="0"/>
            <w:tcW w:w="3064" w:type="pct"/>
          </w:tcPr>
          <w:p w:rsidR="00066225" w:rsidRPr="00A46EAC" w:rsidRDefault="00066225" w:rsidP="006203AC">
            <w:pPr>
              <w:jc w:val="right"/>
              <w:rPr>
                <w:b w:val="0"/>
                <w:color w:val="000000"/>
                <w:sz w:val="24"/>
                <w:szCs w:val="24"/>
              </w:rPr>
            </w:pPr>
            <w:r w:rsidRPr="00A46EAC">
              <w:rPr>
                <w:b w:val="0"/>
                <w:color w:val="000000"/>
                <w:sz w:val="24"/>
                <w:szCs w:val="24"/>
              </w:rPr>
              <w:t>признаны судом недееспособными или ограниченно дееспособными</w:t>
            </w:r>
          </w:p>
        </w:tc>
        <w:tc>
          <w:tcPr>
            <w:tcW w:w="1084" w:type="pct"/>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iCs/>
                <w:color w:val="000000"/>
                <w:sz w:val="24"/>
                <w:szCs w:val="24"/>
              </w:rPr>
            </w:pPr>
            <w:r w:rsidRPr="00510BF2">
              <w:rPr>
                <w:iCs/>
                <w:color w:val="000000"/>
                <w:sz w:val="24"/>
                <w:szCs w:val="24"/>
              </w:rPr>
              <w:t>33</w:t>
            </w:r>
          </w:p>
        </w:tc>
        <w:tc>
          <w:tcPr>
            <w:tcW w:w="852" w:type="pct"/>
            <w:vMerge w:val="restart"/>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iCs/>
                <w:color w:val="000000"/>
                <w:sz w:val="24"/>
                <w:szCs w:val="24"/>
              </w:rPr>
            </w:pPr>
            <w:r w:rsidRPr="00510BF2">
              <w:rPr>
                <w:iCs/>
                <w:color w:val="000000"/>
                <w:sz w:val="24"/>
                <w:szCs w:val="24"/>
              </w:rPr>
              <w:t>3,9</w:t>
            </w:r>
          </w:p>
        </w:tc>
      </w:tr>
      <w:tr w:rsidR="00066225" w:rsidRPr="00510BF2" w:rsidTr="006203A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64" w:type="pct"/>
          </w:tcPr>
          <w:p w:rsidR="00066225" w:rsidRPr="00A46EAC" w:rsidRDefault="00066225" w:rsidP="006203AC">
            <w:pPr>
              <w:jc w:val="right"/>
              <w:rPr>
                <w:b w:val="0"/>
                <w:color w:val="000000"/>
                <w:sz w:val="24"/>
                <w:szCs w:val="24"/>
              </w:rPr>
            </w:pPr>
            <w:r w:rsidRPr="00A46EAC">
              <w:rPr>
                <w:b w:val="0"/>
                <w:color w:val="000000"/>
                <w:sz w:val="24"/>
                <w:szCs w:val="24"/>
              </w:rPr>
              <w:t>иные случаи родительского попечения</w:t>
            </w:r>
          </w:p>
        </w:tc>
        <w:tc>
          <w:tcPr>
            <w:tcW w:w="1084" w:type="pct"/>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iCs/>
                <w:color w:val="000000"/>
                <w:sz w:val="24"/>
                <w:szCs w:val="24"/>
              </w:rPr>
            </w:pPr>
            <w:r w:rsidRPr="00510BF2">
              <w:rPr>
                <w:iCs/>
                <w:color w:val="000000"/>
                <w:sz w:val="24"/>
                <w:szCs w:val="24"/>
              </w:rPr>
              <w:t>82</w:t>
            </w:r>
          </w:p>
        </w:tc>
        <w:tc>
          <w:tcPr>
            <w:tcW w:w="852" w:type="pct"/>
            <w:vMerge/>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iCs/>
                <w:color w:val="000000"/>
                <w:sz w:val="24"/>
                <w:szCs w:val="24"/>
              </w:rPr>
            </w:pPr>
          </w:p>
        </w:tc>
      </w:tr>
      <w:tr w:rsidR="00066225" w:rsidRPr="00510BF2" w:rsidTr="006203AC">
        <w:trPr>
          <w:trHeight w:val="282"/>
        </w:trPr>
        <w:tc>
          <w:tcPr>
            <w:cnfStyle w:val="001000000000" w:firstRow="0" w:lastRow="0" w:firstColumn="1" w:lastColumn="0" w:oddVBand="0" w:evenVBand="0" w:oddHBand="0" w:evenHBand="0" w:firstRowFirstColumn="0" w:firstRowLastColumn="0" w:lastRowFirstColumn="0" w:lastRowLastColumn="0"/>
            <w:tcW w:w="3064" w:type="pct"/>
          </w:tcPr>
          <w:p w:rsidR="00066225" w:rsidRPr="00A46EAC" w:rsidRDefault="00066225" w:rsidP="006203AC">
            <w:pPr>
              <w:jc w:val="right"/>
              <w:rPr>
                <w:b w:val="0"/>
                <w:color w:val="000000"/>
                <w:sz w:val="24"/>
                <w:szCs w:val="24"/>
              </w:rPr>
            </w:pPr>
            <w:r w:rsidRPr="00A46EAC">
              <w:rPr>
                <w:b w:val="0"/>
                <w:color w:val="000000"/>
                <w:sz w:val="24"/>
                <w:szCs w:val="24"/>
              </w:rPr>
              <w:t>на длительном лечении</w:t>
            </w:r>
          </w:p>
        </w:tc>
        <w:tc>
          <w:tcPr>
            <w:tcW w:w="1084" w:type="pct"/>
            <w:noWrap/>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iCs/>
                <w:color w:val="000000"/>
                <w:sz w:val="24"/>
                <w:szCs w:val="24"/>
              </w:rPr>
            </w:pPr>
            <w:r w:rsidRPr="00510BF2">
              <w:rPr>
                <w:iCs/>
                <w:color w:val="000000"/>
                <w:sz w:val="24"/>
                <w:szCs w:val="24"/>
              </w:rPr>
              <w:t>49</w:t>
            </w:r>
          </w:p>
        </w:tc>
        <w:tc>
          <w:tcPr>
            <w:tcW w:w="852" w:type="pct"/>
            <w:vMerge/>
          </w:tcPr>
          <w:p w:rsidR="00066225" w:rsidRPr="00510BF2" w:rsidRDefault="00066225" w:rsidP="00066225">
            <w:pPr>
              <w:jc w:val="center"/>
              <w:cnfStyle w:val="000000000000" w:firstRow="0" w:lastRow="0" w:firstColumn="0" w:lastColumn="0" w:oddVBand="0" w:evenVBand="0" w:oddHBand="0" w:evenHBand="0" w:firstRowFirstColumn="0" w:firstRowLastColumn="0" w:lastRowFirstColumn="0" w:lastRowLastColumn="0"/>
              <w:rPr>
                <w:iCs/>
                <w:color w:val="000000"/>
                <w:sz w:val="24"/>
                <w:szCs w:val="24"/>
              </w:rPr>
            </w:pPr>
          </w:p>
        </w:tc>
      </w:tr>
      <w:tr w:rsidR="00066225" w:rsidRPr="00510BF2" w:rsidTr="006203A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64" w:type="pct"/>
            <w:noWrap/>
          </w:tcPr>
          <w:p w:rsidR="00066225" w:rsidRPr="00A46EAC" w:rsidRDefault="00066225" w:rsidP="006203AC">
            <w:pPr>
              <w:jc w:val="right"/>
              <w:rPr>
                <w:b w:val="0"/>
                <w:color w:val="000000"/>
                <w:sz w:val="24"/>
                <w:szCs w:val="24"/>
              </w:rPr>
            </w:pPr>
            <w:r w:rsidRPr="00A46EAC">
              <w:rPr>
                <w:b w:val="0"/>
                <w:color w:val="000000"/>
                <w:sz w:val="24"/>
                <w:szCs w:val="24"/>
              </w:rPr>
              <w:t>признаны судом умершими</w:t>
            </w:r>
          </w:p>
        </w:tc>
        <w:tc>
          <w:tcPr>
            <w:tcW w:w="1084" w:type="pct"/>
            <w:noWrap/>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iCs/>
                <w:color w:val="000000"/>
                <w:sz w:val="24"/>
                <w:szCs w:val="24"/>
              </w:rPr>
            </w:pPr>
            <w:r w:rsidRPr="00510BF2">
              <w:rPr>
                <w:iCs/>
                <w:color w:val="000000"/>
                <w:sz w:val="24"/>
                <w:szCs w:val="24"/>
              </w:rPr>
              <w:t>5</w:t>
            </w:r>
          </w:p>
        </w:tc>
        <w:tc>
          <w:tcPr>
            <w:tcW w:w="852" w:type="pct"/>
            <w:vMerge/>
          </w:tcPr>
          <w:p w:rsidR="00066225" w:rsidRPr="00510BF2" w:rsidRDefault="00066225" w:rsidP="00066225">
            <w:pPr>
              <w:jc w:val="center"/>
              <w:cnfStyle w:val="000000100000" w:firstRow="0" w:lastRow="0" w:firstColumn="0" w:lastColumn="0" w:oddVBand="0" w:evenVBand="0" w:oddHBand="1" w:evenHBand="0" w:firstRowFirstColumn="0" w:firstRowLastColumn="0" w:lastRowFirstColumn="0" w:lastRowLastColumn="0"/>
              <w:rPr>
                <w:iCs/>
                <w:color w:val="000000"/>
                <w:sz w:val="24"/>
                <w:szCs w:val="24"/>
              </w:rPr>
            </w:pPr>
          </w:p>
        </w:tc>
      </w:tr>
    </w:tbl>
    <w:p w:rsidR="00915A66" w:rsidRPr="007D745A" w:rsidRDefault="00066225" w:rsidP="0075087F">
      <w:pPr>
        <w:widowControl w:val="0"/>
        <w:tabs>
          <w:tab w:val="left" w:pos="0"/>
          <w:tab w:val="left" w:pos="1134"/>
        </w:tabs>
        <w:spacing w:after="0" w:line="240" w:lineRule="auto"/>
        <w:ind w:firstLine="709"/>
        <w:jc w:val="both"/>
        <w:rPr>
          <w:rFonts w:eastAsia="Calibri"/>
          <w:color w:val="000000"/>
          <w:sz w:val="28"/>
          <w:szCs w:val="28"/>
          <w:lang w:val="kk-KZ"/>
        </w:rPr>
      </w:pPr>
      <w:r w:rsidRPr="00510BF2">
        <w:rPr>
          <w:rFonts w:eastAsia="Calibri"/>
          <w:color w:val="000000"/>
          <w:sz w:val="28"/>
          <w:szCs w:val="28"/>
        </w:rPr>
        <w:t>Наибольшее количество детей-сирот и детей, оставшихся без попечения родителей</w:t>
      </w:r>
      <w:r w:rsidR="00FF1FCA">
        <w:rPr>
          <w:rFonts w:eastAsia="Calibri"/>
          <w:color w:val="000000"/>
          <w:sz w:val="28"/>
          <w:szCs w:val="28"/>
        </w:rPr>
        <w:t>,</w:t>
      </w:r>
      <w:r w:rsidRPr="00510BF2">
        <w:rPr>
          <w:rFonts w:eastAsia="Calibri"/>
          <w:color w:val="000000"/>
          <w:sz w:val="28"/>
          <w:szCs w:val="28"/>
        </w:rPr>
        <w:t xml:space="preserve"> насчитывается в Карагандинской (3117), Алматинской (2912) и Восточно-Казахстанской (2</w:t>
      </w:r>
      <w:r w:rsidR="00FF1FCA">
        <w:rPr>
          <w:rFonts w:eastAsia="Calibri"/>
          <w:color w:val="000000"/>
          <w:sz w:val="28"/>
          <w:szCs w:val="28"/>
        </w:rPr>
        <w:t> </w:t>
      </w:r>
      <w:r w:rsidRPr="00510BF2">
        <w:rPr>
          <w:rFonts w:eastAsia="Calibri"/>
          <w:color w:val="000000"/>
          <w:sz w:val="28"/>
          <w:szCs w:val="28"/>
        </w:rPr>
        <w:t>685) областях.</w:t>
      </w:r>
      <w:r w:rsidR="007D745A">
        <w:rPr>
          <w:rFonts w:eastAsia="Calibri"/>
          <w:color w:val="000000"/>
          <w:sz w:val="28"/>
          <w:szCs w:val="28"/>
          <w:lang w:val="kk-KZ"/>
        </w:rPr>
        <w:t xml:space="preserve"> </w:t>
      </w:r>
    </w:p>
    <w:p w:rsidR="00066225" w:rsidRPr="00510BF2" w:rsidRDefault="00066225" w:rsidP="001A4835">
      <w:pPr>
        <w:widowControl w:val="0"/>
        <w:tabs>
          <w:tab w:val="left" w:pos="0"/>
          <w:tab w:val="left" w:pos="1134"/>
        </w:tabs>
        <w:spacing w:after="0" w:line="240" w:lineRule="auto"/>
        <w:ind w:firstLine="709"/>
        <w:jc w:val="both"/>
        <w:rPr>
          <w:rFonts w:eastAsia="Calibri"/>
          <w:color w:val="000000"/>
          <w:sz w:val="28"/>
          <w:szCs w:val="28"/>
        </w:rPr>
      </w:pPr>
      <w:r w:rsidRPr="00510BF2">
        <w:rPr>
          <w:rFonts w:eastAsia="Calibri"/>
          <w:color w:val="000000"/>
          <w:sz w:val="28"/>
          <w:szCs w:val="28"/>
        </w:rPr>
        <w:t>Если сравнивать регионы с учетом численности детского населения, то более неблагополучная ситуация складывается в Костанайской, Северо-Казахстанской, Акмолинской, Карагандинской, Павлодарской, Восточно-Казахстанской областях. В данных регионах на 1000 детского населения приходится 10-7 детей-сирот. Напротив,</w:t>
      </w:r>
      <w:r w:rsidR="00F2565A">
        <w:rPr>
          <w:rFonts w:eastAsia="Calibri"/>
          <w:color w:val="000000"/>
          <w:sz w:val="28"/>
          <w:szCs w:val="28"/>
        </w:rPr>
        <w:t xml:space="preserve"> </w:t>
      </w:r>
      <w:r w:rsidRPr="00510BF2">
        <w:rPr>
          <w:rFonts w:eastAsia="Calibri"/>
          <w:color w:val="000000"/>
          <w:sz w:val="28"/>
          <w:szCs w:val="28"/>
        </w:rPr>
        <w:t>в Алматинской области с учетом численности детского населения 4,1 детей-сирот</w:t>
      </w:r>
      <w:r w:rsidR="00F2565A">
        <w:rPr>
          <w:rFonts w:eastAsia="Calibri"/>
          <w:color w:val="000000"/>
          <w:sz w:val="28"/>
          <w:szCs w:val="28"/>
        </w:rPr>
        <w:t xml:space="preserve"> </w:t>
      </w:r>
      <w:r w:rsidRPr="00510BF2">
        <w:rPr>
          <w:rFonts w:eastAsia="Calibri"/>
          <w:color w:val="000000"/>
          <w:sz w:val="28"/>
          <w:szCs w:val="28"/>
        </w:rPr>
        <w:t>на 1000 детского населения – то есть показатель на уровне среднего значения по Казахстану (4,3 на 1000 детей).</w:t>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43</w:t>
      </w:r>
      <w:r w:rsidR="002C5FB9" w:rsidRPr="00510BF2">
        <w:fldChar w:fldCharType="end"/>
      </w:r>
      <w:r w:rsidRPr="00510BF2">
        <w:t>. Дети-сироты и дети, оставшиеся без попечения родителей,</w:t>
      </w:r>
      <w:r w:rsidR="00F2565A">
        <w:t xml:space="preserve"> </w:t>
      </w:r>
      <w:r w:rsidRPr="00510BF2">
        <w:t>2018 г.</w:t>
      </w:r>
    </w:p>
    <w:p w:rsidR="00F75378" w:rsidRDefault="001D0768" w:rsidP="001A4835">
      <w:pPr>
        <w:widowControl w:val="0"/>
        <w:tabs>
          <w:tab w:val="left" w:pos="0"/>
          <w:tab w:val="left" w:pos="1134"/>
        </w:tabs>
        <w:spacing w:after="0"/>
        <w:ind w:firstLine="709"/>
        <w:rPr>
          <w:rFonts w:eastAsia="Calibri"/>
          <w:noProof/>
          <w:color w:val="000000"/>
          <w:sz w:val="28"/>
          <w:szCs w:val="28"/>
        </w:rPr>
      </w:pPr>
      <w:r>
        <w:rPr>
          <w:rFonts w:eastAsia="Calibri"/>
          <w:noProof/>
          <w:color w:val="000000"/>
          <w:sz w:val="28"/>
          <w:szCs w:val="28"/>
          <w:lang w:eastAsia="ru-RU"/>
        </w:rPr>
        <w:drawing>
          <wp:inline distT="0" distB="0" distL="0" distR="0" wp14:anchorId="7D8DE56D" wp14:editId="47A78F57">
            <wp:extent cx="6039485" cy="3171825"/>
            <wp:effectExtent l="0" t="0" r="0" b="0"/>
            <wp:docPr id="40" name="Диаграмма 3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66225" w:rsidRPr="004B4609" w:rsidRDefault="00066225" w:rsidP="00127411">
      <w:pPr>
        <w:pStyle w:val="aa"/>
      </w:pPr>
      <w:r w:rsidRPr="004B4609">
        <w:t>Источник: МОН РК</w:t>
      </w:r>
      <w:r w:rsidR="00F2565A">
        <w:t xml:space="preserve"> </w:t>
      </w:r>
      <w:r w:rsidRPr="004B4609">
        <w:t>* Расчеты Центра исследований Сандж по данным МОН РК, Комитета по статистике МНЭ РК</w:t>
      </w:r>
    </w:p>
    <w:p w:rsidR="00066225" w:rsidRPr="00F47DA0" w:rsidRDefault="00066225" w:rsidP="001A4835">
      <w:pPr>
        <w:tabs>
          <w:tab w:val="left" w:pos="0"/>
        </w:tabs>
        <w:spacing w:after="0"/>
        <w:ind w:firstLine="567"/>
        <w:contextualSpacing/>
        <w:jc w:val="both"/>
        <w:rPr>
          <w:sz w:val="28"/>
          <w:szCs w:val="28"/>
        </w:rPr>
      </w:pPr>
      <w:r w:rsidRPr="00510BF2">
        <w:rPr>
          <w:sz w:val="28"/>
          <w:szCs w:val="28"/>
        </w:rPr>
        <w:t>В 2018г. было выявлено 1</w:t>
      </w:r>
      <w:r w:rsidR="001501ED">
        <w:rPr>
          <w:sz w:val="28"/>
          <w:szCs w:val="28"/>
          <w:lang w:val="en-US"/>
        </w:rPr>
        <w:t> </w:t>
      </w:r>
      <w:r w:rsidRPr="00510BF2">
        <w:rPr>
          <w:sz w:val="28"/>
          <w:szCs w:val="28"/>
        </w:rPr>
        <w:t>677 детей-сирот и детей, оставшихся без попечения родителей, это на 511 детей больше относительно прошлого года. Значительный рост выявленных детей-сирот и детей, оставшихся без попечения родителей, наблюдается</w:t>
      </w:r>
      <w:r w:rsidR="00F2565A">
        <w:rPr>
          <w:sz w:val="28"/>
          <w:szCs w:val="28"/>
        </w:rPr>
        <w:t xml:space="preserve"> </w:t>
      </w:r>
      <w:r w:rsidRPr="00510BF2">
        <w:rPr>
          <w:sz w:val="28"/>
          <w:szCs w:val="28"/>
        </w:rPr>
        <w:t>в Восточно-Казахстанской (80), Костанайской (137), Северо-Казахстанской (166)</w:t>
      </w:r>
      <w:r w:rsidR="00F2565A">
        <w:rPr>
          <w:sz w:val="28"/>
          <w:szCs w:val="28"/>
        </w:rPr>
        <w:t xml:space="preserve"> </w:t>
      </w:r>
      <w:r w:rsidRPr="00510BF2">
        <w:rPr>
          <w:sz w:val="28"/>
          <w:szCs w:val="28"/>
        </w:rPr>
        <w:t>и Павлодарской (74) областях.</w:t>
      </w:r>
    </w:p>
    <w:p w:rsidR="006203AC" w:rsidRPr="00510BF2" w:rsidRDefault="006203AC" w:rsidP="001A4835">
      <w:pPr>
        <w:pStyle w:val="Default"/>
        <w:spacing w:after="0"/>
        <w:ind w:firstLine="709"/>
        <w:rPr>
          <w:rFonts w:eastAsia="Times New Roman"/>
          <w:color w:val="auto"/>
          <w:sz w:val="28"/>
          <w:szCs w:val="28"/>
          <w:lang w:eastAsia="ru-RU"/>
        </w:rPr>
      </w:pPr>
      <w:r w:rsidRPr="00510BF2">
        <w:rPr>
          <w:rFonts w:eastAsia="Times New Roman"/>
          <w:color w:val="auto"/>
          <w:sz w:val="28"/>
          <w:szCs w:val="28"/>
          <w:lang w:eastAsia="ru-RU"/>
        </w:rPr>
        <w:t>Одной из проблем в области социализации детей-сирот и детей, оставшихся</w:t>
      </w:r>
      <w:r w:rsidR="00F2565A">
        <w:rPr>
          <w:rFonts w:eastAsia="Times New Roman"/>
          <w:color w:val="auto"/>
          <w:sz w:val="28"/>
          <w:szCs w:val="28"/>
          <w:lang w:eastAsia="ru-RU"/>
        </w:rPr>
        <w:t xml:space="preserve"> </w:t>
      </w:r>
      <w:r w:rsidRPr="00510BF2">
        <w:rPr>
          <w:rFonts w:eastAsia="Times New Roman"/>
          <w:color w:val="auto"/>
          <w:sz w:val="28"/>
          <w:szCs w:val="28"/>
          <w:lang w:eastAsia="ru-RU"/>
        </w:rPr>
        <w:t>без попечения родителей, является обеспечение жильем.</w:t>
      </w:r>
    </w:p>
    <w:p w:rsidR="006203AC" w:rsidRPr="00510BF2" w:rsidRDefault="006203AC" w:rsidP="001A4835">
      <w:pPr>
        <w:tabs>
          <w:tab w:val="left" w:pos="1134"/>
          <w:tab w:val="left" w:pos="1276"/>
        </w:tabs>
        <w:suppressAutoHyphens/>
        <w:spacing w:after="0"/>
        <w:ind w:firstLine="851"/>
        <w:jc w:val="both"/>
        <w:rPr>
          <w:sz w:val="28"/>
          <w:szCs w:val="28"/>
        </w:rPr>
      </w:pPr>
      <w:r w:rsidRPr="00510BF2">
        <w:rPr>
          <w:sz w:val="28"/>
          <w:szCs w:val="28"/>
        </w:rPr>
        <w:t xml:space="preserve">По итогам 2018 года жильем обеспечено 658 детей, из числа детей-сирот и детей, оставшихся без попечения родителей, воспитывающихся в семьях казахстанских граждан </w:t>
      </w:r>
      <w:r w:rsidRPr="00510BF2">
        <w:rPr>
          <w:i/>
          <w:sz w:val="28"/>
          <w:szCs w:val="28"/>
        </w:rPr>
        <w:t>(под опекой, патронатом, в приемной семье)</w:t>
      </w:r>
      <w:r w:rsidRPr="00510BF2">
        <w:rPr>
          <w:sz w:val="28"/>
          <w:szCs w:val="28"/>
        </w:rPr>
        <w:t xml:space="preserve"> и в организациях для детей-сирот и детей, оставшихся без попечения родителей.</w:t>
      </w:r>
    </w:p>
    <w:p w:rsidR="006203AC" w:rsidRPr="006203AC" w:rsidRDefault="006203AC" w:rsidP="001A4835">
      <w:pPr>
        <w:tabs>
          <w:tab w:val="left" w:pos="0"/>
        </w:tabs>
        <w:spacing w:after="0"/>
        <w:ind w:firstLine="567"/>
        <w:contextualSpacing/>
        <w:jc w:val="both"/>
        <w:rPr>
          <w:sz w:val="28"/>
          <w:szCs w:val="28"/>
        </w:rPr>
      </w:pPr>
      <w:r w:rsidRPr="00510BF2">
        <w:rPr>
          <w:sz w:val="28"/>
          <w:szCs w:val="28"/>
        </w:rPr>
        <w:t>В очереди на получение жилья состоит 60 780 детей. В период 2013-2018 гг. квартиры получили 7192 детей-сирот и детей, оставшихся без попечения родителей (11,8%).</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29</w:t>
      </w:r>
      <w:r w:rsidR="002C5FB9" w:rsidRPr="00510BF2">
        <w:fldChar w:fldCharType="end"/>
      </w:r>
      <w:r w:rsidRPr="00510BF2">
        <w:t>. Выявлено детей-сирот и детей, оставшихся без попечения родителей, 2017-2018 гг.</w:t>
      </w:r>
    </w:p>
    <w:tbl>
      <w:tblPr>
        <w:tblStyle w:val="-11"/>
        <w:tblW w:w="7477" w:type="dxa"/>
        <w:tblInd w:w="648" w:type="dxa"/>
        <w:tblLook w:val="04A0" w:firstRow="1" w:lastRow="0" w:firstColumn="1" w:lastColumn="0" w:noHBand="0" w:noVBand="1"/>
      </w:tblPr>
      <w:tblGrid>
        <w:gridCol w:w="3575"/>
        <w:gridCol w:w="1052"/>
        <w:gridCol w:w="1052"/>
        <w:gridCol w:w="1798"/>
      </w:tblGrid>
      <w:tr w:rsidR="00066225" w:rsidRPr="008D1889" w:rsidTr="006203A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vAlign w:val="center"/>
            <w:hideMark/>
          </w:tcPr>
          <w:p w:rsidR="00066225" w:rsidRPr="008D1889" w:rsidRDefault="00066225" w:rsidP="008D1889">
            <w:pPr>
              <w:rPr>
                <w:color w:val="000000"/>
                <w:sz w:val="24"/>
                <w:szCs w:val="24"/>
              </w:rPr>
            </w:pPr>
            <w:r w:rsidRPr="008D1889">
              <w:rPr>
                <w:color w:val="000000"/>
                <w:sz w:val="24"/>
                <w:szCs w:val="24"/>
              </w:rPr>
              <w:t> </w:t>
            </w:r>
            <w:r w:rsidR="008D1889">
              <w:rPr>
                <w:color w:val="000000"/>
                <w:sz w:val="24"/>
                <w:szCs w:val="24"/>
              </w:rPr>
              <w:t>Регион</w:t>
            </w:r>
          </w:p>
        </w:tc>
        <w:tc>
          <w:tcPr>
            <w:tcW w:w="1052" w:type="dxa"/>
            <w:vAlign w:val="center"/>
            <w:hideMark/>
          </w:tcPr>
          <w:p w:rsidR="00066225" w:rsidRPr="008D1889" w:rsidRDefault="00066225" w:rsidP="008D1889">
            <w:pPr>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sidRPr="008D1889">
              <w:rPr>
                <w:color w:val="000000"/>
                <w:sz w:val="24"/>
                <w:szCs w:val="24"/>
              </w:rPr>
              <w:t>2017 г.</w:t>
            </w:r>
          </w:p>
        </w:tc>
        <w:tc>
          <w:tcPr>
            <w:tcW w:w="1052" w:type="dxa"/>
            <w:vAlign w:val="center"/>
            <w:hideMark/>
          </w:tcPr>
          <w:p w:rsidR="00066225" w:rsidRPr="008D1889" w:rsidRDefault="00066225" w:rsidP="008D1889">
            <w:pPr>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sidRPr="008D1889">
              <w:rPr>
                <w:color w:val="000000"/>
                <w:sz w:val="24"/>
                <w:szCs w:val="24"/>
              </w:rPr>
              <w:t>2018 г.</w:t>
            </w:r>
          </w:p>
        </w:tc>
        <w:tc>
          <w:tcPr>
            <w:tcW w:w="1798" w:type="dxa"/>
            <w:vAlign w:val="center"/>
            <w:hideMark/>
          </w:tcPr>
          <w:p w:rsidR="00066225" w:rsidRPr="008D1889" w:rsidRDefault="00066225" w:rsidP="008D1889">
            <w:pPr>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sidRPr="008D1889">
              <w:rPr>
                <w:color w:val="000000"/>
                <w:sz w:val="24"/>
                <w:szCs w:val="24"/>
              </w:rPr>
              <w:t>Динамика</w:t>
            </w:r>
          </w:p>
        </w:tc>
      </w:tr>
      <w:tr w:rsidR="00066225" w:rsidRPr="008D1889" w:rsidTr="006203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vAlign w:val="center"/>
            <w:hideMark/>
          </w:tcPr>
          <w:p w:rsidR="00066225" w:rsidRPr="008D1889" w:rsidRDefault="00066225" w:rsidP="008D1889">
            <w:pPr>
              <w:rPr>
                <w:b w:val="0"/>
                <w:color w:val="000000"/>
                <w:sz w:val="24"/>
                <w:szCs w:val="24"/>
              </w:rPr>
            </w:pPr>
            <w:r w:rsidRPr="008D1889">
              <w:rPr>
                <w:b w:val="0"/>
                <w:color w:val="000000"/>
                <w:sz w:val="24"/>
                <w:szCs w:val="24"/>
              </w:rPr>
              <w:t>Акмолинская</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48</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49</w:t>
            </w:r>
          </w:p>
        </w:tc>
        <w:tc>
          <w:tcPr>
            <w:tcW w:w="1798" w:type="dxa"/>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1</w:t>
            </w:r>
          </w:p>
        </w:tc>
      </w:tr>
      <w:tr w:rsidR="00066225" w:rsidRPr="008D1889" w:rsidTr="006203A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vAlign w:val="center"/>
            <w:hideMark/>
          </w:tcPr>
          <w:p w:rsidR="00066225" w:rsidRPr="008D1889" w:rsidRDefault="00066225" w:rsidP="008D1889">
            <w:pPr>
              <w:rPr>
                <w:b w:val="0"/>
                <w:color w:val="000000"/>
                <w:sz w:val="24"/>
                <w:szCs w:val="24"/>
              </w:rPr>
            </w:pPr>
            <w:r w:rsidRPr="008D1889">
              <w:rPr>
                <w:b w:val="0"/>
                <w:color w:val="000000"/>
                <w:sz w:val="24"/>
                <w:szCs w:val="24"/>
              </w:rPr>
              <w:t>Актюбинская</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27</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33</w:t>
            </w:r>
          </w:p>
        </w:tc>
        <w:tc>
          <w:tcPr>
            <w:tcW w:w="1798" w:type="dxa"/>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6</w:t>
            </w:r>
          </w:p>
        </w:tc>
      </w:tr>
      <w:tr w:rsidR="00066225" w:rsidRPr="008D1889" w:rsidTr="006203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vAlign w:val="center"/>
            <w:hideMark/>
          </w:tcPr>
          <w:p w:rsidR="00066225" w:rsidRPr="008D1889" w:rsidRDefault="00066225" w:rsidP="008D1889">
            <w:pPr>
              <w:rPr>
                <w:b w:val="0"/>
                <w:color w:val="000000"/>
                <w:sz w:val="24"/>
                <w:szCs w:val="24"/>
              </w:rPr>
            </w:pPr>
            <w:r w:rsidRPr="008D1889">
              <w:rPr>
                <w:b w:val="0"/>
                <w:color w:val="000000"/>
                <w:sz w:val="24"/>
                <w:szCs w:val="24"/>
              </w:rPr>
              <w:t>Алматинская</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80</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73</w:t>
            </w:r>
          </w:p>
        </w:tc>
        <w:tc>
          <w:tcPr>
            <w:tcW w:w="1798" w:type="dxa"/>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-7</w:t>
            </w:r>
          </w:p>
        </w:tc>
      </w:tr>
      <w:tr w:rsidR="00066225" w:rsidRPr="008D1889" w:rsidTr="006203A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vAlign w:val="center"/>
            <w:hideMark/>
          </w:tcPr>
          <w:p w:rsidR="00066225" w:rsidRPr="008D1889" w:rsidRDefault="00066225" w:rsidP="008D1889">
            <w:pPr>
              <w:rPr>
                <w:b w:val="0"/>
                <w:color w:val="000000"/>
                <w:sz w:val="24"/>
                <w:szCs w:val="24"/>
              </w:rPr>
            </w:pPr>
            <w:r w:rsidRPr="008D1889">
              <w:rPr>
                <w:b w:val="0"/>
                <w:color w:val="000000"/>
                <w:sz w:val="24"/>
                <w:szCs w:val="24"/>
              </w:rPr>
              <w:t>Атырауская</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21</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48</w:t>
            </w:r>
          </w:p>
        </w:tc>
        <w:tc>
          <w:tcPr>
            <w:tcW w:w="1798" w:type="dxa"/>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27</w:t>
            </w:r>
          </w:p>
        </w:tc>
      </w:tr>
      <w:tr w:rsidR="00066225" w:rsidRPr="008D1889" w:rsidTr="006203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vAlign w:val="center"/>
            <w:hideMark/>
          </w:tcPr>
          <w:p w:rsidR="00066225" w:rsidRPr="008D1889" w:rsidRDefault="00066225" w:rsidP="008D1889">
            <w:pPr>
              <w:rPr>
                <w:b w:val="0"/>
                <w:color w:val="000000"/>
                <w:sz w:val="24"/>
                <w:szCs w:val="24"/>
              </w:rPr>
            </w:pPr>
            <w:r w:rsidRPr="008D1889">
              <w:rPr>
                <w:b w:val="0"/>
                <w:color w:val="000000"/>
                <w:sz w:val="24"/>
                <w:szCs w:val="24"/>
              </w:rPr>
              <w:t>ВКО</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179</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259</w:t>
            </w:r>
          </w:p>
        </w:tc>
        <w:tc>
          <w:tcPr>
            <w:tcW w:w="1798" w:type="dxa"/>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80</w:t>
            </w:r>
          </w:p>
        </w:tc>
      </w:tr>
      <w:tr w:rsidR="00066225" w:rsidRPr="008D1889" w:rsidTr="006203A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vAlign w:val="center"/>
            <w:hideMark/>
          </w:tcPr>
          <w:p w:rsidR="00066225" w:rsidRPr="008D1889" w:rsidRDefault="00066225" w:rsidP="008D1889">
            <w:pPr>
              <w:rPr>
                <w:b w:val="0"/>
                <w:color w:val="000000"/>
                <w:sz w:val="24"/>
                <w:szCs w:val="24"/>
              </w:rPr>
            </w:pPr>
            <w:r w:rsidRPr="008D1889">
              <w:rPr>
                <w:b w:val="0"/>
                <w:color w:val="000000"/>
                <w:sz w:val="24"/>
                <w:szCs w:val="24"/>
              </w:rPr>
              <w:t>ЗКО</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25</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37</w:t>
            </w:r>
          </w:p>
        </w:tc>
        <w:tc>
          <w:tcPr>
            <w:tcW w:w="1798" w:type="dxa"/>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12</w:t>
            </w:r>
          </w:p>
        </w:tc>
      </w:tr>
      <w:tr w:rsidR="00066225" w:rsidRPr="008D1889" w:rsidTr="006203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vAlign w:val="center"/>
            <w:hideMark/>
          </w:tcPr>
          <w:p w:rsidR="00066225" w:rsidRPr="008D1889" w:rsidRDefault="00066225" w:rsidP="008D1889">
            <w:pPr>
              <w:rPr>
                <w:b w:val="0"/>
                <w:color w:val="000000"/>
                <w:sz w:val="24"/>
                <w:szCs w:val="24"/>
              </w:rPr>
            </w:pPr>
            <w:r w:rsidRPr="008D1889">
              <w:rPr>
                <w:b w:val="0"/>
                <w:color w:val="000000"/>
                <w:sz w:val="24"/>
                <w:szCs w:val="24"/>
              </w:rPr>
              <w:t>Жамбылская</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46</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39</w:t>
            </w:r>
          </w:p>
        </w:tc>
        <w:tc>
          <w:tcPr>
            <w:tcW w:w="1798" w:type="dxa"/>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-7</w:t>
            </w:r>
          </w:p>
        </w:tc>
      </w:tr>
      <w:tr w:rsidR="00066225" w:rsidRPr="008D1889" w:rsidTr="006203A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vAlign w:val="center"/>
            <w:hideMark/>
          </w:tcPr>
          <w:p w:rsidR="00066225" w:rsidRPr="008D1889" w:rsidRDefault="00066225" w:rsidP="008D1889">
            <w:pPr>
              <w:rPr>
                <w:b w:val="0"/>
                <w:color w:val="000000"/>
                <w:sz w:val="24"/>
                <w:szCs w:val="24"/>
              </w:rPr>
            </w:pPr>
            <w:r w:rsidRPr="008D1889">
              <w:rPr>
                <w:b w:val="0"/>
                <w:color w:val="000000"/>
                <w:sz w:val="24"/>
                <w:szCs w:val="24"/>
              </w:rPr>
              <w:t>Карагандинская</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119</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89</w:t>
            </w:r>
          </w:p>
        </w:tc>
        <w:tc>
          <w:tcPr>
            <w:tcW w:w="1798" w:type="dxa"/>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-30</w:t>
            </w:r>
          </w:p>
        </w:tc>
      </w:tr>
      <w:tr w:rsidR="00066225" w:rsidRPr="008D1889" w:rsidTr="006203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vAlign w:val="center"/>
            <w:hideMark/>
          </w:tcPr>
          <w:p w:rsidR="00066225" w:rsidRPr="008D1889" w:rsidRDefault="00066225" w:rsidP="008D1889">
            <w:pPr>
              <w:rPr>
                <w:b w:val="0"/>
                <w:color w:val="000000"/>
                <w:sz w:val="24"/>
                <w:szCs w:val="24"/>
              </w:rPr>
            </w:pPr>
            <w:r w:rsidRPr="008D1889">
              <w:rPr>
                <w:b w:val="0"/>
                <w:color w:val="000000"/>
                <w:sz w:val="24"/>
                <w:szCs w:val="24"/>
              </w:rPr>
              <w:t>Костанайская</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206</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343</w:t>
            </w:r>
          </w:p>
        </w:tc>
        <w:tc>
          <w:tcPr>
            <w:tcW w:w="1798" w:type="dxa"/>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137</w:t>
            </w:r>
          </w:p>
        </w:tc>
      </w:tr>
      <w:tr w:rsidR="00066225" w:rsidRPr="008D1889" w:rsidTr="006203A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vAlign w:val="center"/>
            <w:hideMark/>
          </w:tcPr>
          <w:p w:rsidR="00066225" w:rsidRPr="008D1889" w:rsidRDefault="00066225" w:rsidP="008D1889">
            <w:pPr>
              <w:rPr>
                <w:b w:val="0"/>
                <w:color w:val="000000"/>
                <w:sz w:val="24"/>
                <w:szCs w:val="24"/>
              </w:rPr>
            </w:pPr>
            <w:r w:rsidRPr="008D1889">
              <w:rPr>
                <w:b w:val="0"/>
                <w:color w:val="000000"/>
                <w:sz w:val="24"/>
                <w:szCs w:val="24"/>
              </w:rPr>
              <w:t>Кызылординская</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16</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5</w:t>
            </w:r>
          </w:p>
        </w:tc>
        <w:tc>
          <w:tcPr>
            <w:tcW w:w="1798" w:type="dxa"/>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-11</w:t>
            </w:r>
          </w:p>
        </w:tc>
      </w:tr>
      <w:tr w:rsidR="00066225" w:rsidRPr="008D1889" w:rsidTr="006203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vAlign w:val="center"/>
            <w:hideMark/>
          </w:tcPr>
          <w:p w:rsidR="00066225" w:rsidRPr="008D1889" w:rsidRDefault="00066225" w:rsidP="008D1889">
            <w:pPr>
              <w:rPr>
                <w:b w:val="0"/>
                <w:color w:val="000000"/>
                <w:sz w:val="24"/>
                <w:szCs w:val="24"/>
              </w:rPr>
            </w:pPr>
            <w:r w:rsidRPr="008D1889">
              <w:rPr>
                <w:b w:val="0"/>
                <w:color w:val="000000"/>
                <w:sz w:val="24"/>
                <w:szCs w:val="24"/>
              </w:rPr>
              <w:t>Мангистауская</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15</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13</w:t>
            </w:r>
          </w:p>
        </w:tc>
        <w:tc>
          <w:tcPr>
            <w:tcW w:w="1798" w:type="dxa"/>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-2</w:t>
            </w:r>
          </w:p>
        </w:tc>
      </w:tr>
      <w:tr w:rsidR="00066225" w:rsidRPr="008D1889" w:rsidTr="006203A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vAlign w:val="center"/>
            <w:hideMark/>
          </w:tcPr>
          <w:p w:rsidR="00066225" w:rsidRPr="008D1889" w:rsidRDefault="00066225" w:rsidP="008D1889">
            <w:pPr>
              <w:rPr>
                <w:b w:val="0"/>
                <w:color w:val="000000"/>
                <w:sz w:val="24"/>
                <w:szCs w:val="24"/>
              </w:rPr>
            </w:pPr>
            <w:r w:rsidRPr="008D1889">
              <w:rPr>
                <w:b w:val="0"/>
                <w:color w:val="000000"/>
                <w:sz w:val="24"/>
                <w:szCs w:val="24"/>
              </w:rPr>
              <w:t>Павлодарская</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120</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194</w:t>
            </w:r>
          </w:p>
        </w:tc>
        <w:tc>
          <w:tcPr>
            <w:tcW w:w="1798" w:type="dxa"/>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74</w:t>
            </w:r>
          </w:p>
        </w:tc>
      </w:tr>
      <w:tr w:rsidR="00066225" w:rsidRPr="008D1889" w:rsidTr="006203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vAlign w:val="center"/>
            <w:hideMark/>
          </w:tcPr>
          <w:p w:rsidR="00066225" w:rsidRPr="008D1889" w:rsidRDefault="00066225" w:rsidP="008D1889">
            <w:pPr>
              <w:rPr>
                <w:b w:val="0"/>
                <w:color w:val="000000"/>
                <w:sz w:val="24"/>
                <w:szCs w:val="24"/>
              </w:rPr>
            </w:pPr>
            <w:r w:rsidRPr="008D1889">
              <w:rPr>
                <w:b w:val="0"/>
                <w:color w:val="000000"/>
                <w:sz w:val="24"/>
                <w:szCs w:val="24"/>
              </w:rPr>
              <w:t>СКО</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84</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250</w:t>
            </w:r>
          </w:p>
        </w:tc>
        <w:tc>
          <w:tcPr>
            <w:tcW w:w="1798" w:type="dxa"/>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166</w:t>
            </w:r>
          </w:p>
        </w:tc>
      </w:tr>
      <w:tr w:rsidR="00066225" w:rsidRPr="008D1889" w:rsidTr="006203A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noWrap/>
            <w:vAlign w:val="center"/>
            <w:hideMark/>
          </w:tcPr>
          <w:p w:rsidR="00066225" w:rsidRPr="008D1889" w:rsidRDefault="00066225" w:rsidP="008D1889">
            <w:pPr>
              <w:rPr>
                <w:b w:val="0"/>
                <w:color w:val="000000"/>
                <w:sz w:val="24"/>
                <w:szCs w:val="24"/>
              </w:rPr>
            </w:pPr>
            <w:r w:rsidRPr="008D1889">
              <w:rPr>
                <w:b w:val="0"/>
                <w:color w:val="000000"/>
                <w:sz w:val="24"/>
                <w:szCs w:val="24"/>
              </w:rPr>
              <w:t>Туркестанская (ЮКО</w:t>
            </w:r>
            <w:r w:rsidR="00CC1B07">
              <w:rPr>
                <w:b w:val="0"/>
                <w:color w:val="000000"/>
                <w:sz w:val="24"/>
                <w:szCs w:val="24"/>
              </w:rPr>
              <w:t xml:space="preserve"> – </w:t>
            </w:r>
            <w:r w:rsidRPr="008D1889">
              <w:rPr>
                <w:b w:val="0"/>
                <w:color w:val="000000"/>
                <w:sz w:val="24"/>
                <w:szCs w:val="24"/>
              </w:rPr>
              <w:t>2017 г.)</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35</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24</w:t>
            </w:r>
          </w:p>
        </w:tc>
        <w:tc>
          <w:tcPr>
            <w:tcW w:w="1798" w:type="dxa"/>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-11</w:t>
            </w:r>
          </w:p>
        </w:tc>
      </w:tr>
      <w:tr w:rsidR="00066225" w:rsidRPr="008D1889" w:rsidTr="006203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vAlign w:val="center"/>
            <w:hideMark/>
          </w:tcPr>
          <w:p w:rsidR="00066225" w:rsidRPr="008D1889" w:rsidRDefault="00066225" w:rsidP="008D1889">
            <w:pPr>
              <w:rPr>
                <w:b w:val="0"/>
                <w:color w:val="000000"/>
                <w:sz w:val="24"/>
                <w:szCs w:val="24"/>
              </w:rPr>
            </w:pPr>
            <w:r w:rsidRPr="008D1889">
              <w:rPr>
                <w:b w:val="0"/>
                <w:color w:val="000000"/>
                <w:sz w:val="24"/>
                <w:szCs w:val="24"/>
              </w:rPr>
              <w:t>г. Шымкент</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0</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43</w:t>
            </w:r>
          </w:p>
        </w:tc>
        <w:tc>
          <w:tcPr>
            <w:tcW w:w="1798" w:type="dxa"/>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43</w:t>
            </w:r>
          </w:p>
        </w:tc>
      </w:tr>
      <w:tr w:rsidR="00066225" w:rsidRPr="008D1889" w:rsidTr="006203A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vAlign w:val="center"/>
            <w:hideMark/>
          </w:tcPr>
          <w:p w:rsidR="00066225" w:rsidRPr="008D1889" w:rsidRDefault="00066225" w:rsidP="008D1889">
            <w:pPr>
              <w:rPr>
                <w:b w:val="0"/>
                <w:color w:val="000000"/>
                <w:sz w:val="24"/>
                <w:szCs w:val="24"/>
              </w:rPr>
            </w:pPr>
            <w:r w:rsidRPr="008D1889">
              <w:rPr>
                <w:b w:val="0"/>
                <w:color w:val="000000"/>
                <w:sz w:val="24"/>
                <w:szCs w:val="24"/>
              </w:rPr>
              <w:t>г. Алматы</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91</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96</w:t>
            </w:r>
          </w:p>
        </w:tc>
        <w:tc>
          <w:tcPr>
            <w:tcW w:w="1798" w:type="dxa"/>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5</w:t>
            </w:r>
          </w:p>
        </w:tc>
      </w:tr>
      <w:tr w:rsidR="00066225" w:rsidRPr="008D1889" w:rsidTr="006203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vAlign w:val="center"/>
            <w:hideMark/>
          </w:tcPr>
          <w:p w:rsidR="00066225" w:rsidRPr="008D1889" w:rsidRDefault="00066225" w:rsidP="008D1889">
            <w:pPr>
              <w:rPr>
                <w:b w:val="0"/>
                <w:color w:val="000000"/>
                <w:sz w:val="24"/>
                <w:szCs w:val="24"/>
              </w:rPr>
            </w:pPr>
            <w:r w:rsidRPr="008D1889">
              <w:rPr>
                <w:b w:val="0"/>
                <w:color w:val="000000"/>
                <w:sz w:val="24"/>
                <w:szCs w:val="24"/>
              </w:rPr>
              <w:t>г. Астана</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54</w:t>
            </w:r>
          </w:p>
        </w:tc>
        <w:tc>
          <w:tcPr>
            <w:tcW w:w="1052" w:type="dxa"/>
            <w:noWrap/>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82</w:t>
            </w:r>
          </w:p>
        </w:tc>
        <w:tc>
          <w:tcPr>
            <w:tcW w:w="1798" w:type="dxa"/>
            <w:vAlign w:val="center"/>
            <w:hideMark/>
          </w:tcPr>
          <w:p w:rsidR="00066225" w:rsidRPr="008D1889" w:rsidRDefault="00066225" w:rsidP="008D1889">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D1889">
              <w:rPr>
                <w:color w:val="000000"/>
                <w:sz w:val="24"/>
                <w:szCs w:val="24"/>
              </w:rPr>
              <w:t>28</w:t>
            </w:r>
          </w:p>
        </w:tc>
      </w:tr>
      <w:tr w:rsidR="00066225" w:rsidRPr="008D1889" w:rsidTr="006203A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75" w:type="dxa"/>
            <w:noWrap/>
            <w:vAlign w:val="center"/>
            <w:hideMark/>
          </w:tcPr>
          <w:p w:rsidR="00066225" w:rsidRPr="008D1889" w:rsidRDefault="00066225" w:rsidP="008D1889">
            <w:pPr>
              <w:rPr>
                <w:b w:val="0"/>
                <w:color w:val="000000"/>
                <w:sz w:val="24"/>
                <w:szCs w:val="24"/>
              </w:rPr>
            </w:pPr>
            <w:r w:rsidRPr="008D1889">
              <w:rPr>
                <w:b w:val="0"/>
                <w:color w:val="000000"/>
                <w:sz w:val="24"/>
                <w:szCs w:val="24"/>
              </w:rPr>
              <w:t>Всего</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1166</w:t>
            </w:r>
          </w:p>
        </w:tc>
        <w:tc>
          <w:tcPr>
            <w:tcW w:w="1052" w:type="dxa"/>
            <w:noWrap/>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1677</w:t>
            </w:r>
          </w:p>
        </w:tc>
        <w:tc>
          <w:tcPr>
            <w:tcW w:w="1798" w:type="dxa"/>
            <w:vAlign w:val="center"/>
            <w:hideMark/>
          </w:tcPr>
          <w:p w:rsidR="00066225" w:rsidRPr="008D1889" w:rsidRDefault="00066225" w:rsidP="008D1889">
            <w:pPr>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D1889">
              <w:rPr>
                <w:color w:val="000000"/>
                <w:sz w:val="24"/>
                <w:szCs w:val="24"/>
              </w:rPr>
              <w:t>511</w:t>
            </w:r>
          </w:p>
        </w:tc>
      </w:tr>
    </w:tbl>
    <w:p w:rsidR="00066225" w:rsidRDefault="00066225" w:rsidP="00127411">
      <w:pPr>
        <w:pStyle w:val="aa"/>
        <w:rPr>
          <w:lang w:val="en-US"/>
        </w:rPr>
      </w:pPr>
      <w:r w:rsidRPr="00510BF2">
        <w:t>Источник: МОН РК</w:t>
      </w:r>
    </w:p>
    <w:p w:rsidR="00066225" w:rsidRPr="00510BF2" w:rsidRDefault="00066225" w:rsidP="00F2707E">
      <w:pPr>
        <w:pStyle w:val="2"/>
      </w:pPr>
      <w:bookmarkStart w:id="179" w:name="_Toc536734460"/>
      <w:bookmarkStart w:id="180" w:name="_Toc5783603"/>
      <w:bookmarkStart w:id="181" w:name="_Toc6772947"/>
      <w:bookmarkStart w:id="182" w:name="_Toc6793847"/>
      <w:r w:rsidRPr="00510BF2">
        <w:t xml:space="preserve">Дети с </w:t>
      </w:r>
      <w:bookmarkEnd w:id="179"/>
      <w:r w:rsidRPr="00510BF2">
        <w:t>инвалидностью</w:t>
      </w:r>
      <w:bookmarkEnd w:id="180"/>
      <w:bookmarkEnd w:id="181"/>
      <w:bookmarkEnd w:id="182"/>
    </w:p>
    <w:p w:rsidR="00915A66" w:rsidRDefault="00066225" w:rsidP="00296B63">
      <w:pPr>
        <w:pStyle w:val="a7"/>
        <w:widowControl w:val="0"/>
        <w:tabs>
          <w:tab w:val="left" w:pos="0"/>
          <w:tab w:val="left" w:pos="1134"/>
        </w:tabs>
        <w:spacing w:after="0" w:line="240" w:lineRule="auto"/>
        <w:ind w:left="0" w:firstLine="709"/>
        <w:jc w:val="both"/>
        <w:rPr>
          <w:sz w:val="28"/>
          <w:szCs w:val="28"/>
          <w:lang w:val="ru-RU"/>
        </w:rPr>
      </w:pPr>
      <w:r w:rsidRPr="00510BF2">
        <w:rPr>
          <w:sz w:val="28"/>
          <w:szCs w:val="28"/>
          <w:lang w:val="ru-RU"/>
        </w:rPr>
        <w:t>Другой группой, требующей повышенного внимания государства, являются дети</w:t>
      </w:r>
      <w:r w:rsidR="00F2565A">
        <w:rPr>
          <w:sz w:val="28"/>
          <w:szCs w:val="28"/>
          <w:lang w:val="ru-RU"/>
        </w:rPr>
        <w:t xml:space="preserve"> </w:t>
      </w:r>
      <w:r w:rsidRPr="00510BF2">
        <w:rPr>
          <w:sz w:val="28"/>
          <w:szCs w:val="28"/>
          <w:lang w:val="ru-RU"/>
        </w:rPr>
        <w:t>с инвалидностью. На 1 января 2019 года в стране зарегистрировано 86 956 детей</w:t>
      </w:r>
      <w:r w:rsidR="00F2565A">
        <w:rPr>
          <w:sz w:val="28"/>
          <w:szCs w:val="28"/>
          <w:lang w:val="ru-RU"/>
        </w:rPr>
        <w:t xml:space="preserve"> </w:t>
      </w:r>
      <w:r w:rsidRPr="00510BF2">
        <w:rPr>
          <w:sz w:val="28"/>
          <w:szCs w:val="28"/>
          <w:lang w:val="ru-RU"/>
        </w:rPr>
        <w:t>с инвалидностью до 18 лет, из них 90% составляют дети до 16 лет.</w:t>
      </w:r>
    </w:p>
    <w:p w:rsidR="00F2707E" w:rsidRPr="00F2707E" w:rsidRDefault="00066225" w:rsidP="00296B63">
      <w:pPr>
        <w:pStyle w:val="a7"/>
        <w:widowControl w:val="0"/>
        <w:tabs>
          <w:tab w:val="left" w:pos="0"/>
          <w:tab w:val="left" w:pos="1134"/>
        </w:tabs>
        <w:spacing w:after="0" w:line="240" w:lineRule="auto"/>
        <w:ind w:left="0" w:firstLine="709"/>
        <w:jc w:val="both"/>
        <w:rPr>
          <w:sz w:val="28"/>
          <w:szCs w:val="28"/>
          <w:lang w:val="ru-RU"/>
        </w:rPr>
      </w:pPr>
      <w:r w:rsidRPr="00510BF2">
        <w:rPr>
          <w:sz w:val="28"/>
          <w:szCs w:val="28"/>
          <w:lang w:val="ru-RU"/>
        </w:rPr>
        <w:t>Число детей с инвалидностью увеличилось относительно прошлого года на</w:t>
      </w:r>
      <w:r w:rsidR="00F2565A">
        <w:rPr>
          <w:sz w:val="28"/>
          <w:szCs w:val="28"/>
          <w:lang w:val="ru-RU"/>
        </w:rPr>
        <w:t xml:space="preserve"> </w:t>
      </w:r>
      <w:r w:rsidRPr="00510BF2">
        <w:rPr>
          <w:sz w:val="28"/>
          <w:szCs w:val="28"/>
          <w:lang w:val="ru-RU"/>
        </w:rPr>
        <w:t>3</w:t>
      </w:r>
      <w:r w:rsidR="00FF1FCA">
        <w:rPr>
          <w:sz w:val="28"/>
          <w:szCs w:val="28"/>
        </w:rPr>
        <w:t> </w:t>
      </w:r>
      <w:r w:rsidRPr="00510BF2">
        <w:rPr>
          <w:sz w:val="28"/>
          <w:szCs w:val="28"/>
          <w:lang w:val="ru-RU"/>
        </w:rPr>
        <w:t>494 ребенка (на 4%).</w:t>
      </w:r>
      <w:r w:rsidR="00EE3C8F">
        <w:rPr>
          <w:sz w:val="28"/>
          <w:szCs w:val="28"/>
          <w:lang w:val="ru-RU"/>
        </w:rPr>
        <w:t xml:space="preserve"> </w:t>
      </w:r>
    </w:p>
    <w:p w:rsidR="00066225" w:rsidRPr="008D1889" w:rsidRDefault="00066225" w:rsidP="00127411">
      <w:pPr>
        <w:pStyle w:val="affff4"/>
      </w:pPr>
      <w:r w:rsidRPr="008D1889">
        <w:t xml:space="preserve">Таблица </w:t>
      </w:r>
      <w:r w:rsidR="002C5FB9" w:rsidRPr="008D1889">
        <w:fldChar w:fldCharType="begin"/>
      </w:r>
      <w:r w:rsidRPr="008D1889">
        <w:instrText xml:space="preserve"> SEQ Таблица \* ARABIC </w:instrText>
      </w:r>
      <w:r w:rsidR="002C5FB9" w:rsidRPr="008D1889">
        <w:fldChar w:fldCharType="separate"/>
      </w:r>
      <w:r w:rsidR="00CD20D6">
        <w:t>30</w:t>
      </w:r>
      <w:r w:rsidR="002C5FB9" w:rsidRPr="008D1889">
        <w:fldChar w:fldCharType="end"/>
      </w:r>
      <w:r w:rsidRPr="008D1889">
        <w:t xml:space="preserve">. </w:t>
      </w:r>
      <w:r w:rsidR="00F2707E">
        <w:t>Количество детей</w:t>
      </w:r>
      <w:r w:rsidRPr="008D1889">
        <w:t xml:space="preserve"> с инвалидностью по возрастам в разрезе регионов</w:t>
      </w:r>
    </w:p>
    <w:tbl>
      <w:tblPr>
        <w:tblStyle w:val="-6110"/>
        <w:tblW w:w="4188" w:type="pct"/>
        <w:tblInd w:w="817" w:type="dxa"/>
        <w:tblCellMar>
          <w:left w:w="28" w:type="dxa"/>
          <w:right w:w="28" w:type="dxa"/>
        </w:tblCellMar>
        <w:tblLook w:val="0400" w:firstRow="0" w:lastRow="0" w:firstColumn="0" w:lastColumn="0" w:noHBand="0" w:noVBand="1"/>
      </w:tblPr>
      <w:tblGrid>
        <w:gridCol w:w="1857"/>
        <w:gridCol w:w="845"/>
        <w:gridCol w:w="1020"/>
        <w:gridCol w:w="1257"/>
        <w:gridCol w:w="880"/>
        <w:gridCol w:w="1005"/>
        <w:gridCol w:w="1257"/>
      </w:tblGrid>
      <w:tr w:rsidR="009F066C" w:rsidRPr="008D1889" w:rsidTr="001A4835">
        <w:trPr>
          <w:cnfStyle w:val="000000100000" w:firstRow="0" w:lastRow="0" w:firstColumn="0" w:lastColumn="0" w:oddVBand="0" w:evenVBand="0" w:oddHBand="1" w:evenHBand="0" w:firstRowFirstColumn="0" w:firstRowLastColumn="0" w:lastRowFirstColumn="0" w:lastRowLastColumn="0"/>
          <w:trHeight w:val="178"/>
        </w:trPr>
        <w:tc>
          <w:tcPr>
            <w:tcW w:w="1143" w:type="pct"/>
            <w:vAlign w:val="center"/>
          </w:tcPr>
          <w:p w:rsidR="00066225" w:rsidRPr="008D1889" w:rsidRDefault="00066225" w:rsidP="00F2707E">
            <w:pPr>
              <w:rPr>
                <w:bCs/>
                <w:color w:val="auto"/>
                <w:sz w:val="24"/>
                <w:szCs w:val="24"/>
              </w:rPr>
            </w:pPr>
          </w:p>
        </w:tc>
        <w:tc>
          <w:tcPr>
            <w:tcW w:w="1922" w:type="pct"/>
            <w:gridSpan w:val="3"/>
            <w:vAlign w:val="center"/>
          </w:tcPr>
          <w:p w:rsidR="00066225" w:rsidRPr="008D1889" w:rsidRDefault="00066225" w:rsidP="00F2707E">
            <w:pPr>
              <w:jc w:val="center"/>
              <w:rPr>
                <w:bCs/>
                <w:color w:val="auto"/>
                <w:sz w:val="24"/>
                <w:szCs w:val="24"/>
              </w:rPr>
            </w:pPr>
            <w:r w:rsidRPr="008D1889">
              <w:rPr>
                <w:bCs/>
                <w:color w:val="auto"/>
                <w:sz w:val="24"/>
                <w:szCs w:val="24"/>
              </w:rPr>
              <w:t>на 1.01.2018 г.</w:t>
            </w:r>
          </w:p>
        </w:tc>
        <w:tc>
          <w:tcPr>
            <w:tcW w:w="1935" w:type="pct"/>
            <w:gridSpan w:val="3"/>
            <w:vAlign w:val="center"/>
          </w:tcPr>
          <w:p w:rsidR="00066225" w:rsidRPr="008D1889" w:rsidRDefault="00066225" w:rsidP="00F2707E">
            <w:pPr>
              <w:jc w:val="center"/>
              <w:rPr>
                <w:bCs/>
                <w:color w:val="auto"/>
                <w:sz w:val="24"/>
                <w:szCs w:val="24"/>
              </w:rPr>
            </w:pPr>
            <w:r w:rsidRPr="008D1889">
              <w:rPr>
                <w:bCs/>
                <w:color w:val="auto"/>
                <w:sz w:val="24"/>
                <w:szCs w:val="24"/>
              </w:rPr>
              <w:t>на 1.01.2019 г.</w:t>
            </w:r>
          </w:p>
        </w:tc>
      </w:tr>
      <w:tr w:rsidR="00F2707E" w:rsidRPr="008D1889" w:rsidTr="001A4835">
        <w:trPr>
          <w:trHeight w:val="667"/>
        </w:trPr>
        <w:tc>
          <w:tcPr>
            <w:tcW w:w="1143" w:type="pct"/>
            <w:vAlign w:val="center"/>
          </w:tcPr>
          <w:p w:rsidR="00066225" w:rsidRPr="008D1889" w:rsidRDefault="00066225" w:rsidP="00F2707E">
            <w:pPr>
              <w:rPr>
                <w:bCs/>
                <w:color w:val="auto"/>
                <w:sz w:val="24"/>
                <w:szCs w:val="24"/>
              </w:rPr>
            </w:pPr>
            <w:r w:rsidRPr="008D1889">
              <w:rPr>
                <w:bCs/>
                <w:color w:val="auto"/>
                <w:sz w:val="24"/>
                <w:szCs w:val="24"/>
              </w:rPr>
              <w:t>Регион</w:t>
            </w:r>
          </w:p>
        </w:tc>
        <w:tc>
          <w:tcPr>
            <w:tcW w:w="520" w:type="pct"/>
            <w:vAlign w:val="center"/>
          </w:tcPr>
          <w:p w:rsidR="00066225" w:rsidRPr="008D1889" w:rsidRDefault="00066225" w:rsidP="00F2707E">
            <w:pPr>
              <w:jc w:val="center"/>
              <w:rPr>
                <w:color w:val="auto"/>
                <w:sz w:val="24"/>
                <w:szCs w:val="24"/>
              </w:rPr>
            </w:pPr>
            <w:r w:rsidRPr="008D1889">
              <w:rPr>
                <w:color w:val="auto"/>
                <w:sz w:val="24"/>
                <w:szCs w:val="24"/>
              </w:rPr>
              <w:t>Всего</w:t>
            </w:r>
          </w:p>
        </w:tc>
        <w:tc>
          <w:tcPr>
            <w:tcW w:w="628" w:type="pct"/>
            <w:vAlign w:val="center"/>
          </w:tcPr>
          <w:p w:rsidR="00066225" w:rsidRPr="008D1889" w:rsidRDefault="00066225" w:rsidP="00F2707E">
            <w:pPr>
              <w:jc w:val="center"/>
              <w:rPr>
                <w:color w:val="auto"/>
                <w:sz w:val="24"/>
                <w:szCs w:val="24"/>
              </w:rPr>
            </w:pPr>
            <w:r w:rsidRPr="008D1889">
              <w:rPr>
                <w:color w:val="auto"/>
                <w:sz w:val="24"/>
                <w:szCs w:val="24"/>
              </w:rPr>
              <w:t>до 16 лет</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16-18 лет</w:t>
            </w:r>
          </w:p>
        </w:tc>
        <w:tc>
          <w:tcPr>
            <w:tcW w:w="542" w:type="pct"/>
            <w:vAlign w:val="center"/>
          </w:tcPr>
          <w:p w:rsidR="00066225" w:rsidRPr="008D1889" w:rsidRDefault="00066225" w:rsidP="00F2707E">
            <w:pPr>
              <w:jc w:val="center"/>
              <w:rPr>
                <w:color w:val="auto"/>
                <w:sz w:val="24"/>
                <w:szCs w:val="24"/>
              </w:rPr>
            </w:pPr>
            <w:r w:rsidRPr="008D1889">
              <w:rPr>
                <w:color w:val="auto"/>
                <w:sz w:val="24"/>
                <w:szCs w:val="24"/>
              </w:rPr>
              <w:t>Всего</w:t>
            </w:r>
          </w:p>
        </w:tc>
        <w:tc>
          <w:tcPr>
            <w:tcW w:w="619" w:type="pct"/>
            <w:vAlign w:val="center"/>
          </w:tcPr>
          <w:p w:rsidR="00066225" w:rsidRPr="008D1889" w:rsidRDefault="00066225" w:rsidP="00F2707E">
            <w:pPr>
              <w:jc w:val="center"/>
              <w:rPr>
                <w:bCs/>
                <w:color w:val="auto"/>
                <w:sz w:val="24"/>
                <w:szCs w:val="24"/>
              </w:rPr>
            </w:pPr>
            <w:r w:rsidRPr="008D1889">
              <w:rPr>
                <w:color w:val="auto"/>
                <w:sz w:val="24"/>
                <w:szCs w:val="24"/>
              </w:rPr>
              <w:t>до 16 лет</w:t>
            </w:r>
          </w:p>
        </w:tc>
        <w:tc>
          <w:tcPr>
            <w:tcW w:w="774" w:type="pct"/>
            <w:vAlign w:val="center"/>
          </w:tcPr>
          <w:p w:rsidR="00066225" w:rsidRPr="008D1889" w:rsidRDefault="00066225" w:rsidP="00F2707E">
            <w:pPr>
              <w:jc w:val="center"/>
              <w:rPr>
                <w:bCs/>
                <w:color w:val="auto"/>
                <w:sz w:val="24"/>
                <w:szCs w:val="24"/>
              </w:rPr>
            </w:pPr>
            <w:r w:rsidRPr="008D1889">
              <w:rPr>
                <w:color w:val="auto"/>
                <w:sz w:val="24"/>
                <w:szCs w:val="24"/>
              </w:rPr>
              <w:t>16-18 лет</w:t>
            </w:r>
          </w:p>
        </w:tc>
      </w:tr>
      <w:tr w:rsidR="00F2707E" w:rsidRPr="008D1889" w:rsidTr="001A4835">
        <w:trPr>
          <w:cnfStyle w:val="000000100000" w:firstRow="0" w:lastRow="0" w:firstColumn="0" w:lastColumn="0" w:oddVBand="0" w:evenVBand="0" w:oddHBand="1" w:evenHBand="0" w:firstRowFirstColumn="0" w:firstRowLastColumn="0" w:lastRowFirstColumn="0" w:lastRowLastColumn="0"/>
          <w:trHeight w:val="340"/>
        </w:trPr>
        <w:tc>
          <w:tcPr>
            <w:tcW w:w="1143" w:type="pct"/>
            <w:vAlign w:val="center"/>
          </w:tcPr>
          <w:p w:rsidR="00066225" w:rsidRPr="008D1889" w:rsidRDefault="00066225" w:rsidP="00F2707E">
            <w:pPr>
              <w:rPr>
                <w:bCs/>
                <w:color w:val="auto"/>
                <w:sz w:val="24"/>
                <w:szCs w:val="24"/>
              </w:rPr>
            </w:pPr>
            <w:r w:rsidRPr="008D1889">
              <w:rPr>
                <w:bCs/>
                <w:color w:val="auto"/>
                <w:sz w:val="24"/>
                <w:szCs w:val="24"/>
              </w:rPr>
              <w:t>Акмолинская</w:t>
            </w:r>
          </w:p>
        </w:tc>
        <w:tc>
          <w:tcPr>
            <w:tcW w:w="520" w:type="pct"/>
            <w:vAlign w:val="center"/>
          </w:tcPr>
          <w:p w:rsidR="00066225" w:rsidRPr="008D1889" w:rsidRDefault="00066225" w:rsidP="00F2707E">
            <w:pPr>
              <w:jc w:val="center"/>
              <w:rPr>
                <w:bCs/>
                <w:color w:val="auto"/>
                <w:sz w:val="24"/>
                <w:szCs w:val="24"/>
              </w:rPr>
            </w:pPr>
            <w:r w:rsidRPr="008D1889">
              <w:rPr>
                <w:bCs/>
                <w:color w:val="auto"/>
                <w:sz w:val="24"/>
                <w:szCs w:val="24"/>
              </w:rPr>
              <w:t>2 749</w:t>
            </w:r>
          </w:p>
        </w:tc>
        <w:tc>
          <w:tcPr>
            <w:tcW w:w="628" w:type="pct"/>
            <w:vAlign w:val="center"/>
          </w:tcPr>
          <w:p w:rsidR="00066225" w:rsidRPr="008D1889" w:rsidRDefault="00066225" w:rsidP="00F2707E">
            <w:pPr>
              <w:jc w:val="center"/>
              <w:rPr>
                <w:bCs/>
                <w:color w:val="auto"/>
                <w:sz w:val="24"/>
                <w:szCs w:val="24"/>
              </w:rPr>
            </w:pPr>
            <w:r w:rsidRPr="008D1889">
              <w:rPr>
                <w:bCs/>
                <w:color w:val="auto"/>
                <w:sz w:val="24"/>
                <w:szCs w:val="24"/>
              </w:rPr>
              <w:t>2 438</w:t>
            </w:r>
          </w:p>
        </w:tc>
        <w:tc>
          <w:tcPr>
            <w:tcW w:w="774" w:type="pct"/>
            <w:vAlign w:val="center"/>
          </w:tcPr>
          <w:p w:rsidR="00066225" w:rsidRPr="008D1889" w:rsidRDefault="00066225" w:rsidP="00F2707E">
            <w:pPr>
              <w:jc w:val="center"/>
              <w:rPr>
                <w:bCs/>
                <w:color w:val="auto"/>
                <w:sz w:val="24"/>
                <w:szCs w:val="24"/>
              </w:rPr>
            </w:pPr>
            <w:r w:rsidRPr="008D1889">
              <w:rPr>
                <w:bCs/>
                <w:color w:val="auto"/>
                <w:sz w:val="24"/>
                <w:szCs w:val="24"/>
              </w:rPr>
              <w:t>311</w:t>
            </w:r>
          </w:p>
        </w:tc>
        <w:tc>
          <w:tcPr>
            <w:tcW w:w="542" w:type="pct"/>
            <w:vAlign w:val="center"/>
          </w:tcPr>
          <w:p w:rsidR="00066225" w:rsidRPr="008D1889" w:rsidRDefault="00066225" w:rsidP="00F2707E">
            <w:pPr>
              <w:jc w:val="center"/>
              <w:rPr>
                <w:bCs/>
                <w:color w:val="auto"/>
                <w:sz w:val="24"/>
                <w:szCs w:val="24"/>
              </w:rPr>
            </w:pPr>
            <w:r w:rsidRPr="008D1889">
              <w:rPr>
                <w:bCs/>
                <w:color w:val="auto"/>
                <w:sz w:val="24"/>
                <w:szCs w:val="24"/>
              </w:rPr>
              <w:t>2 796</w:t>
            </w:r>
          </w:p>
        </w:tc>
        <w:tc>
          <w:tcPr>
            <w:tcW w:w="619" w:type="pct"/>
            <w:vAlign w:val="center"/>
          </w:tcPr>
          <w:p w:rsidR="00066225" w:rsidRPr="008D1889" w:rsidRDefault="00066225" w:rsidP="00F2707E">
            <w:pPr>
              <w:jc w:val="center"/>
              <w:rPr>
                <w:bCs/>
                <w:color w:val="auto"/>
                <w:sz w:val="24"/>
                <w:szCs w:val="24"/>
              </w:rPr>
            </w:pPr>
            <w:r w:rsidRPr="008D1889">
              <w:rPr>
                <w:color w:val="auto"/>
                <w:sz w:val="24"/>
                <w:szCs w:val="24"/>
              </w:rPr>
              <w:t>2 505</w:t>
            </w:r>
          </w:p>
        </w:tc>
        <w:tc>
          <w:tcPr>
            <w:tcW w:w="774" w:type="pct"/>
            <w:vAlign w:val="center"/>
          </w:tcPr>
          <w:p w:rsidR="00066225" w:rsidRPr="008D1889" w:rsidRDefault="00066225" w:rsidP="00F2707E">
            <w:pPr>
              <w:jc w:val="center"/>
              <w:rPr>
                <w:bCs/>
                <w:color w:val="auto"/>
                <w:sz w:val="24"/>
                <w:szCs w:val="24"/>
              </w:rPr>
            </w:pPr>
            <w:r w:rsidRPr="008D1889">
              <w:rPr>
                <w:color w:val="auto"/>
                <w:sz w:val="24"/>
                <w:szCs w:val="24"/>
              </w:rPr>
              <w:t>291</w:t>
            </w:r>
          </w:p>
        </w:tc>
      </w:tr>
      <w:tr w:rsidR="00F2707E" w:rsidRPr="008D1889" w:rsidTr="001A4835">
        <w:trPr>
          <w:trHeight w:val="340"/>
        </w:trPr>
        <w:tc>
          <w:tcPr>
            <w:tcW w:w="1143" w:type="pct"/>
            <w:vAlign w:val="center"/>
          </w:tcPr>
          <w:p w:rsidR="00066225" w:rsidRPr="008D1889" w:rsidRDefault="00066225" w:rsidP="00F2707E">
            <w:pPr>
              <w:rPr>
                <w:bCs/>
                <w:color w:val="auto"/>
                <w:sz w:val="24"/>
                <w:szCs w:val="24"/>
              </w:rPr>
            </w:pPr>
            <w:r w:rsidRPr="008D1889">
              <w:rPr>
                <w:bCs/>
                <w:color w:val="auto"/>
                <w:sz w:val="24"/>
                <w:szCs w:val="24"/>
              </w:rPr>
              <w:t>Актюбинская</w:t>
            </w:r>
          </w:p>
        </w:tc>
        <w:tc>
          <w:tcPr>
            <w:tcW w:w="520" w:type="pct"/>
            <w:vAlign w:val="center"/>
          </w:tcPr>
          <w:p w:rsidR="00066225" w:rsidRPr="008D1889" w:rsidRDefault="00066225" w:rsidP="00F2707E">
            <w:pPr>
              <w:jc w:val="center"/>
              <w:rPr>
                <w:bCs/>
                <w:color w:val="auto"/>
                <w:sz w:val="24"/>
                <w:szCs w:val="24"/>
              </w:rPr>
            </w:pPr>
            <w:r w:rsidRPr="008D1889">
              <w:rPr>
                <w:bCs/>
                <w:color w:val="auto"/>
                <w:sz w:val="24"/>
                <w:szCs w:val="24"/>
              </w:rPr>
              <w:t>3 520</w:t>
            </w:r>
          </w:p>
        </w:tc>
        <w:tc>
          <w:tcPr>
            <w:tcW w:w="628" w:type="pct"/>
            <w:vAlign w:val="center"/>
          </w:tcPr>
          <w:p w:rsidR="00066225" w:rsidRPr="008D1889" w:rsidRDefault="00066225" w:rsidP="00F2707E">
            <w:pPr>
              <w:jc w:val="center"/>
              <w:rPr>
                <w:color w:val="auto"/>
                <w:sz w:val="24"/>
                <w:szCs w:val="24"/>
              </w:rPr>
            </w:pPr>
            <w:r w:rsidRPr="008D1889">
              <w:rPr>
                <w:color w:val="auto"/>
                <w:sz w:val="24"/>
                <w:szCs w:val="24"/>
              </w:rPr>
              <w:t>3 178</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342</w:t>
            </w:r>
          </w:p>
        </w:tc>
        <w:tc>
          <w:tcPr>
            <w:tcW w:w="542" w:type="pct"/>
            <w:vAlign w:val="center"/>
          </w:tcPr>
          <w:p w:rsidR="00066225" w:rsidRPr="008D1889" w:rsidRDefault="00066225" w:rsidP="00F2707E">
            <w:pPr>
              <w:jc w:val="center"/>
              <w:rPr>
                <w:color w:val="auto"/>
                <w:sz w:val="24"/>
                <w:szCs w:val="24"/>
              </w:rPr>
            </w:pPr>
            <w:r w:rsidRPr="008D1889">
              <w:rPr>
                <w:bCs/>
                <w:color w:val="auto"/>
                <w:sz w:val="24"/>
                <w:szCs w:val="24"/>
              </w:rPr>
              <w:t>3 735</w:t>
            </w:r>
          </w:p>
        </w:tc>
        <w:tc>
          <w:tcPr>
            <w:tcW w:w="619" w:type="pct"/>
            <w:vAlign w:val="center"/>
          </w:tcPr>
          <w:p w:rsidR="00066225" w:rsidRPr="008D1889" w:rsidRDefault="00066225" w:rsidP="00F2707E">
            <w:pPr>
              <w:jc w:val="center"/>
              <w:rPr>
                <w:color w:val="auto"/>
                <w:sz w:val="24"/>
                <w:szCs w:val="24"/>
              </w:rPr>
            </w:pPr>
            <w:r w:rsidRPr="008D1889">
              <w:rPr>
                <w:color w:val="auto"/>
                <w:sz w:val="24"/>
                <w:szCs w:val="24"/>
              </w:rPr>
              <w:t>3 385</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350</w:t>
            </w:r>
          </w:p>
        </w:tc>
      </w:tr>
      <w:tr w:rsidR="00F2707E" w:rsidRPr="008D1889" w:rsidTr="005D074D">
        <w:trPr>
          <w:cnfStyle w:val="000000100000" w:firstRow="0" w:lastRow="0" w:firstColumn="0" w:lastColumn="0" w:oddVBand="0" w:evenVBand="0" w:oddHBand="1" w:evenHBand="0" w:firstRowFirstColumn="0" w:firstRowLastColumn="0" w:lastRowFirstColumn="0" w:lastRowLastColumn="0"/>
          <w:trHeight w:val="263"/>
        </w:trPr>
        <w:tc>
          <w:tcPr>
            <w:tcW w:w="1143" w:type="pct"/>
            <w:vAlign w:val="center"/>
          </w:tcPr>
          <w:p w:rsidR="00066225" w:rsidRPr="008D1889" w:rsidRDefault="00066225" w:rsidP="00F2707E">
            <w:pPr>
              <w:rPr>
                <w:bCs/>
                <w:color w:val="auto"/>
                <w:sz w:val="24"/>
                <w:szCs w:val="24"/>
              </w:rPr>
            </w:pPr>
            <w:r w:rsidRPr="008D1889">
              <w:rPr>
                <w:bCs/>
                <w:color w:val="auto"/>
                <w:sz w:val="24"/>
                <w:szCs w:val="24"/>
              </w:rPr>
              <w:t>Алматинская</w:t>
            </w:r>
          </w:p>
        </w:tc>
        <w:tc>
          <w:tcPr>
            <w:tcW w:w="520" w:type="pct"/>
            <w:vAlign w:val="center"/>
          </w:tcPr>
          <w:p w:rsidR="00066225" w:rsidRPr="008D1889" w:rsidRDefault="00066225" w:rsidP="00F2707E">
            <w:pPr>
              <w:jc w:val="center"/>
              <w:rPr>
                <w:bCs/>
                <w:color w:val="auto"/>
                <w:sz w:val="24"/>
                <w:szCs w:val="24"/>
              </w:rPr>
            </w:pPr>
            <w:r w:rsidRPr="008D1889">
              <w:rPr>
                <w:bCs/>
                <w:color w:val="auto"/>
                <w:sz w:val="24"/>
                <w:szCs w:val="24"/>
              </w:rPr>
              <w:t>8 350</w:t>
            </w:r>
          </w:p>
        </w:tc>
        <w:tc>
          <w:tcPr>
            <w:tcW w:w="628" w:type="pct"/>
            <w:vAlign w:val="center"/>
          </w:tcPr>
          <w:p w:rsidR="00066225" w:rsidRPr="008D1889" w:rsidRDefault="00066225" w:rsidP="00F2707E">
            <w:pPr>
              <w:jc w:val="center"/>
              <w:rPr>
                <w:color w:val="auto"/>
                <w:sz w:val="24"/>
                <w:szCs w:val="24"/>
              </w:rPr>
            </w:pPr>
            <w:r w:rsidRPr="008D1889">
              <w:rPr>
                <w:color w:val="auto"/>
                <w:sz w:val="24"/>
                <w:szCs w:val="24"/>
              </w:rPr>
              <w:t>7 562</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788</w:t>
            </w:r>
          </w:p>
        </w:tc>
        <w:tc>
          <w:tcPr>
            <w:tcW w:w="542" w:type="pct"/>
            <w:vAlign w:val="center"/>
          </w:tcPr>
          <w:p w:rsidR="00066225" w:rsidRPr="008D1889" w:rsidRDefault="00066225" w:rsidP="00F2707E">
            <w:pPr>
              <w:jc w:val="center"/>
              <w:rPr>
                <w:color w:val="auto"/>
                <w:sz w:val="24"/>
                <w:szCs w:val="24"/>
              </w:rPr>
            </w:pPr>
            <w:r w:rsidRPr="008D1889">
              <w:rPr>
                <w:bCs/>
                <w:color w:val="auto"/>
                <w:sz w:val="24"/>
                <w:szCs w:val="24"/>
              </w:rPr>
              <w:t>8 507</w:t>
            </w:r>
          </w:p>
        </w:tc>
        <w:tc>
          <w:tcPr>
            <w:tcW w:w="619" w:type="pct"/>
            <w:vAlign w:val="center"/>
          </w:tcPr>
          <w:p w:rsidR="00066225" w:rsidRPr="008D1889" w:rsidRDefault="00066225" w:rsidP="00F2707E">
            <w:pPr>
              <w:jc w:val="center"/>
              <w:rPr>
                <w:color w:val="auto"/>
                <w:sz w:val="24"/>
                <w:szCs w:val="24"/>
              </w:rPr>
            </w:pPr>
            <w:r w:rsidRPr="008D1889">
              <w:rPr>
                <w:color w:val="auto"/>
                <w:sz w:val="24"/>
                <w:szCs w:val="24"/>
              </w:rPr>
              <w:t>7 730</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777</w:t>
            </w:r>
          </w:p>
        </w:tc>
      </w:tr>
      <w:tr w:rsidR="00F2707E" w:rsidRPr="008D1889" w:rsidTr="001A4835">
        <w:trPr>
          <w:trHeight w:val="340"/>
        </w:trPr>
        <w:tc>
          <w:tcPr>
            <w:tcW w:w="1143" w:type="pct"/>
            <w:vAlign w:val="center"/>
          </w:tcPr>
          <w:p w:rsidR="00066225" w:rsidRPr="008D1889" w:rsidRDefault="00066225" w:rsidP="00F2707E">
            <w:pPr>
              <w:rPr>
                <w:bCs/>
                <w:color w:val="auto"/>
                <w:sz w:val="24"/>
                <w:szCs w:val="24"/>
              </w:rPr>
            </w:pPr>
            <w:r w:rsidRPr="008D1889">
              <w:rPr>
                <w:bCs/>
                <w:color w:val="auto"/>
                <w:sz w:val="24"/>
                <w:szCs w:val="24"/>
              </w:rPr>
              <w:t>Атырауская</w:t>
            </w:r>
          </w:p>
        </w:tc>
        <w:tc>
          <w:tcPr>
            <w:tcW w:w="520" w:type="pct"/>
            <w:vAlign w:val="center"/>
          </w:tcPr>
          <w:p w:rsidR="00066225" w:rsidRPr="008D1889" w:rsidRDefault="00066225" w:rsidP="00F2707E">
            <w:pPr>
              <w:jc w:val="center"/>
              <w:rPr>
                <w:bCs/>
                <w:color w:val="auto"/>
                <w:sz w:val="24"/>
                <w:szCs w:val="24"/>
              </w:rPr>
            </w:pPr>
            <w:r w:rsidRPr="008D1889">
              <w:rPr>
                <w:bCs/>
                <w:color w:val="auto"/>
                <w:sz w:val="24"/>
                <w:szCs w:val="24"/>
              </w:rPr>
              <w:t>3 282</w:t>
            </w:r>
          </w:p>
        </w:tc>
        <w:tc>
          <w:tcPr>
            <w:tcW w:w="628" w:type="pct"/>
            <w:vAlign w:val="center"/>
          </w:tcPr>
          <w:p w:rsidR="00066225" w:rsidRPr="008D1889" w:rsidRDefault="00066225" w:rsidP="00F2707E">
            <w:pPr>
              <w:jc w:val="center"/>
              <w:rPr>
                <w:color w:val="auto"/>
                <w:sz w:val="24"/>
                <w:szCs w:val="24"/>
              </w:rPr>
            </w:pPr>
            <w:r w:rsidRPr="008D1889">
              <w:rPr>
                <w:color w:val="auto"/>
                <w:sz w:val="24"/>
                <w:szCs w:val="24"/>
              </w:rPr>
              <w:t>2 961</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321</w:t>
            </w:r>
          </w:p>
        </w:tc>
        <w:tc>
          <w:tcPr>
            <w:tcW w:w="542" w:type="pct"/>
            <w:vAlign w:val="center"/>
          </w:tcPr>
          <w:p w:rsidR="00066225" w:rsidRPr="008D1889" w:rsidRDefault="00066225" w:rsidP="00F2707E">
            <w:pPr>
              <w:jc w:val="center"/>
              <w:rPr>
                <w:color w:val="auto"/>
                <w:sz w:val="24"/>
                <w:szCs w:val="24"/>
              </w:rPr>
            </w:pPr>
            <w:r w:rsidRPr="008D1889">
              <w:rPr>
                <w:bCs/>
                <w:color w:val="auto"/>
                <w:sz w:val="24"/>
                <w:szCs w:val="24"/>
              </w:rPr>
              <w:t>3 342</w:t>
            </w:r>
          </w:p>
        </w:tc>
        <w:tc>
          <w:tcPr>
            <w:tcW w:w="619" w:type="pct"/>
            <w:vAlign w:val="center"/>
          </w:tcPr>
          <w:p w:rsidR="00066225" w:rsidRPr="008D1889" w:rsidRDefault="00066225" w:rsidP="00F2707E">
            <w:pPr>
              <w:jc w:val="center"/>
              <w:rPr>
                <w:color w:val="auto"/>
                <w:sz w:val="24"/>
                <w:szCs w:val="24"/>
              </w:rPr>
            </w:pPr>
            <w:r w:rsidRPr="008D1889">
              <w:rPr>
                <w:color w:val="auto"/>
                <w:sz w:val="24"/>
                <w:szCs w:val="24"/>
              </w:rPr>
              <w:t>3 028</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314</w:t>
            </w:r>
          </w:p>
        </w:tc>
      </w:tr>
      <w:tr w:rsidR="00F2707E" w:rsidRPr="008D1889" w:rsidTr="001A4835">
        <w:trPr>
          <w:cnfStyle w:val="000000100000" w:firstRow="0" w:lastRow="0" w:firstColumn="0" w:lastColumn="0" w:oddVBand="0" w:evenVBand="0" w:oddHBand="1" w:evenHBand="0" w:firstRowFirstColumn="0" w:firstRowLastColumn="0" w:lastRowFirstColumn="0" w:lastRowLastColumn="0"/>
          <w:trHeight w:val="340"/>
        </w:trPr>
        <w:tc>
          <w:tcPr>
            <w:tcW w:w="1143" w:type="pct"/>
            <w:vAlign w:val="center"/>
          </w:tcPr>
          <w:p w:rsidR="00066225" w:rsidRPr="008D1889" w:rsidRDefault="00066225" w:rsidP="00F2707E">
            <w:pPr>
              <w:rPr>
                <w:bCs/>
                <w:color w:val="auto"/>
                <w:sz w:val="24"/>
                <w:szCs w:val="24"/>
              </w:rPr>
            </w:pPr>
            <w:r w:rsidRPr="008D1889">
              <w:rPr>
                <w:bCs/>
                <w:color w:val="auto"/>
                <w:sz w:val="24"/>
                <w:szCs w:val="24"/>
              </w:rPr>
              <w:t>ВКО</w:t>
            </w:r>
          </w:p>
        </w:tc>
        <w:tc>
          <w:tcPr>
            <w:tcW w:w="520" w:type="pct"/>
            <w:vAlign w:val="center"/>
          </w:tcPr>
          <w:p w:rsidR="00066225" w:rsidRPr="008D1889" w:rsidRDefault="00066225" w:rsidP="00F2707E">
            <w:pPr>
              <w:jc w:val="center"/>
              <w:rPr>
                <w:bCs/>
                <w:color w:val="auto"/>
                <w:sz w:val="24"/>
                <w:szCs w:val="24"/>
              </w:rPr>
            </w:pPr>
            <w:r w:rsidRPr="008D1889">
              <w:rPr>
                <w:bCs/>
                <w:color w:val="auto"/>
                <w:sz w:val="24"/>
                <w:szCs w:val="24"/>
              </w:rPr>
              <w:t>5 130</w:t>
            </w:r>
          </w:p>
        </w:tc>
        <w:tc>
          <w:tcPr>
            <w:tcW w:w="628" w:type="pct"/>
            <w:vAlign w:val="center"/>
          </w:tcPr>
          <w:p w:rsidR="00066225" w:rsidRPr="008D1889" w:rsidRDefault="00066225" w:rsidP="00F2707E">
            <w:pPr>
              <w:jc w:val="center"/>
              <w:rPr>
                <w:color w:val="auto"/>
                <w:sz w:val="24"/>
                <w:szCs w:val="24"/>
              </w:rPr>
            </w:pPr>
            <w:r w:rsidRPr="008D1889">
              <w:rPr>
                <w:color w:val="auto"/>
                <w:sz w:val="24"/>
                <w:szCs w:val="24"/>
              </w:rPr>
              <w:t>4 628</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502</w:t>
            </w:r>
          </w:p>
        </w:tc>
        <w:tc>
          <w:tcPr>
            <w:tcW w:w="542" w:type="pct"/>
            <w:vAlign w:val="center"/>
          </w:tcPr>
          <w:p w:rsidR="00066225" w:rsidRPr="008D1889" w:rsidRDefault="00066225" w:rsidP="00F2707E">
            <w:pPr>
              <w:jc w:val="center"/>
              <w:rPr>
                <w:color w:val="auto"/>
                <w:sz w:val="24"/>
                <w:szCs w:val="24"/>
              </w:rPr>
            </w:pPr>
            <w:r w:rsidRPr="008D1889">
              <w:rPr>
                <w:bCs/>
                <w:color w:val="auto"/>
                <w:sz w:val="24"/>
                <w:szCs w:val="24"/>
              </w:rPr>
              <w:t>5 278</w:t>
            </w:r>
          </w:p>
        </w:tc>
        <w:tc>
          <w:tcPr>
            <w:tcW w:w="619" w:type="pct"/>
            <w:vAlign w:val="center"/>
          </w:tcPr>
          <w:p w:rsidR="00066225" w:rsidRPr="008D1889" w:rsidRDefault="00066225" w:rsidP="00F2707E">
            <w:pPr>
              <w:jc w:val="center"/>
              <w:rPr>
                <w:color w:val="auto"/>
                <w:sz w:val="24"/>
                <w:szCs w:val="24"/>
              </w:rPr>
            </w:pPr>
            <w:r w:rsidRPr="008D1889">
              <w:rPr>
                <w:color w:val="auto"/>
                <w:sz w:val="24"/>
                <w:szCs w:val="24"/>
              </w:rPr>
              <w:t>4 756</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522</w:t>
            </w:r>
          </w:p>
        </w:tc>
      </w:tr>
      <w:tr w:rsidR="00F2707E" w:rsidRPr="008D1889" w:rsidTr="001A4835">
        <w:trPr>
          <w:trHeight w:val="340"/>
        </w:trPr>
        <w:tc>
          <w:tcPr>
            <w:tcW w:w="1143" w:type="pct"/>
            <w:vAlign w:val="center"/>
          </w:tcPr>
          <w:p w:rsidR="00066225" w:rsidRPr="008D1889" w:rsidRDefault="00066225" w:rsidP="00F2707E">
            <w:pPr>
              <w:rPr>
                <w:bCs/>
                <w:color w:val="auto"/>
                <w:sz w:val="24"/>
                <w:szCs w:val="24"/>
              </w:rPr>
            </w:pPr>
            <w:r w:rsidRPr="008D1889">
              <w:rPr>
                <w:bCs/>
                <w:color w:val="auto"/>
                <w:sz w:val="24"/>
                <w:szCs w:val="24"/>
              </w:rPr>
              <w:t>Жамбылская</w:t>
            </w:r>
          </w:p>
        </w:tc>
        <w:tc>
          <w:tcPr>
            <w:tcW w:w="520" w:type="pct"/>
            <w:vAlign w:val="center"/>
          </w:tcPr>
          <w:p w:rsidR="00066225" w:rsidRPr="008D1889" w:rsidRDefault="00066225" w:rsidP="00F2707E">
            <w:pPr>
              <w:jc w:val="center"/>
              <w:rPr>
                <w:bCs/>
                <w:color w:val="auto"/>
                <w:sz w:val="24"/>
                <w:szCs w:val="24"/>
              </w:rPr>
            </w:pPr>
            <w:r w:rsidRPr="008D1889">
              <w:rPr>
                <w:bCs/>
                <w:color w:val="auto"/>
                <w:sz w:val="24"/>
                <w:szCs w:val="24"/>
              </w:rPr>
              <w:t>5 892</w:t>
            </w:r>
          </w:p>
        </w:tc>
        <w:tc>
          <w:tcPr>
            <w:tcW w:w="628" w:type="pct"/>
            <w:vAlign w:val="center"/>
          </w:tcPr>
          <w:p w:rsidR="00066225" w:rsidRPr="008D1889" w:rsidRDefault="00066225" w:rsidP="00F2707E">
            <w:pPr>
              <w:jc w:val="center"/>
              <w:rPr>
                <w:color w:val="auto"/>
                <w:sz w:val="24"/>
                <w:szCs w:val="24"/>
              </w:rPr>
            </w:pPr>
            <w:r w:rsidRPr="008D1889">
              <w:rPr>
                <w:color w:val="auto"/>
                <w:sz w:val="24"/>
                <w:szCs w:val="24"/>
              </w:rPr>
              <w:t>5 336</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556</w:t>
            </w:r>
          </w:p>
        </w:tc>
        <w:tc>
          <w:tcPr>
            <w:tcW w:w="542" w:type="pct"/>
            <w:vAlign w:val="center"/>
          </w:tcPr>
          <w:p w:rsidR="00066225" w:rsidRPr="008D1889" w:rsidRDefault="00066225" w:rsidP="00F2707E">
            <w:pPr>
              <w:jc w:val="center"/>
              <w:rPr>
                <w:color w:val="auto"/>
                <w:sz w:val="24"/>
                <w:szCs w:val="24"/>
              </w:rPr>
            </w:pPr>
            <w:r w:rsidRPr="008D1889">
              <w:rPr>
                <w:bCs/>
                <w:color w:val="auto"/>
                <w:sz w:val="24"/>
                <w:szCs w:val="24"/>
              </w:rPr>
              <w:t>6 116</w:t>
            </w:r>
          </w:p>
        </w:tc>
        <w:tc>
          <w:tcPr>
            <w:tcW w:w="619" w:type="pct"/>
            <w:vAlign w:val="center"/>
          </w:tcPr>
          <w:p w:rsidR="00066225" w:rsidRPr="008D1889" w:rsidRDefault="00066225" w:rsidP="00F2707E">
            <w:pPr>
              <w:jc w:val="center"/>
              <w:rPr>
                <w:color w:val="auto"/>
                <w:sz w:val="24"/>
                <w:szCs w:val="24"/>
              </w:rPr>
            </w:pPr>
            <w:r w:rsidRPr="008D1889">
              <w:rPr>
                <w:color w:val="auto"/>
                <w:sz w:val="24"/>
                <w:szCs w:val="24"/>
              </w:rPr>
              <w:t>5 568</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548</w:t>
            </w:r>
          </w:p>
        </w:tc>
      </w:tr>
      <w:tr w:rsidR="00F2707E" w:rsidRPr="008D1889" w:rsidTr="001A4835">
        <w:trPr>
          <w:cnfStyle w:val="000000100000" w:firstRow="0" w:lastRow="0" w:firstColumn="0" w:lastColumn="0" w:oddVBand="0" w:evenVBand="0" w:oddHBand="1" w:evenHBand="0" w:firstRowFirstColumn="0" w:firstRowLastColumn="0" w:lastRowFirstColumn="0" w:lastRowLastColumn="0"/>
          <w:trHeight w:val="340"/>
        </w:trPr>
        <w:tc>
          <w:tcPr>
            <w:tcW w:w="1143" w:type="pct"/>
            <w:vAlign w:val="center"/>
          </w:tcPr>
          <w:p w:rsidR="00066225" w:rsidRPr="008D1889" w:rsidRDefault="00066225" w:rsidP="00F2707E">
            <w:pPr>
              <w:rPr>
                <w:bCs/>
                <w:color w:val="auto"/>
                <w:sz w:val="24"/>
                <w:szCs w:val="24"/>
              </w:rPr>
            </w:pPr>
            <w:r w:rsidRPr="008D1889">
              <w:rPr>
                <w:bCs/>
                <w:color w:val="auto"/>
                <w:sz w:val="24"/>
                <w:szCs w:val="24"/>
              </w:rPr>
              <w:t>ЗКО</w:t>
            </w:r>
          </w:p>
        </w:tc>
        <w:tc>
          <w:tcPr>
            <w:tcW w:w="520" w:type="pct"/>
            <w:vAlign w:val="center"/>
          </w:tcPr>
          <w:p w:rsidR="00066225" w:rsidRPr="008D1889" w:rsidRDefault="00066225" w:rsidP="00F2707E">
            <w:pPr>
              <w:jc w:val="center"/>
              <w:rPr>
                <w:bCs/>
                <w:color w:val="auto"/>
                <w:sz w:val="24"/>
                <w:szCs w:val="24"/>
              </w:rPr>
            </w:pPr>
            <w:r w:rsidRPr="008D1889">
              <w:rPr>
                <w:bCs/>
                <w:color w:val="auto"/>
                <w:sz w:val="24"/>
                <w:szCs w:val="24"/>
              </w:rPr>
              <w:t>2 622</w:t>
            </w:r>
          </w:p>
        </w:tc>
        <w:tc>
          <w:tcPr>
            <w:tcW w:w="628" w:type="pct"/>
            <w:vAlign w:val="center"/>
          </w:tcPr>
          <w:p w:rsidR="00066225" w:rsidRPr="008D1889" w:rsidRDefault="00066225" w:rsidP="00F2707E">
            <w:pPr>
              <w:jc w:val="center"/>
              <w:rPr>
                <w:color w:val="auto"/>
                <w:sz w:val="24"/>
                <w:szCs w:val="24"/>
              </w:rPr>
            </w:pPr>
            <w:r w:rsidRPr="008D1889">
              <w:rPr>
                <w:color w:val="auto"/>
                <w:sz w:val="24"/>
                <w:szCs w:val="24"/>
              </w:rPr>
              <w:t>2 320</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302</w:t>
            </w:r>
          </w:p>
        </w:tc>
        <w:tc>
          <w:tcPr>
            <w:tcW w:w="542" w:type="pct"/>
            <w:vAlign w:val="center"/>
          </w:tcPr>
          <w:p w:rsidR="00066225" w:rsidRPr="008D1889" w:rsidRDefault="00066225" w:rsidP="00F2707E">
            <w:pPr>
              <w:jc w:val="center"/>
              <w:rPr>
                <w:color w:val="auto"/>
                <w:sz w:val="24"/>
                <w:szCs w:val="24"/>
              </w:rPr>
            </w:pPr>
            <w:r w:rsidRPr="008D1889">
              <w:rPr>
                <w:bCs/>
                <w:color w:val="auto"/>
                <w:sz w:val="24"/>
                <w:szCs w:val="24"/>
              </w:rPr>
              <w:t>2 654</w:t>
            </w:r>
          </w:p>
        </w:tc>
        <w:tc>
          <w:tcPr>
            <w:tcW w:w="619" w:type="pct"/>
            <w:vAlign w:val="center"/>
          </w:tcPr>
          <w:p w:rsidR="00066225" w:rsidRPr="008D1889" w:rsidRDefault="00066225" w:rsidP="00F2707E">
            <w:pPr>
              <w:jc w:val="center"/>
              <w:rPr>
                <w:color w:val="auto"/>
                <w:sz w:val="24"/>
                <w:szCs w:val="24"/>
              </w:rPr>
            </w:pPr>
            <w:r w:rsidRPr="008D1889">
              <w:rPr>
                <w:color w:val="auto"/>
                <w:sz w:val="24"/>
                <w:szCs w:val="24"/>
              </w:rPr>
              <w:t>2 372</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282</w:t>
            </w:r>
          </w:p>
        </w:tc>
      </w:tr>
      <w:tr w:rsidR="00F2707E" w:rsidRPr="008D1889" w:rsidTr="001A4835">
        <w:trPr>
          <w:trHeight w:val="340"/>
        </w:trPr>
        <w:tc>
          <w:tcPr>
            <w:tcW w:w="1143" w:type="pct"/>
            <w:vAlign w:val="center"/>
          </w:tcPr>
          <w:p w:rsidR="00066225" w:rsidRPr="008D1889" w:rsidRDefault="00066225" w:rsidP="00F2707E">
            <w:pPr>
              <w:rPr>
                <w:bCs/>
                <w:color w:val="auto"/>
                <w:sz w:val="24"/>
                <w:szCs w:val="24"/>
              </w:rPr>
            </w:pPr>
            <w:r w:rsidRPr="008D1889">
              <w:rPr>
                <w:bCs/>
                <w:color w:val="auto"/>
                <w:sz w:val="24"/>
                <w:szCs w:val="24"/>
              </w:rPr>
              <w:t>Карагандинская</w:t>
            </w:r>
          </w:p>
        </w:tc>
        <w:tc>
          <w:tcPr>
            <w:tcW w:w="520" w:type="pct"/>
            <w:vAlign w:val="center"/>
          </w:tcPr>
          <w:p w:rsidR="00066225" w:rsidRPr="008D1889" w:rsidRDefault="00066225" w:rsidP="00F2707E">
            <w:pPr>
              <w:jc w:val="center"/>
              <w:rPr>
                <w:bCs/>
                <w:color w:val="auto"/>
                <w:sz w:val="24"/>
                <w:szCs w:val="24"/>
              </w:rPr>
            </w:pPr>
            <w:r w:rsidRPr="008D1889">
              <w:rPr>
                <w:bCs/>
                <w:color w:val="auto"/>
                <w:sz w:val="24"/>
                <w:szCs w:val="24"/>
              </w:rPr>
              <w:t>5 058</w:t>
            </w:r>
          </w:p>
        </w:tc>
        <w:tc>
          <w:tcPr>
            <w:tcW w:w="628" w:type="pct"/>
            <w:vAlign w:val="center"/>
          </w:tcPr>
          <w:p w:rsidR="00066225" w:rsidRPr="008D1889" w:rsidRDefault="00066225" w:rsidP="00F2707E">
            <w:pPr>
              <w:jc w:val="center"/>
              <w:rPr>
                <w:color w:val="auto"/>
                <w:sz w:val="24"/>
                <w:szCs w:val="24"/>
              </w:rPr>
            </w:pPr>
            <w:r w:rsidRPr="008D1889">
              <w:rPr>
                <w:color w:val="auto"/>
                <w:sz w:val="24"/>
                <w:szCs w:val="24"/>
              </w:rPr>
              <w:t>4 484</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574</w:t>
            </w:r>
          </w:p>
        </w:tc>
        <w:tc>
          <w:tcPr>
            <w:tcW w:w="542" w:type="pct"/>
            <w:vAlign w:val="center"/>
          </w:tcPr>
          <w:p w:rsidR="00066225" w:rsidRPr="008D1889" w:rsidRDefault="00066225" w:rsidP="00F2707E">
            <w:pPr>
              <w:jc w:val="center"/>
              <w:rPr>
                <w:color w:val="auto"/>
                <w:sz w:val="24"/>
                <w:szCs w:val="24"/>
              </w:rPr>
            </w:pPr>
            <w:r w:rsidRPr="008D1889">
              <w:rPr>
                <w:bCs/>
                <w:color w:val="auto"/>
                <w:sz w:val="24"/>
                <w:szCs w:val="24"/>
              </w:rPr>
              <w:t>5 110</w:t>
            </w:r>
          </w:p>
        </w:tc>
        <w:tc>
          <w:tcPr>
            <w:tcW w:w="619" w:type="pct"/>
            <w:vAlign w:val="center"/>
          </w:tcPr>
          <w:p w:rsidR="00066225" w:rsidRPr="008D1889" w:rsidRDefault="00066225" w:rsidP="00F2707E">
            <w:pPr>
              <w:jc w:val="center"/>
              <w:rPr>
                <w:color w:val="auto"/>
                <w:sz w:val="24"/>
                <w:szCs w:val="24"/>
              </w:rPr>
            </w:pPr>
            <w:r w:rsidRPr="008D1889">
              <w:rPr>
                <w:color w:val="auto"/>
                <w:sz w:val="24"/>
                <w:szCs w:val="24"/>
              </w:rPr>
              <w:t>4 535</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575</w:t>
            </w:r>
          </w:p>
        </w:tc>
      </w:tr>
      <w:tr w:rsidR="00F2707E" w:rsidRPr="008D1889" w:rsidTr="001A4835">
        <w:trPr>
          <w:cnfStyle w:val="000000100000" w:firstRow="0" w:lastRow="0" w:firstColumn="0" w:lastColumn="0" w:oddVBand="0" w:evenVBand="0" w:oddHBand="1" w:evenHBand="0" w:firstRowFirstColumn="0" w:firstRowLastColumn="0" w:lastRowFirstColumn="0" w:lastRowLastColumn="0"/>
          <w:trHeight w:val="340"/>
        </w:trPr>
        <w:tc>
          <w:tcPr>
            <w:tcW w:w="1143" w:type="pct"/>
            <w:vAlign w:val="center"/>
          </w:tcPr>
          <w:p w:rsidR="00066225" w:rsidRPr="008D1889" w:rsidRDefault="00066225" w:rsidP="00F2707E">
            <w:pPr>
              <w:rPr>
                <w:bCs/>
                <w:color w:val="auto"/>
                <w:sz w:val="24"/>
                <w:szCs w:val="24"/>
              </w:rPr>
            </w:pPr>
            <w:r w:rsidRPr="008D1889">
              <w:rPr>
                <w:bCs/>
                <w:color w:val="auto"/>
                <w:sz w:val="24"/>
                <w:szCs w:val="24"/>
              </w:rPr>
              <w:t>Кызылординская</w:t>
            </w:r>
          </w:p>
        </w:tc>
        <w:tc>
          <w:tcPr>
            <w:tcW w:w="520" w:type="pct"/>
            <w:vAlign w:val="center"/>
          </w:tcPr>
          <w:p w:rsidR="00066225" w:rsidRPr="008D1889" w:rsidRDefault="00066225" w:rsidP="00F2707E">
            <w:pPr>
              <w:jc w:val="center"/>
              <w:rPr>
                <w:bCs/>
                <w:color w:val="auto"/>
                <w:sz w:val="24"/>
                <w:szCs w:val="24"/>
              </w:rPr>
            </w:pPr>
            <w:r w:rsidRPr="008D1889">
              <w:rPr>
                <w:bCs/>
                <w:color w:val="auto"/>
                <w:sz w:val="24"/>
                <w:szCs w:val="24"/>
              </w:rPr>
              <w:t>4 872</w:t>
            </w:r>
          </w:p>
        </w:tc>
        <w:tc>
          <w:tcPr>
            <w:tcW w:w="628" w:type="pct"/>
            <w:vAlign w:val="center"/>
          </w:tcPr>
          <w:p w:rsidR="00066225" w:rsidRPr="008D1889" w:rsidRDefault="00066225" w:rsidP="00F2707E">
            <w:pPr>
              <w:jc w:val="center"/>
              <w:rPr>
                <w:color w:val="auto"/>
                <w:sz w:val="24"/>
                <w:szCs w:val="24"/>
              </w:rPr>
            </w:pPr>
            <w:r w:rsidRPr="008D1889">
              <w:rPr>
                <w:color w:val="auto"/>
                <w:sz w:val="24"/>
                <w:szCs w:val="24"/>
              </w:rPr>
              <w:t>4 387</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485</w:t>
            </w:r>
          </w:p>
        </w:tc>
        <w:tc>
          <w:tcPr>
            <w:tcW w:w="542" w:type="pct"/>
            <w:vAlign w:val="center"/>
          </w:tcPr>
          <w:p w:rsidR="00066225" w:rsidRPr="008D1889" w:rsidRDefault="00066225" w:rsidP="00F2707E">
            <w:pPr>
              <w:jc w:val="center"/>
              <w:rPr>
                <w:color w:val="auto"/>
                <w:sz w:val="24"/>
                <w:szCs w:val="24"/>
              </w:rPr>
            </w:pPr>
            <w:r w:rsidRPr="008D1889">
              <w:rPr>
                <w:bCs/>
                <w:color w:val="auto"/>
                <w:sz w:val="24"/>
                <w:szCs w:val="24"/>
              </w:rPr>
              <w:t>4 942</w:t>
            </w:r>
          </w:p>
        </w:tc>
        <w:tc>
          <w:tcPr>
            <w:tcW w:w="619" w:type="pct"/>
            <w:vAlign w:val="center"/>
          </w:tcPr>
          <w:p w:rsidR="00066225" w:rsidRPr="008D1889" w:rsidRDefault="00066225" w:rsidP="00F2707E">
            <w:pPr>
              <w:jc w:val="center"/>
              <w:rPr>
                <w:color w:val="auto"/>
                <w:sz w:val="24"/>
                <w:szCs w:val="24"/>
              </w:rPr>
            </w:pPr>
            <w:r w:rsidRPr="008D1889">
              <w:rPr>
                <w:color w:val="auto"/>
                <w:sz w:val="24"/>
                <w:szCs w:val="24"/>
              </w:rPr>
              <w:t>4 448</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494</w:t>
            </w:r>
          </w:p>
        </w:tc>
      </w:tr>
      <w:tr w:rsidR="00F2707E" w:rsidRPr="008D1889" w:rsidTr="001A4835">
        <w:trPr>
          <w:trHeight w:val="340"/>
        </w:trPr>
        <w:tc>
          <w:tcPr>
            <w:tcW w:w="1143" w:type="pct"/>
            <w:vAlign w:val="center"/>
          </w:tcPr>
          <w:p w:rsidR="00066225" w:rsidRPr="008D1889" w:rsidRDefault="00066225" w:rsidP="00F2707E">
            <w:pPr>
              <w:rPr>
                <w:bCs/>
                <w:color w:val="auto"/>
                <w:sz w:val="24"/>
                <w:szCs w:val="24"/>
              </w:rPr>
            </w:pPr>
            <w:r w:rsidRPr="008D1889">
              <w:rPr>
                <w:bCs/>
                <w:color w:val="auto"/>
                <w:sz w:val="24"/>
                <w:szCs w:val="24"/>
              </w:rPr>
              <w:t>Костанайская</w:t>
            </w:r>
          </w:p>
        </w:tc>
        <w:tc>
          <w:tcPr>
            <w:tcW w:w="520" w:type="pct"/>
            <w:vAlign w:val="center"/>
          </w:tcPr>
          <w:p w:rsidR="00066225" w:rsidRPr="008D1889" w:rsidRDefault="00066225" w:rsidP="00F2707E">
            <w:pPr>
              <w:jc w:val="center"/>
              <w:rPr>
                <w:bCs/>
                <w:color w:val="auto"/>
                <w:sz w:val="24"/>
                <w:szCs w:val="24"/>
              </w:rPr>
            </w:pPr>
            <w:r w:rsidRPr="008D1889">
              <w:rPr>
                <w:bCs/>
                <w:color w:val="auto"/>
                <w:sz w:val="24"/>
                <w:szCs w:val="24"/>
              </w:rPr>
              <w:t>2 720</w:t>
            </w:r>
          </w:p>
        </w:tc>
        <w:tc>
          <w:tcPr>
            <w:tcW w:w="628" w:type="pct"/>
            <w:vAlign w:val="center"/>
          </w:tcPr>
          <w:p w:rsidR="00066225" w:rsidRPr="008D1889" w:rsidRDefault="00066225" w:rsidP="00F2707E">
            <w:pPr>
              <w:jc w:val="center"/>
              <w:rPr>
                <w:color w:val="auto"/>
                <w:sz w:val="24"/>
                <w:szCs w:val="24"/>
              </w:rPr>
            </w:pPr>
            <w:r w:rsidRPr="008D1889">
              <w:rPr>
                <w:color w:val="auto"/>
                <w:sz w:val="24"/>
                <w:szCs w:val="24"/>
              </w:rPr>
              <w:t>2 404</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316</w:t>
            </w:r>
          </w:p>
        </w:tc>
        <w:tc>
          <w:tcPr>
            <w:tcW w:w="542" w:type="pct"/>
            <w:vAlign w:val="center"/>
          </w:tcPr>
          <w:p w:rsidR="00066225" w:rsidRPr="008D1889" w:rsidRDefault="00066225" w:rsidP="00F2707E">
            <w:pPr>
              <w:jc w:val="center"/>
              <w:rPr>
                <w:color w:val="auto"/>
                <w:sz w:val="24"/>
                <w:szCs w:val="24"/>
              </w:rPr>
            </w:pPr>
            <w:r w:rsidRPr="008D1889">
              <w:rPr>
                <w:bCs/>
                <w:color w:val="auto"/>
                <w:sz w:val="24"/>
                <w:szCs w:val="24"/>
              </w:rPr>
              <w:t>2 796</w:t>
            </w:r>
          </w:p>
        </w:tc>
        <w:tc>
          <w:tcPr>
            <w:tcW w:w="619" w:type="pct"/>
            <w:vAlign w:val="center"/>
          </w:tcPr>
          <w:p w:rsidR="00066225" w:rsidRPr="008D1889" w:rsidRDefault="00066225" w:rsidP="00F2707E">
            <w:pPr>
              <w:jc w:val="center"/>
              <w:rPr>
                <w:color w:val="auto"/>
                <w:sz w:val="24"/>
                <w:szCs w:val="24"/>
              </w:rPr>
            </w:pPr>
            <w:r w:rsidRPr="008D1889">
              <w:rPr>
                <w:color w:val="auto"/>
                <w:sz w:val="24"/>
                <w:szCs w:val="24"/>
              </w:rPr>
              <w:t>2 495</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301</w:t>
            </w:r>
          </w:p>
        </w:tc>
      </w:tr>
      <w:tr w:rsidR="00F2707E" w:rsidRPr="008D1889" w:rsidTr="001A4835">
        <w:trPr>
          <w:cnfStyle w:val="000000100000" w:firstRow="0" w:lastRow="0" w:firstColumn="0" w:lastColumn="0" w:oddVBand="0" w:evenVBand="0" w:oddHBand="1" w:evenHBand="0" w:firstRowFirstColumn="0" w:firstRowLastColumn="0" w:lastRowFirstColumn="0" w:lastRowLastColumn="0"/>
          <w:trHeight w:val="340"/>
        </w:trPr>
        <w:tc>
          <w:tcPr>
            <w:tcW w:w="1143" w:type="pct"/>
            <w:vAlign w:val="center"/>
          </w:tcPr>
          <w:p w:rsidR="00066225" w:rsidRPr="008D1889" w:rsidRDefault="00066225" w:rsidP="00F2707E">
            <w:pPr>
              <w:rPr>
                <w:bCs/>
                <w:color w:val="auto"/>
                <w:sz w:val="24"/>
                <w:szCs w:val="24"/>
              </w:rPr>
            </w:pPr>
            <w:r w:rsidRPr="008D1889">
              <w:rPr>
                <w:bCs/>
                <w:color w:val="auto"/>
                <w:sz w:val="24"/>
                <w:szCs w:val="24"/>
              </w:rPr>
              <w:t>Мангистауская</w:t>
            </w:r>
          </w:p>
        </w:tc>
        <w:tc>
          <w:tcPr>
            <w:tcW w:w="520" w:type="pct"/>
            <w:vAlign w:val="center"/>
          </w:tcPr>
          <w:p w:rsidR="00066225" w:rsidRPr="008D1889" w:rsidRDefault="00066225" w:rsidP="00F2707E">
            <w:pPr>
              <w:jc w:val="center"/>
              <w:rPr>
                <w:bCs/>
                <w:color w:val="auto"/>
                <w:sz w:val="24"/>
                <w:szCs w:val="24"/>
              </w:rPr>
            </w:pPr>
            <w:r w:rsidRPr="008D1889">
              <w:rPr>
                <w:bCs/>
                <w:color w:val="auto"/>
                <w:sz w:val="24"/>
                <w:szCs w:val="24"/>
              </w:rPr>
              <w:t>4 600</w:t>
            </w:r>
          </w:p>
        </w:tc>
        <w:tc>
          <w:tcPr>
            <w:tcW w:w="628" w:type="pct"/>
            <w:vAlign w:val="center"/>
          </w:tcPr>
          <w:p w:rsidR="00066225" w:rsidRPr="008D1889" w:rsidRDefault="00066225" w:rsidP="00F2707E">
            <w:pPr>
              <w:jc w:val="center"/>
              <w:rPr>
                <w:color w:val="auto"/>
                <w:sz w:val="24"/>
                <w:szCs w:val="24"/>
              </w:rPr>
            </w:pPr>
            <w:r w:rsidRPr="008D1889">
              <w:rPr>
                <w:color w:val="auto"/>
                <w:sz w:val="24"/>
                <w:szCs w:val="24"/>
              </w:rPr>
              <w:t>4 213</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387</w:t>
            </w:r>
          </w:p>
        </w:tc>
        <w:tc>
          <w:tcPr>
            <w:tcW w:w="542" w:type="pct"/>
            <w:vAlign w:val="center"/>
          </w:tcPr>
          <w:p w:rsidR="00066225" w:rsidRPr="008D1889" w:rsidRDefault="00066225" w:rsidP="00F2707E">
            <w:pPr>
              <w:jc w:val="center"/>
              <w:rPr>
                <w:color w:val="auto"/>
                <w:sz w:val="24"/>
                <w:szCs w:val="24"/>
              </w:rPr>
            </w:pPr>
            <w:r w:rsidRPr="008D1889">
              <w:rPr>
                <w:bCs/>
                <w:color w:val="auto"/>
                <w:sz w:val="24"/>
                <w:szCs w:val="24"/>
              </w:rPr>
              <w:t>5 115</w:t>
            </w:r>
          </w:p>
        </w:tc>
        <w:tc>
          <w:tcPr>
            <w:tcW w:w="619" w:type="pct"/>
            <w:vAlign w:val="center"/>
          </w:tcPr>
          <w:p w:rsidR="00066225" w:rsidRPr="008D1889" w:rsidRDefault="00066225" w:rsidP="00F2707E">
            <w:pPr>
              <w:jc w:val="center"/>
              <w:rPr>
                <w:color w:val="auto"/>
                <w:sz w:val="24"/>
                <w:szCs w:val="24"/>
              </w:rPr>
            </w:pPr>
            <w:r w:rsidRPr="008D1889">
              <w:rPr>
                <w:color w:val="auto"/>
                <w:sz w:val="24"/>
                <w:szCs w:val="24"/>
              </w:rPr>
              <w:t>4 710</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405</w:t>
            </w:r>
          </w:p>
        </w:tc>
      </w:tr>
      <w:tr w:rsidR="00F2707E" w:rsidRPr="008D1889" w:rsidTr="001A4835">
        <w:trPr>
          <w:trHeight w:val="340"/>
        </w:trPr>
        <w:tc>
          <w:tcPr>
            <w:tcW w:w="1143" w:type="pct"/>
            <w:vAlign w:val="center"/>
          </w:tcPr>
          <w:p w:rsidR="00066225" w:rsidRPr="008D1889" w:rsidRDefault="00066225" w:rsidP="00F2707E">
            <w:pPr>
              <w:rPr>
                <w:bCs/>
                <w:color w:val="auto"/>
                <w:sz w:val="24"/>
                <w:szCs w:val="24"/>
              </w:rPr>
            </w:pPr>
            <w:r w:rsidRPr="008D1889">
              <w:rPr>
                <w:bCs/>
                <w:color w:val="auto"/>
                <w:sz w:val="24"/>
                <w:szCs w:val="24"/>
              </w:rPr>
              <w:t>Павлодарская</w:t>
            </w:r>
          </w:p>
        </w:tc>
        <w:tc>
          <w:tcPr>
            <w:tcW w:w="520" w:type="pct"/>
            <w:vAlign w:val="center"/>
          </w:tcPr>
          <w:p w:rsidR="00066225" w:rsidRPr="008D1889" w:rsidRDefault="00066225" w:rsidP="00F2707E">
            <w:pPr>
              <w:jc w:val="center"/>
              <w:rPr>
                <w:bCs/>
                <w:color w:val="auto"/>
                <w:sz w:val="24"/>
                <w:szCs w:val="24"/>
              </w:rPr>
            </w:pPr>
            <w:r w:rsidRPr="008D1889">
              <w:rPr>
                <w:bCs/>
                <w:color w:val="auto"/>
                <w:sz w:val="24"/>
                <w:szCs w:val="24"/>
              </w:rPr>
              <w:t>2 670</w:t>
            </w:r>
          </w:p>
        </w:tc>
        <w:tc>
          <w:tcPr>
            <w:tcW w:w="628" w:type="pct"/>
            <w:vAlign w:val="center"/>
          </w:tcPr>
          <w:p w:rsidR="00066225" w:rsidRPr="008D1889" w:rsidRDefault="00066225" w:rsidP="00F2707E">
            <w:pPr>
              <w:jc w:val="center"/>
              <w:rPr>
                <w:color w:val="auto"/>
                <w:sz w:val="24"/>
                <w:szCs w:val="24"/>
              </w:rPr>
            </w:pPr>
            <w:r w:rsidRPr="008D1889">
              <w:rPr>
                <w:color w:val="auto"/>
                <w:sz w:val="24"/>
                <w:szCs w:val="24"/>
              </w:rPr>
              <w:t>2 406</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264</w:t>
            </w:r>
          </w:p>
        </w:tc>
        <w:tc>
          <w:tcPr>
            <w:tcW w:w="542" w:type="pct"/>
            <w:vAlign w:val="center"/>
          </w:tcPr>
          <w:p w:rsidR="00066225" w:rsidRPr="008D1889" w:rsidRDefault="00066225" w:rsidP="00F2707E">
            <w:pPr>
              <w:jc w:val="center"/>
              <w:rPr>
                <w:color w:val="auto"/>
                <w:sz w:val="24"/>
                <w:szCs w:val="24"/>
              </w:rPr>
            </w:pPr>
            <w:r w:rsidRPr="008D1889">
              <w:rPr>
                <w:bCs/>
                <w:color w:val="auto"/>
                <w:sz w:val="24"/>
                <w:szCs w:val="24"/>
              </w:rPr>
              <w:t>2 746</w:t>
            </w:r>
          </w:p>
        </w:tc>
        <w:tc>
          <w:tcPr>
            <w:tcW w:w="619" w:type="pct"/>
            <w:vAlign w:val="center"/>
          </w:tcPr>
          <w:p w:rsidR="00066225" w:rsidRPr="008D1889" w:rsidRDefault="00066225" w:rsidP="00F2707E">
            <w:pPr>
              <w:jc w:val="center"/>
              <w:rPr>
                <w:color w:val="auto"/>
                <w:sz w:val="24"/>
                <w:szCs w:val="24"/>
              </w:rPr>
            </w:pPr>
            <w:r w:rsidRPr="008D1889">
              <w:rPr>
                <w:color w:val="auto"/>
                <w:sz w:val="24"/>
                <w:szCs w:val="24"/>
              </w:rPr>
              <w:t>2 457</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289</w:t>
            </w:r>
          </w:p>
        </w:tc>
      </w:tr>
      <w:tr w:rsidR="00F2707E" w:rsidRPr="008D1889" w:rsidTr="001A4835">
        <w:trPr>
          <w:cnfStyle w:val="000000100000" w:firstRow="0" w:lastRow="0" w:firstColumn="0" w:lastColumn="0" w:oddVBand="0" w:evenVBand="0" w:oddHBand="1" w:evenHBand="0" w:firstRowFirstColumn="0" w:firstRowLastColumn="0" w:lastRowFirstColumn="0" w:lastRowLastColumn="0"/>
          <w:trHeight w:val="340"/>
        </w:trPr>
        <w:tc>
          <w:tcPr>
            <w:tcW w:w="1143" w:type="pct"/>
            <w:vAlign w:val="center"/>
          </w:tcPr>
          <w:p w:rsidR="00066225" w:rsidRPr="008D1889" w:rsidRDefault="00066225" w:rsidP="00F2707E">
            <w:pPr>
              <w:rPr>
                <w:bCs/>
                <w:color w:val="auto"/>
                <w:sz w:val="24"/>
                <w:szCs w:val="24"/>
              </w:rPr>
            </w:pPr>
            <w:r w:rsidRPr="008D1889">
              <w:rPr>
                <w:bCs/>
                <w:color w:val="auto"/>
                <w:sz w:val="24"/>
                <w:szCs w:val="24"/>
              </w:rPr>
              <w:t>СКО</w:t>
            </w:r>
          </w:p>
        </w:tc>
        <w:tc>
          <w:tcPr>
            <w:tcW w:w="520" w:type="pct"/>
            <w:vAlign w:val="center"/>
          </w:tcPr>
          <w:p w:rsidR="00066225" w:rsidRPr="008D1889" w:rsidRDefault="00066225" w:rsidP="00F2707E">
            <w:pPr>
              <w:jc w:val="center"/>
              <w:rPr>
                <w:bCs/>
                <w:color w:val="auto"/>
                <w:sz w:val="24"/>
                <w:szCs w:val="24"/>
              </w:rPr>
            </w:pPr>
            <w:r w:rsidRPr="008D1889">
              <w:rPr>
                <w:bCs/>
                <w:color w:val="auto"/>
                <w:sz w:val="24"/>
                <w:szCs w:val="24"/>
              </w:rPr>
              <w:t>2 081</w:t>
            </w:r>
          </w:p>
        </w:tc>
        <w:tc>
          <w:tcPr>
            <w:tcW w:w="628" w:type="pct"/>
            <w:vAlign w:val="center"/>
          </w:tcPr>
          <w:p w:rsidR="00066225" w:rsidRPr="008D1889" w:rsidRDefault="00066225" w:rsidP="00F2707E">
            <w:pPr>
              <w:jc w:val="center"/>
              <w:rPr>
                <w:color w:val="auto"/>
                <w:sz w:val="24"/>
                <w:szCs w:val="24"/>
              </w:rPr>
            </w:pPr>
            <w:r w:rsidRPr="008D1889">
              <w:rPr>
                <w:color w:val="auto"/>
                <w:sz w:val="24"/>
                <w:szCs w:val="24"/>
              </w:rPr>
              <w:t>1 804</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277</w:t>
            </w:r>
          </w:p>
        </w:tc>
        <w:tc>
          <w:tcPr>
            <w:tcW w:w="542" w:type="pct"/>
            <w:vAlign w:val="center"/>
          </w:tcPr>
          <w:p w:rsidR="00066225" w:rsidRPr="008D1889" w:rsidRDefault="00066225" w:rsidP="00F2707E">
            <w:pPr>
              <w:jc w:val="center"/>
              <w:rPr>
                <w:color w:val="auto"/>
                <w:sz w:val="24"/>
                <w:szCs w:val="24"/>
              </w:rPr>
            </w:pPr>
            <w:r w:rsidRPr="008D1889">
              <w:rPr>
                <w:bCs/>
                <w:color w:val="auto"/>
                <w:sz w:val="24"/>
                <w:szCs w:val="24"/>
              </w:rPr>
              <w:t>2 100</w:t>
            </w:r>
          </w:p>
        </w:tc>
        <w:tc>
          <w:tcPr>
            <w:tcW w:w="619" w:type="pct"/>
            <w:vAlign w:val="center"/>
          </w:tcPr>
          <w:p w:rsidR="00066225" w:rsidRPr="008D1889" w:rsidRDefault="00066225" w:rsidP="00F2707E">
            <w:pPr>
              <w:jc w:val="center"/>
              <w:rPr>
                <w:color w:val="auto"/>
                <w:sz w:val="24"/>
                <w:szCs w:val="24"/>
              </w:rPr>
            </w:pPr>
            <w:r w:rsidRPr="008D1889">
              <w:rPr>
                <w:color w:val="auto"/>
                <w:sz w:val="24"/>
                <w:szCs w:val="24"/>
              </w:rPr>
              <w:t>1 822</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278</w:t>
            </w:r>
          </w:p>
        </w:tc>
      </w:tr>
      <w:tr w:rsidR="00F2707E" w:rsidRPr="008D1889" w:rsidTr="001A4835">
        <w:trPr>
          <w:trHeight w:val="340"/>
        </w:trPr>
        <w:tc>
          <w:tcPr>
            <w:tcW w:w="1143" w:type="pct"/>
            <w:vAlign w:val="center"/>
          </w:tcPr>
          <w:p w:rsidR="00066225" w:rsidRPr="008D1889" w:rsidRDefault="00066225" w:rsidP="00F2707E">
            <w:pPr>
              <w:rPr>
                <w:bCs/>
                <w:color w:val="auto"/>
                <w:sz w:val="24"/>
                <w:szCs w:val="24"/>
              </w:rPr>
            </w:pPr>
            <w:r w:rsidRPr="008D1889">
              <w:rPr>
                <w:bCs/>
                <w:color w:val="auto"/>
                <w:sz w:val="24"/>
                <w:szCs w:val="24"/>
              </w:rPr>
              <w:t>Туркестанская</w:t>
            </w:r>
          </w:p>
        </w:tc>
        <w:tc>
          <w:tcPr>
            <w:tcW w:w="520" w:type="pct"/>
            <w:vAlign w:val="center"/>
          </w:tcPr>
          <w:p w:rsidR="00066225" w:rsidRPr="008D1889" w:rsidRDefault="00066225" w:rsidP="00F2707E">
            <w:pPr>
              <w:jc w:val="center"/>
              <w:rPr>
                <w:bCs/>
                <w:color w:val="auto"/>
                <w:sz w:val="24"/>
                <w:szCs w:val="24"/>
              </w:rPr>
            </w:pPr>
            <w:r w:rsidRPr="008D1889">
              <w:rPr>
                <w:bCs/>
                <w:color w:val="auto"/>
                <w:sz w:val="24"/>
                <w:szCs w:val="24"/>
              </w:rPr>
              <w:t>19 194</w:t>
            </w:r>
          </w:p>
        </w:tc>
        <w:tc>
          <w:tcPr>
            <w:tcW w:w="628" w:type="pct"/>
            <w:vAlign w:val="center"/>
          </w:tcPr>
          <w:p w:rsidR="00066225" w:rsidRPr="008D1889" w:rsidRDefault="00066225" w:rsidP="00F2707E">
            <w:pPr>
              <w:jc w:val="center"/>
              <w:rPr>
                <w:color w:val="auto"/>
                <w:sz w:val="24"/>
                <w:szCs w:val="24"/>
              </w:rPr>
            </w:pPr>
            <w:r w:rsidRPr="008D1889">
              <w:rPr>
                <w:color w:val="auto"/>
                <w:sz w:val="24"/>
                <w:szCs w:val="24"/>
              </w:rPr>
              <w:t>17 377</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1 817</w:t>
            </w:r>
          </w:p>
        </w:tc>
        <w:tc>
          <w:tcPr>
            <w:tcW w:w="542" w:type="pct"/>
            <w:vAlign w:val="center"/>
          </w:tcPr>
          <w:p w:rsidR="00066225" w:rsidRPr="008D1889" w:rsidRDefault="00066225" w:rsidP="00F2707E">
            <w:pPr>
              <w:jc w:val="center"/>
              <w:rPr>
                <w:color w:val="auto"/>
                <w:sz w:val="24"/>
                <w:szCs w:val="24"/>
              </w:rPr>
            </w:pPr>
            <w:r w:rsidRPr="008D1889">
              <w:rPr>
                <w:bCs/>
                <w:color w:val="auto"/>
                <w:sz w:val="24"/>
                <w:szCs w:val="24"/>
              </w:rPr>
              <w:t>14 331</w:t>
            </w:r>
          </w:p>
        </w:tc>
        <w:tc>
          <w:tcPr>
            <w:tcW w:w="619" w:type="pct"/>
            <w:vAlign w:val="center"/>
          </w:tcPr>
          <w:p w:rsidR="00066225" w:rsidRPr="008D1889" w:rsidRDefault="00066225" w:rsidP="00F2707E">
            <w:pPr>
              <w:jc w:val="center"/>
              <w:rPr>
                <w:color w:val="auto"/>
                <w:sz w:val="24"/>
                <w:szCs w:val="24"/>
              </w:rPr>
            </w:pPr>
            <w:r w:rsidRPr="008D1889">
              <w:rPr>
                <w:color w:val="auto"/>
                <w:sz w:val="24"/>
                <w:szCs w:val="24"/>
              </w:rPr>
              <w:t>12 847</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1</w:t>
            </w:r>
            <w:r w:rsidR="00F2707E">
              <w:rPr>
                <w:color w:val="auto"/>
                <w:sz w:val="24"/>
                <w:szCs w:val="24"/>
                <w:lang w:val="en-US"/>
              </w:rPr>
              <w:t xml:space="preserve"> </w:t>
            </w:r>
            <w:r w:rsidRPr="008D1889">
              <w:rPr>
                <w:color w:val="auto"/>
                <w:sz w:val="24"/>
                <w:szCs w:val="24"/>
              </w:rPr>
              <w:t>484</w:t>
            </w:r>
          </w:p>
        </w:tc>
      </w:tr>
      <w:tr w:rsidR="00F2707E" w:rsidRPr="008D1889" w:rsidTr="001A4835">
        <w:trPr>
          <w:cnfStyle w:val="000000100000" w:firstRow="0" w:lastRow="0" w:firstColumn="0" w:lastColumn="0" w:oddVBand="0" w:evenVBand="0" w:oddHBand="1" w:evenHBand="0" w:firstRowFirstColumn="0" w:firstRowLastColumn="0" w:lastRowFirstColumn="0" w:lastRowLastColumn="0"/>
          <w:trHeight w:val="340"/>
        </w:trPr>
        <w:tc>
          <w:tcPr>
            <w:tcW w:w="1143" w:type="pct"/>
            <w:vAlign w:val="center"/>
          </w:tcPr>
          <w:p w:rsidR="00066225" w:rsidRPr="008D1889" w:rsidRDefault="00066225" w:rsidP="00F2707E">
            <w:pPr>
              <w:rPr>
                <w:bCs/>
                <w:color w:val="auto"/>
                <w:sz w:val="24"/>
                <w:szCs w:val="24"/>
              </w:rPr>
            </w:pPr>
            <w:r w:rsidRPr="008D1889">
              <w:rPr>
                <w:bCs/>
                <w:color w:val="auto"/>
                <w:sz w:val="24"/>
                <w:szCs w:val="24"/>
              </w:rPr>
              <w:t>г. Шымкент</w:t>
            </w:r>
          </w:p>
        </w:tc>
        <w:tc>
          <w:tcPr>
            <w:tcW w:w="520" w:type="pct"/>
            <w:vAlign w:val="center"/>
          </w:tcPr>
          <w:p w:rsidR="00066225" w:rsidRPr="008D1889" w:rsidRDefault="00066225" w:rsidP="00F2707E">
            <w:pPr>
              <w:jc w:val="center"/>
              <w:rPr>
                <w:bCs/>
                <w:color w:val="auto"/>
                <w:sz w:val="24"/>
                <w:szCs w:val="24"/>
              </w:rPr>
            </w:pPr>
          </w:p>
        </w:tc>
        <w:tc>
          <w:tcPr>
            <w:tcW w:w="628" w:type="pct"/>
            <w:vAlign w:val="center"/>
          </w:tcPr>
          <w:p w:rsidR="00066225" w:rsidRPr="008D1889" w:rsidRDefault="00066225" w:rsidP="00F2707E">
            <w:pPr>
              <w:jc w:val="center"/>
              <w:rPr>
                <w:color w:val="auto"/>
                <w:sz w:val="24"/>
                <w:szCs w:val="24"/>
              </w:rPr>
            </w:pPr>
          </w:p>
        </w:tc>
        <w:tc>
          <w:tcPr>
            <w:tcW w:w="774" w:type="pct"/>
            <w:vAlign w:val="center"/>
          </w:tcPr>
          <w:p w:rsidR="00066225" w:rsidRPr="008D1889" w:rsidRDefault="00066225" w:rsidP="00F2707E">
            <w:pPr>
              <w:jc w:val="center"/>
              <w:rPr>
                <w:color w:val="auto"/>
                <w:sz w:val="24"/>
                <w:szCs w:val="24"/>
              </w:rPr>
            </w:pPr>
          </w:p>
        </w:tc>
        <w:tc>
          <w:tcPr>
            <w:tcW w:w="542" w:type="pct"/>
            <w:vAlign w:val="center"/>
          </w:tcPr>
          <w:p w:rsidR="00066225" w:rsidRPr="008D1889" w:rsidRDefault="00066225" w:rsidP="00F2707E">
            <w:pPr>
              <w:jc w:val="center"/>
              <w:rPr>
                <w:color w:val="auto"/>
                <w:sz w:val="24"/>
                <w:szCs w:val="24"/>
              </w:rPr>
            </w:pPr>
            <w:r w:rsidRPr="008D1889">
              <w:rPr>
                <w:bCs/>
                <w:color w:val="auto"/>
                <w:sz w:val="24"/>
                <w:szCs w:val="24"/>
              </w:rPr>
              <w:t>5 586</w:t>
            </w:r>
          </w:p>
        </w:tc>
        <w:tc>
          <w:tcPr>
            <w:tcW w:w="619" w:type="pct"/>
            <w:vAlign w:val="center"/>
          </w:tcPr>
          <w:p w:rsidR="00066225" w:rsidRPr="008D1889" w:rsidRDefault="00066225" w:rsidP="00F2707E">
            <w:pPr>
              <w:jc w:val="center"/>
              <w:rPr>
                <w:color w:val="auto"/>
                <w:sz w:val="24"/>
                <w:szCs w:val="24"/>
              </w:rPr>
            </w:pPr>
            <w:r w:rsidRPr="008D1889">
              <w:rPr>
                <w:color w:val="auto"/>
                <w:sz w:val="24"/>
                <w:szCs w:val="24"/>
              </w:rPr>
              <w:t>5 035</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551</w:t>
            </w:r>
          </w:p>
        </w:tc>
      </w:tr>
      <w:tr w:rsidR="00F2707E" w:rsidRPr="008D1889" w:rsidTr="001A4835">
        <w:trPr>
          <w:trHeight w:val="340"/>
        </w:trPr>
        <w:tc>
          <w:tcPr>
            <w:tcW w:w="1143" w:type="pct"/>
            <w:vAlign w:val="center"/>
          </w:tcPr>
          <w:p w:rsidR="00066225" w:rsidRPr="008D1889" w:rsidRDefault="00066225" w:rsidP="00F2707E">
            <w:pPr>
              <w:rPr>
                <w:bCs/>
                <w:color w:val="auto"/>
                <w:sz w:val="24"/>
                <w:szCs w:val="24"/>
              </w:rPr>
            </w:pPr>
            <w:r w:rsidRPr="008D1889">
              <w:rPr>
                <w:bCs/>
                <w:color w:val="auto"/>
                <w:sz w:val="24"/>
                <w:szCs w:val="24"/>
              </w:rPr>
              <w:t>г. Алматы</w:t>
            </w:r>
          </w:p>
        </w:tc>
        <w:tc>
          <w:tcPr>
            <w:tcW w:w="520" w:type="pct"/>
            <w:vAlign w:val="center"/>
          </w:tcPr>
          <w:p w:rsidR="00066225" w:rsidRPr="008D1889" w:rsidRDefault="00066225" w:rsidP="00F2707E">
            <w:pPr>
              <w:jc w:val="center"/>
              <w:rPr>
                <w:bCs/>
                <w:color w:val="auto"/>
                <w:sz w:val="24"/>
                <w:szCs w:val="24"/>
              </w:rPr>
            </w:pPr>
            <w:r w:rsidRPr="008D1889">
              <w:rPr>
                <w:bCs/>
                <w:color w:val="auto"/>
                <w:sz w:val="24"/>
                <w:szCs w:val="24"/>
              </w:rPr>
              <w:t>6 078</w:t>
            </w:r>
          </w:p>
        </w:tc>
        <w:tc>
          <w:tcPr>
            <w:tcW w:w="628" w:type="pct"/>
            <w:vAlign w:val="center"/>
          </w:tcPr>
          <w:p w:rsidR="00066225" w:rsidRPr="008D1889" w:rsidRDefault="00066225" w:rsidP="00F2707E">
            <w:pPr>
              <w:jc w:val="center"/>
              <w:rPr>
                <w:color w:val="auto"/>
                <w:sz w:val="24"/>
                <w:szCs w:val="24"/>
              </w:rPr>
            </w:pPr>
            <w:r w:rsidRPr="008D1889">
              <w:rPr>
                <w:color w:val="auto"/>
                <w:sz w:val="24"/>
                <w:szCs w:val="24"/>
              </w:rPr>
              <w:t>5 544</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534</w:t>
            </w:r>
          </w:p>
        </w:tc>
        <w:tc>
          <w:tcPr>
            <w:tcW w:w="542" w:type="pct"/>
            <w:vAlign w:val="center"/>
          </w:tcPr>
          <w:p w:rsidR="00066225" w:rsidRPr="008D1889" w:rsidRDefault="00066225" w:rsidP="00F2707E">
            <w:pPr>
              <w:jc w:val="center"/>
              <w:rPr>
                <w:color w:val="auto"/>
                <w:sz w:val="24"/>
                <w:szCs w:val="24"/>
              </w:rPr>
            </w:pPr>
            <w:r w:rsidRPr="008D1889">
              <w:rPr>
                <w:bCs/>
                <w:color w:val="auto"/>
                <w:sz w:val="24"/>
                <w:szCs w:val="24"/>
              </w:rPr>
              <w:t>6 486</w:t>
            </w:r>
          </w:p>
        </w:tc>
        <w:tc>
          <w:tcPr>
            <w:tcW w:w="619" w:type="pct"/>
            <w:vAlign w:val="center"/>
          </w:tcPr>
          <w:p w:rsidR="00066225" w:rsidRPr="008D1889" w:rsidRDefault="00066225" w:rsidP="00F2707E">
            <w:pPr>
              <w:jc w:val="center"/>
              <w:rPr>
                <w:color w:val="auto"/>
                <w:sz w:val="24"/>
                <w:szCs w:val="24"/>
              </w:rPr>
            </w:pPr>
            <w:r w:rsidRPr="008D1889">
              <w:rPr>
                <w:color w:val="auto"/>
                <w:sz w:val="24"/>
                <w:szCs w:val="24"/>
              </w:rPr>
              <w:t>5 894</w:t>
            </w:r>
          </w:p>
        </w:tc>
        <w:tc>
          <w:tcPr>
            <w:tcW w:w="774" w:type="pct"/>
            <w:vAlign w:val="center"/>
          </w:tcPr>
          <w:p w:rsidR="00066225" w:rsidRPr="008D1889" w:rsidRDefault="00066225" w:rsidP="00F2707E">
            <w:pPr>
              <w:jc w:val="center"/>
              <w:rPr>
                <w:color w:val="auto"/>
                <w:sz w:val="24"/>
                <w:szCs w:val="24"/>
              </w:rPr>
            </w:pPr>
            <w:r w:rsidRPr="008D1889">
              <w:rPr>
                <w:color w:val="auto"/>
                <w:sz w:val="24"/>
                <w:szCs w:val="24"/>
              </w:rPr>
              <w:t>592</w:t>
            </w:r>
          </w:p>
        </w:tc>
      </w:tr>
      <w:tr w:rsidR="00F2707E" w:rsidRPr="008D1889" w:rsidTr="001A4835">
        <w:trPr>
          <w:cnfStyle w:val="000000100000" w:firstRow="0" w:lastRow="0" w:firstColumn="0" w:lastColumn="0" w:oddVBand="0" w:evenVBand="0" w:oddHBand="1" w:evenHBand="0" w:firstRowFirstColumn="0" w:firstRowLastColumn="0" w:lastRowFirstColumn="0" w:lastRowLastColumn="0"/>
          <w:trHeight w:val="340"/>
        </w:trPr>
        <w:tc>
          <w:tcPr>
            <w:tcW w:w="1143" w:type="pct"/>
            <w:vAlign w:val="center"/>
          </w:tcPr>
          <w:p w:rsidR="00066225" w:rsidRPr="008D1889" w:rsidRDefault="00066225" w:rsidP="00F2707E">
            <w:pPr>
              <w:rPr>
                <w:bCs/>
                <w:color w:val="auto"/>
                <w:sz w:val="24"/>
                <w:szCs w:val="24"/>
              </w:rPr>
            </w:pPr>
            <w:r w:rsidRPr="008D1889">
              <w:rPr>
                <w:bCs/>
                <w:color w:val="auto"/>
                <w:sz w:val="24"/>
                <w:szCs w:val="24"/>
              </w:rPr>
              <w:t>г. Астана</w:t>
            </w:r>
          </w:p>
        </w:tc>
        <w:tc>
          <w:tcPr>
            <w:tcW w:w="520" w:type="pct"/>
            <w:vAlign w:val="center"/>
          </w:tcPr>
          <w:p w:rsidR="00066225" w:rsidRPr="008D1889" w:rsidRDefault="00066225" w:rsidP="00F2707E">
            <w:pPr>
              <w:jc w:val="center"/>
              <w:rPr>
                <w:color w:val="auto"/>
                <w:sz w:val="24"/>
                <w:szCs w:val="24"/>
              </w:rPr>
            </w:pPr>
            <w:r w:rsidRPr="008D1889">
              <w:rPr>
                <w:bCs/>
                <w:color w:val="auto"/>
                <w:sz w:val="24"/>
                <w:szCs w:val="24"/>
              </w:rPr>
              <w:t>4 644</w:t>
            </w:r>
          </w:p>
        </w:tc>
        <w:tc>
          <w:tcPr>
            <w:tcW w:w="628" w:type="pct"/>
            <w:vAlign w:val="center"/>
          </w:tcPr>
          <w:p w:rsidR="00066225" w:rsidRPr="008D1889" w:rsidRDefault="00066225" w:rsidP="00F2707E">
            <w:pPr>
              <w:jc w:val="center"/>
              <w:rPr>
                <w:bCs/>
                <w:color w:val="auto"/>
                <w:sz w:val="24"/>
                <w:szCs w:val="24"/>
              </w:rPr>
            </w:pPr>
            <w:r w:rsidRPr="008D1889">
              <w:rPr>
                <w:color w:val="auto"/>
                <w:sz w:val="24"/>
                <w:szCs w:val="24"/>
              </w:rPr>
              <w:t>4 336</w:t>
            </w:r>
          </w:p>
        </w:tc>
        <w:tc>
          <w:tcPr>
            <w:tcW w:w="774" w:type="pct"/>
            <w:vAlign w:val="center"/>
          </w:tcPr>
          <w:p w:rsidR="00066225" w:rsidRPr="008D1889" w:rsidRDefault="00066225" w:rsidP="00F2707E">
            <w:pPr>
              <w:jc w:val="center"/>
              <w:rPr>
                <w:bCs/>
                <w:color w:val="auto"/>
                <w:sz w:val="24"/>
                <w:szCs w:val="24"/>
              </w:rPr>
            </w:pPr>
            <w:r w:rsidRPr="008D1889">
              <w:rPr>
                <w:color w:val="auto"/>
                <w:sz w:val="24"/>
                <w:szCs w:val="24"/>
              </w:rPr>
              <w:t>308</w:t>
            </w:r>
          </w:p>
        </w:tc>
        <w:tc>
          <w:tcPr>
            <w:tcW w:w="542" w:type="pct"/>
            <w:vAlign w:val="center"/>
          </w:tcPr>
          <w:p w:rsidR="00066225" w:rsidRPr="008D1889" w:rsidRDefault="00066225" w:rsidP="00F2707E">
            <w:pPr>
              <w:jc w:val="center"/>
              <w:rPr>
                <w:bCs/>
                <w:color w:val="auto"/>
                <w:sz w:val="24"/>
                <w:szCs w:val="24"/>
              </w:rPr>
            </w:pPr>
            <w:r w:rsidRPr="008D1889">
              <w:rPr>
                <w:bCs/>
                <w:color w:val="auto"/>
                <w:sz w:val="24"/>
                <w:szCs w:val="24"/>
              </w:rPr>
              <w:t>5 316</w:t>
            </w:r>
          </w:p>
        </w:tc>
        <w:tc>
          <w:tcPr>
            <w:tcW w:w="619" w:type="pct"/>
            <w:vAlign w:val="center"/>
          </w:tcPr>
          <w:p w:rsidR="00066225" w:rsidRPr="008D1889" w:rsidRDefault="00066225" w:rsidP="00F2707E">
            <w:pPr>
              <w:jc w:val="center"/>
              <w:rPr>
                <w:bCs/>
                <w:color w:val="auto"/>
                <w:sz w:val="24"/>
                <w:szCs w:val="24"/>
              </w:rPr>
            </w:pPr>
            <w:r w:rsidRPr="008D1889">
              <w:rPr>
                <w:color w:val="auto"/>
                <w:sz w:val="24"/>
                <w:szCs w:val="24"/>
              </w:rPr>
              <w:t>4 939</w:t>
            </w:r>
          </w:p>
        </w:tc>
        <w:tc>
          <w:tcPr>
            <w:tcW w:w="774" w:type="pct"/>
            <w:vAlign w:val="center"/>
          </w:tcPr>
          <w:p w:rsidR="00066225" w:rsidRPr="008D1889" w:rsidRDefault="00066225" w:rsidP="00F2707E">
            <w:pPr>
              <w:jc w:val="center"/>
              <w:rPr>
                <w:bCs/>
                <w:color w:val="auto"/>
                <w:sz w:val="24"/>
                <w:szCs w:val="24"/>
              </w:rPr>
            </w:pPr>
            <w:r w:rsidRPr="008D1889">
              <w:rPr>
                <w:color w:val="auto"/>
                <w:sz w:val="24"/>
                <w:szCs w:val="24"/>
              </w:rPr>
              <w:t>377</w:t>
            </w:r>
          </w:p>
        </w:tc>
      </w:tr>
      <w:tr w:rsidR="00F2707E" w:rsidRPr="008D1889" w:rsidTr="001A4835">
        <w:trPr>
          <w:trHeight w:val="340"/>
        </w:trPr>
        <w:tc>
          <w:tcPr>
            <w:tcW w:w="1143" w:type="pct"/>
            <w:vAlign w:val="center"/>
          </w:tcPr>
          <w:p w:rsidR="00066225" w:rsidRPr="008D1889" w:rsidRDefault="00066225" w:rsidP="00F2707E">
            <w:pPr>
              <w:rPr>
                <w:b/>
                <w:bCs/>
                <w:color w:val="auto"/>
                <w:sz w:val="24"/>
                <w:szCs w:val="24"/>
              </w:rPr>
            </w:pPr>
            <w:r w:rsidRPr="008D1889">
              <w:rPr>
                <w:b/>
                <w:bCs/>
                <w:color w:val="auto"/>
                <w:sz w:val="24"/>
                <w:szCs w:val="24"/>
              </w:rPr>
              <w:t>Казахстан</w:t>
            </w:r>
          </w:p>
        </w:tc>
        <w:tc>
          <w:tcPr>
            <w:tcW w:w="520" w:type="pct"/>
            <w:vAlign w:val="center"/>
          </w:tcPr>
          <w:p w:rsidR="00066225" w:rsidRPr="008D1889" w:rsidRDefault="00066225" w:rsidP="00F2707E">
            <w:pPr>
              <w:jc w:val="center"/>
              <w:rPr>
                <w:b/>
                <w:color w:val="auto"/>
                <w:sz w:val="24"/>
                <w:szCs w:val="24"/>
              </w:rPr>
            </w:pPr>
            <w:r w:rsidRPr="008D1889">
              <w:rPr>
                <w:b/>
                <w:color w:val="auto"/>
                <w:sz w:val="24"/>
                <w:szCs w:val="24"/>
              </w:rPr>
              <w:t>83 462</w:t>
            </w:r>
          </w:p>
        </w:tc>
        <w:tc>
          <w:tcPr>
            <w:tcW w:w="628" w:type="pct"/>
            <w:vAlign w:val="center"/>
          </w:tcPr>
          <w:p w:rsidR="00066225" w:rsidRPr="008D1889" w:rsidRDefault="00066225" w:rsidP="00F2707E">
            <w:pPr>
              <w:jc w:val="center"/>
              <w:rPr>
                <w:b/>
                <w:bCs/>
                <w:color w:val="auto"/>
                <w:sz w:val="24"/>
                <w:szCs w:val="24"/>
              </w:rPr>
            </w:pPr>
            <w:r w:rsidRPr="008D1889">
              <w:rPr>
                <w:b/>
                <w:bCs/>
                <w:color w:val="auto"/>
                <w:sz w:val="24"/>
                <w:szCs w:val="24"/>
              </w:rPr>
              <w:t>75 378</w:t>
            </w:r>
          </w:p>
        </w:tc>
        <w:tc>
          <w:tcPr>
            <w:tcW w:w="774" w:type="pct"/>
            <w:vAlign w:val="center"/>
          </w:tcPr>
          <w:p w:rsidR="00066225" w:rsidRPr="008D1889" w:rsidRDefault="00066225" w:rsidP="00F2707E">
            <w:pPr>
              <w:jc w:val="center"/>
              <w:rPr>
                <w:b/>
                <w:bCs/>
                <w:color w:val="auto"/>
                <w:sz w:val="24"/>
                <w:szCs w:val="24"/>
              </w:rPr>
            </w:pPr>
            <w:r w:rsidRPr="008D1889">
              <w:rPr>
                <w:b/>
                <w:bCs/>
                <w:color w:val="auto"/>
                <w:sz w:val="24"/>
                <w:szCs w:val="24"/>
              </w:rPr>
              <w:t>8 084</w:t>
            </w:r>
          </w:p>
        </w:tc>
        <w:tc>
          <w:tcPr>
            <w:tcW w:w="542" w:type="pct"/>
            <w:vAlign w:val="center"/>
          </w:tcPr>
          <w:p w:rsidR="00066225" w:rsidRPr="008D1889" w:rsidRDefault="00066225" w:rsidP="00F2707E">
            <w:pPr>
              <w:jc w:val="center"/>
              <w:rPr>
                <w:b/>
                <w:bCs/>
                <w:color w:val="auto"/>
                <w:sz w:val="24"/>
                <w:szCs w:val="24"/>
              </w:rPr>
            </w:pPr>
            <w:r w:rsidRPr="008D1889">
              <w:rPr>
                <w:b/>
                <w:bCs/>
                <w:color w:val="auto"/>
                <w:sz w:val="24"/>
                <w:szCs w:val="24"/>
              </w:rPr>
              <w:t>86 956</w:t>
            </w:r>
          </w:p>
        </w:tc>
        <w:tc>
          <w:tcPr>
            <w:tcW w:w="619" w:type="pct"/>
            <w:vAlign w:val="center"/>
          </w:tcPr>
          <w:p w:rsidR="00066225" w:rsidRPr="008D1889" w:rsidRDefault="00066225" w:rsidP="00F2707E">
            <w:pPr>
              <w:jc w:val="center"/>
              <w:rPr>
                <w:b/>
                <w:bCs/>
                <w:color w:val="auto"/>
                <w:sz w:val="24"/>
                <w:szCs w:val="24"/>
              </w:rPr>
            </w:pPr>
            <w:r w:rsidRPr="008D1889">
              <w:rPr>
                <w:b/>
                <w:bCs/>
                <w:color w:val="auto"/>
                <w:sz w:val="24"/>
                <w:szCs w:val="24"/>
              </w:rPr>
              <w:t>78 526</w:t>
            </w:r>
          </w:p>
        </w:tc>
        <w:tc>
          <w:tcPr>
            <w:tcW w:w="774" w:type="pct"/>
            <w:vAlign w:val="center"/>
          </w:tcPr>
          <w:p w:rsidR="00066225" w:rsidRPr="008D1889" w:rsidRDefault="00066225" w:rsidP="00F2707E">
            <w:pPr>
              <w:jc w:val="center"/>
              <w:rPr>
                <w:b/>
                <w:bCs/>
                <w:color w:val="auto"/>
                <w:sz w:val="24"/>
                <w:szCs w:val="24"/>
              </w:rPr>
            </w:pPr>
            <w:r w:rsidRPr="008D1889">
              <w:rPr>
                <w:b/>
                <w:bCs/>
                <w:color w:val="auto"/>
                <w:sz w:val="24"/>
                <w:szCs w:val="24"/>
              </w:rPr>
              <w:t>7 461</w:t>
            </w:r>
          </w:p>
        </w:tc>
      </w:tr>
    </w:tbl>
    <w:p w:rsidR="00066225" w:rsidRPr="00510BF2" w:rsidRDefault="00066225" w:rsidP="00127411">
      <w:pPr>
        <w:pStyle w:val="aa"/>
      </w:pPr>
      <w:r w:rsidRPr="00510BF2">
        <w:t xml:space="preserve">Источник: </w:t>
      </w:r>
      <w:r w:rsidRPr="00510BF2">
        <w:rPr>
          <w:color w:val="222A35"/>
        </w:rPr>
        <w:t>МТСЗН</w:t>
      </w:r>
      <w:r w:rsidR="008C4B03">
        <w:t xml:space="preserve"> </w:t>
      </w:r>
    </w:p>
    <w:p w:rsidR="00F2707E" w:rsidRDefault="00066225" w:rsidP="009F066C">
      <w:pPr>
        <w:ind w:firstLine="567"/>
        <w:jc w:val="both"/>
        <w:rPr>
          <w:sz w:val="28"/>
          <w:szCs w:val="28"/>
        </w:rPr>
      </w:pPr>
      <w:r w:rsidRPr="008C4B03">
        <w:rPr>
          <w:sz w:val="28"/>
          <w:szCs w:val="28"/>
        </w:rPr>
        <w:t>В среднем по стране на 1000 детского населения приходится 14,6 детей</w:t>
      </w:r>
      <w:r w:rsidR="00F2565A">
        <w:rPr>
          <w:sz w:val="28"/>
          <w:szCs w:val="28"/>
        </w:rPr>
        <w:t xml:space="preserve"> </w:t>
      </w:r>
      <w:r w:rsidRPr="008C4B03">
        <w:rPr>
          <w:sz w:val="28"/>
          <w:szCs w:val="28"/>
        </w:rPr>
        <w:t>с инвалидностью. В таких регионах, как Мангистауская (19,2 на 1</w:t>
      </w:r>
      <w:r w:rsidR="00F2707E">
        <w:rPr>
          <w:sz w:val="28"/>
          <w:szCs w:val="28"/>
          <w:lang w:val="en-US"/>
        </w:rPr>
        <w:t> </w:t>
      </w:r>
      <w:r w:rsidRPr="008C4B03">
        <w:rPr>
          <w:sz w:val="28"/>
          <w:szCs w:val="28"/>
        </w:rPr>
        <w:t>000 детей), Туркестанская</w:t>
      </w:r>
      <w:r w:rsidR="00F2565A">
        <w:rPr>
          <w:sz w:val="28"/>
          <w:szCs w:val="28"/>
        </w:rPr>
        <w:t xml:space="preserve"> </w:t>
      </w:r>
      <w:r w:rsidRPr="008C4B03">
        <w:rPr>
          <w:sz w:val="28"/>
          <w:szCs w:val="28"/>
        </w:rPr>
        <w:t>(16,8 на 1</w:t>
      </w:r>
      <w:r w:rsidR="00F2707E">
        <w:rPr>
          <w:sz w:val="28"/>
          <w:szCs w:val="28"/>
          <w:lang w:val="en-US"/>
        </w:rPr>
        <w:t> </w:t>
      </w:r>
      <w:r w:rsidRPr="008C4B03">
        <w:rPr>
          <w:sz w:val="28"/>
          <w:szCs w:val="28"/>
        </w:rPr>
        <w:t>000 детей), Кызылординская (16,5 на 1</w:t>
      </w:r>
      <w:r w:rsidR="00F2707E">
        <w:rPr>
          <w:sz w:val="28"/>
          <w:szCs w:val="28"/>
          <w:lang w:val="en-US"/>
        </w:rPr>
        <w:t> </w:t>
      </w:r>
      <w:r w:rsidRPr="008C4B03">
        <w:rPr>
          <w:sz w:val="28"/>
          <w:szCs w:val="28"/>
        </w:rPr>
        <w:t>000 детей) области данный показатель выше в сравнении с другими регионами.</w:t>
      </w:r>
    </w:p>
    <w:p w:rsidR="00F2707E" w:rsidRDefault="00F2707E">
      <w:pPr>
        <w:rPr>
          <w:sz w:val="28"/>
          <w:szCs w:val="28"/>
        </w:rPr>
      </w:pPr>
      <w:r>
        <w:rPr>
          <w:sz w:val="28"/>
          <w:szCs w:val="28"/>
        </w:rPr>
        <w:br w:type="page"/>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44</w:t>
      </w:r>
      <w:r w:rsidR="002C5FB9" w:rsidRPr="00510BF2">
        <w:fldChar w:fldCharType="end"/>
      </w:r>
      <w:r w:rsidRPr="00510BF2">
        <w:t>. Сведения о детях с инвалидностью на 1000 детского населения по регионам</w:t>
      </w:r>
    </w:p>
    <w:p w:rsidR="00066225" w:rsidRPr="00510BF2" w:rsidRDefault="001D0768" w:rsidP="009F066C">
      <w:pPr>
        <w:ind w:firstLine="567"/>
        <w:rPr>
          <w:sz w:val="28"/>
          <w:szCs w:val="28"/>
        </w:rPr>
      </w:pPr>
      <w:r>
        <w:rPr>
          <w:noProof/>
          <w:sz w:val="28"/>
          <w:szCs w:val="28"/>
          <w:lang w:eastAsia="ru-RU"/>
        </w:rPr>
        <w:drawing>
          <wp:inline distT="0" distB="0" distL="0" distR="0" wp14:anchorId="51DFF3E4" wp14:editId="179C4141">
            <wp:extent cx="5972175" cy="2362200"/>
            <wp:effectExtent l="0" t="0" r="0" b="0"/>
            <wp:docPr id="41" name="Диаграмма 2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66225" w:rsidRPr="00510BF2" w:rsidRDefault="00066225" w:rsidP="00127411">
      <w:pPr>
        <w:pStyle w:val="aa"/>
      </w:pPr>
      <w:r w:rsidRPr="00510BF2">
        <w:t xml:space="preserve">Источник: </w:t>
      </w:r>
      <w:r w:rsidR="00107F17">
        <w:t xml:space="preserve">МТСЗН </w:t>
      </w:r>
    </w:p>
    <w:p w:rsidR="00066225" w:rsidRPr="00510BF2" w:rsidRDefault="00066225" w:rsidP="00127411">
      <w:pPr>
        <w:pStyle w:val="aa"/>
      </w:pPr>
      <w:r w:rsidRPr="00510BF2">
        <w:t>* Расчеты Центра исследований Сандж по данным МТСЗН РК, Комитета по статистике МНЭ РК</w:t>
      </w:r>
    </w:p>
    <w:p w:rsidR="00066225" w:rsidRPr="00510BF2" w:rsidRDefault="00066225" w:rsidP="00F2707E">
      <w:pPr>
        <w:widowControl w:val="0"/>
        <w:tabs>
          <w:tab w:val="left" w:pos="0"/>
          <w:tab w:val="left" w:pos="1134"/>
        </w:tabs>
        <w:spacing w:after="0" w:line="276" w:lineRule="auto"/>
        <w:ind w:firstLine="709"/>
        <w:jc w:val="both"/>
        <w:rPr>
          <w:b/>
          <w:i/>
          <w:sz w:val="28"/>
          <w:szCs w:val="28"/>
        </w:rPr>
      </w:pPr>
      <w:r w:rsidRPr="00510BF2">
        <w:rPr>
          <w:bCs/>
          <w:sz w:val="28"/>
          <w:szCs w:val="28"/>
        </w:rPr>
        <w:t>Дети с инвалидностью до 16 лет получают социальное пособие по инвалидности</w:t>
      </w:r>
      <w:r w:rsidR="00F2565A">
        <w:rPr>
          <w:bCs/>
          <w:sz w:val="28"/>
          <w:szCs w:val="28"/>
        </w:rPr>
        <w:t xml:space="preserve"> </w:t>
      </w:r>
      <w:r w:rsidRPr="00510BF2">
        <w:rPr>
          <w:bCs/>
          <w:sz w:val="28"/>
          <w:szCs w:val="28"/>
        </w:rPr>
        <w:t>в размере 39 598 тенге. Дети с инвалидностью от 16 до 18 лет получают социальное пособие в зависимости от группы инвалидности: I группа – 54 306 тенге (1,92 прожиточного минимума); II группа – 44 972 тенге (1,59 прожиточного минимума); III группа –</w:t>
      </w:r>
      <w:r w:rsidR="00F2565A">
        <w:rPr>
          <w:bCs/>
          <w:sz w:val="28"/>
          <w:szCs w:val="28"/>
        </w:rPr>
        <w:t xml:space="preserve"> </w:t>
      </w:r>
      <w:r w:rsidRPr="00510BF2">
        <w:rPr>
          <w:bCs/>
          <w:sz w:val="28"/>
          <w:szCs w:val="28"/>
        </w:rPr>
        <w:t>33 941 тенге (1,20 прожиточного минимума).</w:t>
      </w:r>
    </w:p>
    <w:p w:rsidR="00066225" w:rsidRPr="00510BF2" w:rsidRDefault="00066225" w:rsidP="00F2707E">
      <w:pPr>
        <w:widowControl w:val="0"/>
        <w:tabs>
          <w:tab w:val="left" w:pos="0"/>
          <w:tab w:val="left" w:pos="1134"/>
        </w:tabs>
        <w:spacing w:after="0" w:line="276" w:lineRule="auto"/>
        <w:ind w:firstLine="709"/>
        <w:jc w:val="both"/>
        <w:rPr>
          <w:sz w:val="28"/>
          <w:szCs w:val="28"/>
        </w:rPr>
      </w:pPr>
      <w:r w:rsidRPr="00510BF2">
        <w:rPr>
          <w:bCs/>
          <w:sz w:val="28"/>
          <w:szCs w:val="28"/>
        </w:rPr>
        <w:t>Следует отметить, что материальные потребности ребенка с инвалидностью гораздо выше прожиточного минимума, который</w:t>
      </w:r>
      <w:r w:rsidRPr="00510BF2">
        <w:rPr>
          <w:sz w:val="28"/>
          <w:szCs w:val="28"/>
        </w:rPr>
        <w:t xml:space="preserve"> рассчитывается применительно к здоровым людям, ему требуется дополнительный уход, средства на реабилитацию и лекарства. Прожиточный минимум – величина, определяющая границу выживания, обеспечения минимальных физических потребностей здорового человека и этот показатель никак не отражает особые потребности ребенка с инвалидностью. Кроме того, размер пособия лицу, занятому уходом за ребенком с инвалидностью, фактически обрекает его на жизнь в бедности. В связи с чем подход к оценке размеров пособий для семей с детьми с инвалидностью должен быть пересмотрен.</w:t>
      </w:r>
    </w:p>
    <w:p w:rsidR="00066225" w:rsidRDefault="00066225" w:rsidP="00F2707E">
      <w:pPr>
        <w:spacing w:after="0" w:line="276" w:lineRule="auto"/>
        <w:ind w:firstLine="709"/>
        <w:jc w:val="both"/>
        <w:textAlignment w:val="baseline"/>
        <w:rPr>
          <w:sz w:val="28"/>
          <w:szCs w:val="28"/>
        </w:rPr>
      </w:pPr>
      <w:r w:rsidRPr="00510BF2">
        <w:rPr>
          <w:sz w:val="28"/>
          <w:szCs w:val="28"/>
        </w:rPr>
        <w:t>Помимо денежных пособий дети с инвалидностью имеют право на возмещение затрат по обучению на дому, а также претендовать (в соответствии с индивидуальной программой реабилитации) на обеспечение: техническими вспомогательными (компенсаторными) средствами; специальными средствами передвижения; санаторно-курортным лечением; комплексом специальных социальных услуг, включая бытовые, медицинские психологические, педагогические, трудовые, культурные, экономические, правовые.</w:t>
      </w:r>
    </w:p>
    <w:p w:rsidR="00066225" w:rsidRDefault="00066225" w:rsidP="00F2707E">
      <w:pPr>
        <w:spacing w:line="276" w:lineRule="auto"/>
        <w:ind w:firstLine="709"/>
        <w:jc w:val="both"/>
        <w:textAlignment w:val="baseline"/>
        <w:rPr>
          <w:sz w:val="28"/>
          <w:szCs w:val="28"/>
        </w:rPr>
      </w:pPr>
      <w:r w:rsidRPr="00510BF2">
        <w:rPr>
          <w:sz w:val="28"/>
          <w:szCs w:val="28"/>
        </w:rPr>
        <w:t>Законодательством защищены трудовые права членов семьи, воспитывающих ребенка с инвалидностью: расторжение трудового договора с одинокими матерями, воспитывающими особенных детей, по инициативе работодателя не допускается</w:t>
      </w:r>
      <w:r w:rsidR="00F2565A">
        <w:rPr>
          <w:sz w:val="28"/>
          <w:szCs w:val="28"/>
        </w:rPr>
        <w:t xml:space="preserve"> </w:t>
      </w:r>
      <w:r w:rsidRPr="00510BF2">
        <w:rPr>
          <w:sz w:val="28"/>
          <w:szCs w:val="28"/>
        </w:rPr>
        <w:t>до достижения ребенком 18 лет; работодатель не вправе привлекать к работе в ночное время без письменного согласия работников, воспитывающих детей с инвалидностью до 16 лет; работники, воспитывающие детей с инвалидностью, вправе отказаться от направления</w:t>
      </w:r>
      <w:r w:rsidR="00F2565A">
        <w:rPr>
          <w:sz w:val="28"/>
          <w:szCs w:val="28"/>
        </w:rPr>
        <w:t xml:space="preserve"> </w:t>
      </w:r>
      <w:r w:rsidRPr="00510BF2">
        <w:rPr>
          <w:sz w:val="28"/>
          <w:szCs w:val="28"/>
        </w:rPr>
        <w:t>в командировку, если на основании медицинского заключения эти дети нуждаются</w:t>
      </w:r>
      <w:r w:rsidR="00F2565A">
        <w:rPr>
          <w:sz w:val="28"/>
          <w:szCs w:val="28"/>
        </w:rPr>
        <w:t xml:space="preserve"> </w:t>
      </w:r>
      <w:r w:rsidRPr="00510BF2">
        <w:rPr>
          <w:sz w:val="28"/>
          <w:szCs w:val="28"/>
        </w:rPr>
        <w:t>в постоянном уходе.</w:t>
      </w:r>
    </w:p>
    <w:p w:rsidR="00066225" w:rsidRPr="00510BF2" w:rsidRDefault="00066225" w:rsidP="00F2707E">
      <w:pPr>
        <w:pStyle w:val="2"/>
      </w:pPr>
      <w:bookmarkStart w:id="183" w:name="_Toc536734461"/>
      <w:bookmarkStart w:id="184" w:name="_Toc5783604"/>
      <w:bookmarkStart w:id="185" w:name="_Toc6772948"/>
      <w:bookmarkStart w:id="186" w:name="_Toc6793848"/>
      <w:r w:rsidRPr="00510BF2">
        <w:t>Детские и подростковые суициды</w:t>
      </w:r>
      <w:bookmarkEnd w:id="183"/>
      <w:bookmarkEnd w:id="184"/>
      <w:bookmarkEnd w:id="185"/>
      <w:bookmarkEnd w:id="186"/>
    </w:p>
    <w:p w:rsidR="00915A66" w:rsidRDefault="00066225" w:rsidP="00F2707E">
      <w:pPr>
        <w:tabs>
          <w:tab w:val="left" w:pos="9815"/>
          <w:tab w:val="left" w:pos="9957"/>
        </w:tabs>
        <w:spacing w:after="0" w:line="276" w:lineRule="auto"/>
        <w:ind w:firstLine="743"/>
        <w:jc w:val="both"/>
        <w:rPr>
          <w:iCs/>
          <w:color w:val="000000"/>
          <w:sz w:val="28"/>
          <w:szCs w:val="28"/>
        </w:rPr>
      </w:pPr>
      <w:r w:rsidRPr="00510BF2">
        <w:rPr>
          <w:sz w:val="28"/>
          <w:szCs w:val="28"/>
        </w:rPr>
        <w:t>В</w:t>
      </w:r>
      <w:r w:rsidRPr="00510BF2">
        <w:rPr>
          <w:iCs/>
          <w:color w:val="000000"/>
          <w:sz w:val="28"/>
          <w:szCs w:val="28"/>
        </w:rPr>
        <w:t xml:space="preserve"> Казахстане количество суицидов среди несовершеннолетних в 2018г. составило</w:t>
      </w:r>
      <w:r w:rsidR="00F2565A">
        <w:rPr>
          <w:iCs/>
          <w:color w:val="000000"/>
          <w:sz w:val="28"/>
          <w:szCs w:val="28"/>
        </w:rPr>
        <w:t xml:space="preserve"> </w:t>
      </w:r>
      <w:r w:rsidRPr="00510BF2">
        <w:rPr>
          <w:iCs/>
          <w:color w:val="000000"/>
          <w:sz w:val="28"/>
          <w:szCs w:val="28"/>
        </w:rPr>
        <w:t>178 случаев, попыток суицида – 329.</w:t>
      </w:r>
    </w:p>
    <w:p w:rsidR="00F2707E" w:rsidRDefault="00066225" w:rsidP="00F2707E">
      <w:pPr>
        <w:tabs>
          <w:tab w:val="left" w:pos="9815"/>
          <w:tab w:val="left" w:pos="9957"/>
        </w:tabs>
        <w:spacing w:after="0" w:line="276" w:lineRule="auto"/>
        <w:ind w:firstLine="743"/>
        <w:jc w:val="both"/>
        <w:rPr>
          <w:iCs/>
          <w:color w:val="000000"/>
          <w:sz w:val="28"/>
          <w:szCs w:val="28"/>
        </w:rPr>
      </w:pPr>
      <w:r w:rsidRPr="00510BF2">
        <w:rPr>
          <w:iCs/>
          <w:color w:val="000000"/>
          <w:sz w:val="28"/>
          <w:szCs w:val="28"/>
        </w:rPr>
        <w:t>В целом с 2011 г. количество суицидов и суицидальных попыток снижается. Если количество попыток суицида снизилось относительно прошлого года, то случаев совершенного суицида стало больше. Проблема добровольного ухода подростков из жизни остается тревожной.</w:t>
      </w:r>
    </w:p>
    <w:p w:rsidR="00915A66"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45</w:t>
      </w:r>
      <w:r w:rsidR="002C5FB9" w:rsidRPr="00510BF2">
        <w:fldChar w:fldCharType="end"/>
      </w:r>
      <w:r w:rsidRPr="00510BF2">
        <w:t>. Динамика суицидов и суицидальных попыток в 2011-2018 гг.</w:t>
      </w:r>
    </w:p>
    <w:p w:rsidR="00066225" w:rsidRPr="00510BF2" w:rsidRDefault="001D0768" w:rsidP="00066225">
      <w:pPr>
        <w:autoSpaceDE w:val="0"/>
        <w:autoSpaceDN w:val="0"/>
        <w:adjustRightInd w:val="0"/>
        <w:rPr>
          <w:color w:val="000000"/>
          <w:sz w:val="28"/>
          <w:szCs w:val="28"/>
        </w:rPr>
      </w:pPr>
      <w:r>
        <w:rPr>
          <w:noProof/>
          <w:color w:val="000000"/>
          <w:sz w:val="28"/>
          <w:szCs w:val="28"/>
          <w:lang w:eastAsia="ru-RU"/>
        </w:rPr>
        <w:drawing>
          <wp:inline distT="0" distB="0" distL="0" distR="0" wp14:anchorId="7FB1AA7B" wp14:editId="5DE63741">
            <wp:extent cx="6267450" cy="2592705"/>
            <wp:effectExtent l="0" t="0" r="0" b="17145"/>
            <wp:docPr id="42" name="Диаграмма 3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66225" w:rsidRPr="00510BF2" w:rsidRDefault="00066225" w:rsidP="00127411">
      <w:pPr>
        <w:pStyle w:val="aa"/>
      </w:pPr>
      <w:r w:rsidRPr="00510BF2">
        <w:t>Источник: КПССУ ГП РК</w:t>
      </w:r>
    </w:p>
    <w:p w:rsidR="00915A66" w:rsidRDefault="00066225" w:rsidP="006A1421">
      <w:pPr>
        <w:spacing w:after="0" w:line="240" w:lineRule="auto"/>
        <w:ind w:firstLine="708"/>
        <w:jc w:val="both"/>
        <w:rPr>
          <w:sz w:val="28"/>
          <w:szCs w:val="28"/>
        </w:rPr>
      </w:pPr>
      <w:r w:rsidRPr="00510BF2">
        <w:rPr>
          <w:sz w:val="28"/>
          <w:szCs w:val="28"/>
        </w:rPr>
        <w:t>Наиболее высокий уровень суицидов в 2018г. в Костанайской (5,8 на 100 тыс. детей), Акмолинской (4,9 на 100 тыс. детей), Туркестанской (4,9 на 100 тыс. детей) областях.</w:t>
      </w:r>
      <w:r w:rsidR="00F2565A">
        <w:rPr>
          <w:sz w:val="28"/>
          <w:szCs w:val="28"/>
        </w:rPr>
        <w:t xml:space="preserve"> </w:t>
      </w:r>
      <w:r w:rsidRPr="00510BF2">
        <w:rPr>
          <w:sz w:val="28"/>
          <w:szCs w:val="28"/>
        </w:rPr>
        <w:t>В Костанайской области наблюдается также рост данного показателя относительно прошлого года.</w:t>
      </w:r>
    </w:p>
    <w:p w:rsidR="00066225" w:rsidRDefault="00066225" w:rsidP="006A1421">
      <w:pPr>
        <w:spacing w:after="0" w:line="240" w:lineRule="auto"/>
        <w:ind w:firstLine="708"/>
        <w:jc w:val="both"/>
        <w:rPr>
          <w:sz w:val="28"/>
          <w:szCs w:val="28"/>
        </w:rPr>
      </w:pPr>
      <w:r w:rsidRPr="00510BF2">
        <w:rPr>
          <w:sz w:val="28"/>
          <w:szCs w:val="28"/>
        </w:rPr>
        <w:t>Рост суицидальных попыток наблюдается в таких регионах, как Костанайская</w:t>
      </w:r>
      <w:r w:rsidR="00F2565A">
        <w:rPr>
          <w:sz w:val="28"/>
          <w:szCs w:val="28"/>
        </w:rPr>
        <w:t xml:space="preserve"> </w:t>
      </w:r>
      <w:r w:rsidRPr="00510BF2">
        <w:rPr>
          <w:sz w:val="28"/>
          <w:szCs w:val="28"/>
        </w:rPr>
        <w:t>(18,4 на 100 тыс. детей), Северо-Казахстанская (17,7 на 100 тыс. детей), Акмолинская</w:t>
      </w:r>
      <w:r w:rsidR="00F2565A">
        <w:rPr>
          <w:sz w:val="28"/>
          <w:szCs w:val="28"/>
        </w:rPr>
        <w:t xml:space="preserve"> </w:t>
      </w:r>
      <w:r w:rsidRPr="00510BF2">
        <w:rPr>
          <w:sz w:val="28"/>
          <w:szCs w:val="28"/>
        </w:rPr>
        <w:t>(11,2 на 100 тыс. детей), Павлодарская (11,7 на 100 тыс. детей) области.</w:t>
      </w:r>
    </w:p>
    <w:p w:rsidR="00F2707E" w:rsidRDefault="00066225" w:rsidP="006A1421">
      <w:pPr>
        <w:spacing w:after="0" w:line="240" w:lineRule="auto"/>
        <w:ind w:firstLine="708"/>
        <w:jc w:val="both"/>
        <w:rPr>
          <w:sz w:val="28"/>
          <w:szCs w:val="28"/>
        </w:rPr>
      </w:pPr>
      <w:r w:rsidRPr="00510BF2">
        <w:rPr>
          <w:sz w:val="28"/>
          <w:szCs w:val="28"/>
        </w:rPr>
        <w:t>Следует отметить позитивную динамику в Западно-Казахстанской области, где случаи совершенных суицидов уменьшились с 5,3 до 2,1 на 100 тыс. детей и попытки</w:t>
      </w:r>
      <w:r w:rsidR="00F2565A">
        <w:rPr>
          <w:sz w:val="28"/>
          <w:szCs w:val="28"/>
        </w:rPr>
        <w:t xml:space="preserve"> </w:t>
      </w:r>
      <w:r w:rsidRPr="00510BF2">
        <w:rPr>
          <w:sz w:val="28"/>
          <w:szCs w:val="28"/>
        </w:rPr>
        <w:t>суицида – с 8,5 до 0,5 случаев на 100 тыс. детей.</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31</w:t>
      </w:r>
      <w:r w:rsidR="002C5FB9" w:rsidRPr="00510BF2">
        <w:fldChar w:fldCharType="end"/>
      </w:r>
      <w:r w:rsidRPr="00510BF2">
        <w:t>. Суициды и попытки суицида по регионам Казахстана на 100 тыс. детского населения, 2017-2018 гг.*</w:t>
      </w:r>
    </w:p>
    <w:tbl>
      <w:tblPr>
        <w:tblStyle w:val="-1"/>
        <w:tblW w:w="4336" w:type="pct"/>
        <w:tblInd w:w="675" w:type="dxa"/>
        <w:tblLook w:val="04A0" w:firstRow="1" w:lastRow="0" w:firstColumn="1" w:lastColumn="0" w:noHBand="0" w:noVBand="1"/>
      </w:tblPr>
      <w:tblGrid>
        <w:gridCol w:w="4259"/>
        <w:gridCol w:w="1041"/>
        <w:gridCol w:w="1046"/>
        <w:gridCol w:w="1043"/>
        <w:gridCol w:w="1157"/>
      </w:tblGrid>
      <w:tr w:rsidR="006A1421" w:rsidRPr="00C95BCB" w:rsidTr="00F2707E">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Merge w:val="restart"/>
            <w:noWrap/>
            <w:vAlign w:val="center"/>
            <w:hideMark/>
          </w:tcPr>
          <w:p w:rsidR="00066225" w:rsidRPr="00C95BCB" w:rsidRDefault="006A1421" w:rsidP="006A1421">
            <w:pPr>
              <w:rPr>
                <w:rFonts w:asciiTheme="minorHAnsi" w:hAnsiTheme="minorHAnsi" w:cstheme="minorHAnsi"/>
                <w:sz w:val="24"/>
                <w:szCs w:val="24"/>
              </w:rPr>
            </w:pPr>
            <w:r w:rsidRPr="00C95BCB">
              <w:rPr>
                <w:rFonts w:asciiTheme="minorHAnsi" w:hAnsiTheme="minorHAnsi" w:cstheme="minorHAnsi"/>
                <w:sz w:val="24"/>
                <w:szCs w:val="24"/>
              </w:rPr>
              <w:t>Регионы</w:t>
            </w:r>
            <w:r w:rsidR="00066225" w:rsidRPr="00C95BCB">
              <w:rPr>
                <w:rFonts w:asciiTheme="minorHAnsi" w:hAnsiTheme="minorHAnsi" w:cstheme="minorHAnsi"/>
                <w:sz w:val="24"/>
                <w:szCs w:val="24"/>
              </w:rPr>
              <w:t> </w:t>
            </w:r>
          </w:p>
        </w:tc>
        <w:tc>
          <w:tcPr>
            <w:tcW w:w="1221" w:type="pct"/>
            <w:gridSpan w:val="2"/>
            <w:hideMark/>
          </w:tcPr>
          <w:p w:rsidR="00066225" w:rsidRPr="00C95BCB" w:rsidRDefault="00066225" w:rsidP="0006622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4"/>
                <w:szCs w:val="24"/>
              </w:rPr>
            </w:pPr>
            <w:r w:rsidRPr="00C95BCB">
              <w:rPr>
                <w:rFonts w:asciiTheme="minorHAnsi" w:hAnsiTheme="minorHAnsi" w:cstheme="minorHAnsi"/>
                <w:bCs w:val="0"/>
                <w:sz w:val="24"/>
                <w:szCs w:val="24"/>
              </w:rPr>
              <w:t>Суициды</w:t>
            </w:r>
          </w:p>
        </w:tc>
        <w:tc>
          <w:tcPr>
            <w:tcW w:w="1287" w:type="pct"/>
            <w:gridSpan w:val="2"/>
            <w:hideMark/>
          </w:tcPr>
          <w:p w:rsidR="00066225" w:rsidRPr="00C95BCB" w:rsidRDefault="00066225" w:rsidP="0006622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4"/>
                <w:szCs w:val="24"/>
              </w:rPr>
            </w:pPr>
            <w:r w:rsidRPr="00C95BCB">
              <w:rPr>
                <w:rFonts w:asciiTheme="minorHAnsi" w:hAnsiTheme="minorHAnsi" w:cstheme="minorHAnsi"/>
                <w:bCs w:val="0"/>
                <w:sz w:val="24"/>
                <w:szCs w:val="24"/>
              </w:rPr>
              <w:t>Попытки суицида</w:t>
            </w:r>
          </w:p>
        </w:tc>
      </w:tr>
      <w:tr w:rsidR="006A1421" w:rsidRPr="00C95BCB" w:rsidTr="00F2707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Merge/>
            <w:hideMark/>
          </w:tcPr>
          <w:p w:rsidR="00066225" w:rsidRPr="00C95BCB" w:rsidRDefault="00066225" w:rsidP="00066225">
            <w:pPr>
              <w:rPr>
                <w:rFonts w:asciiTheme="minorHAnsi" w:hAnsiTheme="minorHAnsi" w:cstheme="minorHAnsi"/>
                <w:b w:val="0"/>
                <w:sz w:val="24"/>
                <w:szCs w:val="24"/>
              </w:rPr>
            </w:pPr>
          </w:p>
        </w:tc>
        <w:tc>
          <w:tcPr>
            <w:tcW w:w="609" w:type="pct"/>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C95BCB">
              <w:rPr>
                <w:rFonts w:cstheme="minorHAnsi"/>
                <w:b/>
                <w:bCs/>
                <w:sz w:val="24"/>
                <w:szCs w:val="24"/>
              </w:rPr>
              <w:t>2017г.</w:t>
            </w:r>
          </w:p>
        </w:tc>
        <w:tc>
          <w:tcPr>
            <w:tcW w:w="612" w:type="pct"/>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C95BCB">
              <w:rPr>
                <w:rFonts w:cstheme="minorHAnsi"/>
                <w:b/>
                <w:bCs/>
                <w:sz w:val="24"/>
                <w:szCs w:val="24"/>
              </w:rPr>
              <w:t>2018г.</w:t>
            </w:r>
          </w:p>
        </w:tc>
        <w:tc>
          <w:tcPr>
            <w:tcW w:w="610" w:type="pct"/>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C95BCB">
              <w:rPr>
                <w:rFonts w:cstheme="minorHAnsi"/>
                <w:b/>
                <w:bCs/>
                <w:sz w:val="24"/>
                <w:szCs w:val="24"/>
              </w:rPr>
              <w:t>2017г.</w:t>
            </w:r>
          </w:p>
        </w:tc>
        <w:tc>
          <w:tcPr>
            <w:tcW w:w="677" w:type="pct"/>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C95BCB">
              <w:rPr>
                <w:rFonts w:cstheme="minorHAnsi"/>
                <w:b/>
                <w:bCs/>
                <w:sz w:val="24"/>
                <w:szCs w:val="24"/>
              </w:rPr>
              <w:t>2018г.</w:t>
            </w:r>
          </w:p>
        </w:tc>
      </w:tr>
      <w:tr w:rsidR="006A1421" w:rsidRPr="00C95BCB" w:rsidTr="00F2707E">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noWrap/>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bCs w:val="0"/>
                <w:sz w:val="24"/>
                <w:szCs w:val="24"/>
              </w:rPr>
              <w:t>Казахстан</w:t>
            </w:r>
          </w:p>
        </w:tc>
        <w:tc>
          <w:tcPr>
            <w:tcW w:w="609"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2,9</w:t>
            </w:r>
          </w:p>
        </w:tc>
        <w:tc>
          <w:tcPr>
            <w:tcW w:w="612"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3,0</w:t>
            </w:r>
          </w:p>
        </w:tc>
        <w:tc>
          <w:tcPr>
            <w:tcW w:w="610"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6,2</w:t>
            </w:r>
          </w:p>
        </w:tc>
        <w:tc>
          <w:tcPr>
            <w:tcW w:w="677"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5,5</w:t>
            </w:r>
          </w:p>
        </w:tc>
      </w:tr>
      <w:tr w:rsidR="006A1421" w:rsidRPr="00C95BCB" w:rsidTr="00F2707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sz w:val="24"/>
                <w:szCs w:val="24"/>
              </w:rPr>
              <w:t xml:space="preserve">Акмолинская </w:t>
            </w:r>
          </w:p>
        </w:tc>
        <w:tc>
          <w:tcPr>
            <w:tcW w:w="609"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6,9</w:t>
            </w:r>
          </w:p>
        </w:tc>
        <w:tc>
          <w:tcPr>
            <w:tcW w:w="612"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4,9</w:t>
            </w:r>
          </w:p>
        </w:tc>
        <w:tc>
          <w:tcPr>
            <w:tcW w:w="610"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9,4</w:t>
            </w:r>
          </w:p>
        </w:tc>
        <w:tc>
          <w:tcPr>
            <w:tcW w:w="677"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11,2</w:t>
            </w:r>
          </w:p>
        </w:tc>
      </w:tr>
      <w:tr w:rsidR="006A1421" w:rsidRPr="00C95BCB" w:rsidTr="00F2707E">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sz w:val="24"/>
                <w:szCs w:val="24"/>
              </w:rPr>
              <w:t>Актюбинская</w:t>
            </w:r>
          </w:p>
        </w:tc>
        <w:tc>
          <w:tcPr>
            <w:tcW w:w="609"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3,7</w:t>
            </w:r>
          </w:p>
        </w:tc>
        <w:tc>
          <w:tcPr>
            <w:tcW w:w="612"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1,8</w:t>
            </w:r>
          </w:p>
        </w:tc>
        <w:tc>
          <w:tcPr>
            <w:tcW w:w="610"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5,6</w:t>
            </w:r>
          </w:p>
        </w:tc>
        <w:tc>
          <w:tcPr>
            <w:tcW w:w="677"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5,4</w:t>
            </w:r>
          </w:p>
        </w:tc>
      </w:tr>
      <w:tr w:rsidR="006A1421" w:rsidRPr="00C95BCB" w:rsidTr="00F2707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sz w:val="24"/>
                <w:szCs w:val="24"/>
              </w:rPr>
              <w:t>Алматинская</w:t>
            </w:r>
          </w:p>
        </w:tc>
        <w:tc>
          <w:tcPr>
            <w:tcW w:w="609"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2,6</w:t>
            </w:r>
          </w:p>
        </w:tc>
        <w:tc>
          <w:tcPr>
            <w:tcW w:w="612"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2,5</w:t>
            </w:r>
          </w:p>
        </w:tc>
        <w:tc>
          <w:tcPr>
            <w:tcW w:w="610"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2,2</w:t>
            </w:r>
          </w:p>
        </w:tc>
        <w:tc>
          <w:tcPr>
            <w:tcW w:w="677"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3,4</w:t>
            </w:r>
          </w:p>
        </w:tc>
      </w:tr>
      <w:tr w:rsidR="006A1421" w:rsidRPr="00C95BCB" w:rsidTr="00F2707E">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sz w:val="24"/>
                <w:szCs w:val="24"/>
              </w:rPr>
              <w:t>Атырауская</w:t>
            </w:r>
          </w:p>
        </w:tc>
        <w:tc>
          <w:tcPr>
            <w:tcW w:w="609"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1,3</w:t>
            </w:r>
          </w:p>
        </w:tc>
        <w:tc>
          <w:tcPr>
            <w:tcW w:w="612"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3,0</w:t>
            </w:r>
          </w:p>
        </w:tc>
        <w:tc>
          <w:tcPr>
            <w:tcW w:w="610"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3,1</w:t>
            </w:r>
          </w:p>
        </w:tc>
        <w:tc>
          <w:tcPr>
            <w:tcW w:w="677"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2,5</w:t>
            </w:r>
          </w:p>
        </w:tc>
      </w:tr>
      <w:tr w:rsidR="006A1421" w:rsidRPr="00C95BCB" w:rsidTr="00F2707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sz w:val="24"/>
                <w:szCs w:val="24"/>
              </w:rPr>
              <w:t>ЗКО</w:t>
            </w:r>
          </w:p>
        </w:tc>
        <w:tc>
          <w:tcPr>
            <w:tcW w:w="609"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5,3</w:t>
            </w:r>
          </w:p>
        </w:tc>
        <w:tc>
          <w:tcPr>
            <w:tcW w:w="612"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2,1</w:t>
            </w:r>
          </w:p>
        </w:tc>
        <w:tc>
          <w:tcPr>
            <w:tcW w:w="610"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8,5</w:t>
            </w:r>
          </w:p>
        </w:tc>
        <w:tc>
          <w:tcPr>
            <w:tcW w:w="677"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0,5</w:t>
            </w:r>
          </w:p>
        </w:tc>
      </w:tr>
      <w:tr w:rsidR="006A1421" w:rsidRPr="00C95BCB" w:rsidTr="00F2707E">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sz w:val="24"/>
                <w:szCs w:val="24"/>
              </w:rPr>
              <w:t>Жамбылская</w:t>
            </w:r>
          </w:p>
        </w:tc>
        <w:tc>
          <w:tcPr>
            <w:tcW w:w="609"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1,9</w:t>
            </w:r>
          </w:p>
        </w:tc>
        <w:tc>
          <w:tcPr>
            <w:tcW w:w="612"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2,8</w:t>
            </w:r>
          </w:p>
        </w:tc>
        <w:tc>
          <w:tcPr>
            <w:tcW w:w="610"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1,4</w:t>
            </w:r>
          </w:p>
        </w:tc>
        <w:tc>
          <w:tcPr>
            <w:tcW w:w="677"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0,7</w:t>
            </w:r>
          </w:p>
        </w:tc>
      </w:tr>
      <w:tr w:rsidR="006A1421" w:rsidRPr="00C95BCB" w:rsidTr="00F2707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sz w:val="24"/>
                <w:szCs w:val="24"/>
              </w:rPr>
              <w:t>Карагандинская</w:t>
            </w:r>
          </w:p>
        </w:tc>
        <w:tc>
          <w:tcPr>
            <w:tcW w:w="609"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3,5</w:t>
            </w:r>
          </w:p>
        </w:tc>
        <w:tc>
          <w:tcPr>
            <w:tcW w:w="612"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2,4</w:t>
            </w:r>
          </w:p>
        </w:tc>
        <w:tc>
          <w:tcPr>
            <w:tcW w:w="610"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7,8</w:t>
            </w:r>
          </w:p>
        </w:tc>
        <w:tc>
          <w:tcPr>
            <w:tcW w:w="677"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5,1</w:t>
            </w:r>
          </w:p>
        </w:tc>
      </w:tr>
      <w:tr w:rsidR="006A1421" w:rsidRPr="00C95BCB" w:rsidTr="00F2707E">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sz w:val="24"/>
                <w:szCs w:val="24"/>
              </w:rPr>
              <w:t>Костанайская</w:t>
            </w:r>
          </w:p>
        </w:tc>
        <w:tc>
          <w:tcPr>
            <w:tcW w:w="609"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4,9</w:t>
            </w:r>
          </w:p>
        </w:tc>
        <w:tc>
          <w:tcPr>
            <w:tcW w:w="612"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5,8</w:t>
            </w:r>
          </w:p>
        </w:tc>
        <w:tc>
          <w:tcPr>
            <w:tcW w:w="610"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17,9</w:t>
            </w:r>
          </w:p>
        </w:tc>
        <w:tc>
          <w:tcPr>
            <w:tcW w:w="677"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18,4</w:t>
            </w:r>
          </w:p>
        </w:tc>
      </w:tr>
      <w:tr w:rsidR="006A1421" w:rsidRPr="00C95BCB" w:rsidTr="00F2707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sz w:val="24"/>
                <w:szCs w:val="24"/>
              </w:rPr>
              <w:t>Кызылординская</w:t>
            </w:r>
          </w:p>
        </w:tc>
        <w:tc>
          <w:tcPr>
            <w:tcW w:w="609"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1,7</w:t>
            </w:r>
          </w:p>
        </w:tc>
        <w:tc>
          <w:tcPr>
            <w:tcW w:w="612"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4,0</w:t>
            </w:r>
          </w:p>
        </w:tc>
        <w:tc>
          <w:tcPr>
            <w:tcW w:w="610"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1,7</w:t>
            </w:r>
          </w:p>
        </w:tc>
        <w:tc>
          <w:tcPr>
            <w:tcW w:w="677"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0,3</w:t>
            </w:r>
          </w:p>
        </w:tc>
      </w:tr>
      <w:tr w:rsidR="006A1421" w:rsidRPr="00C95BCB" w:rsidTr="00F2707E">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sz w:val="24"/>
                <w:szCs w:val="24"/>
              </w:rPr>
              <w:t>Мангистауская</w:t>
            </w:r>
          </w:p>
        </w:tc>
        <w:tc>
          <w:tcPr>
            <w:tcW w:w="609"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0,4</w:t>
            </w:r>
          </w:p>
        </w:tc>
        <w:tc>
          <w:tcPr>
            <w:tcW w:w="612"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2,3</w:t>
            </w:r>
          </w:p>
        </w:tc>
        <w:tc>
          <w:tcPr>
            <w:tcW w:w="610"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3,1</w:t>
            </w:r>
          </w:p>
        </w:tc>
        <w:tc>
          <w:tcPr>
            <w:tcW w:w="677"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0,0</w:t>
            </w:r>
          </w:p>
        </w:tc>
      </w:tr>
      <w:tr w:rsidR="006A1421" w:rsidRPr="00C95BCB" w:rsidTr="00F2707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sz w:val="24"/>
                <w:szCs w:val="24"/>
              </w:rPr>
              <w:t>Туркестанская (2017г.</w:t>
            </w:r>
            <w:r w:rsidR="006A1421" w:rsidRPr="00C95BCB">
              <w:rPr>
                <w:rFonts w:asciiTheme="minorHAnsi" w:hAnsiTheme="minorHAnsi" w:cstheme="minorHAnsi"/>
                <w:b w:val="0"/>
                <w:sz w:val="24"/>
                <w:szCs w:val="24"/>
              </w:rPr>
              <w:t>,</w:t>
            </w:r>
            <w:r w:rsidR="00F2565A">
              <w:rPr>
                <w:rFonts w:asciiTheme="minorHAnsi" w:hAnsiTheme="minorHAnsi" w:cstheme="minorHAnsi"/>
                <w:b w:val="0"/>
                <w:sz w:val="24"/>
                <w:szCs w:val="24"/>
              </w:rPr>
              <w:t xml:space="preserve"> </w:t>
            </w:r>
            <w:r w:rsidRPr="00C95BCB">
              <w:rPr>
                <w:rFonts w:asciiTheme="minorHAnsi" w:hAnsiTheme="minorHAnsi" w:cstheme="minorHAnsi"/>
                <w:b w:val="0"/>
                <w:sz w:val="24"/>
                <w:szCs w:val="24"/>
              </w:rPr>
              <w:t>включает г. Шымкент)</w:t>
            </w:r>
          </w:p>
        </w:tc>
        <w:tc>
          <w:tcPr>
            <w:tcW w:w="609"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3,4</w:t>
            </w:r>
          </w:p>
        </w:tc>
        <w:tc>
          <w:tcPr>
            <w:tcW w:w="612"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4,9</w:t>
            </w:r>
          </w:p>
        </w:tc>
        <w:tc>
          <w:tcPr>
            <w:tcW w:w="610"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5,9</w:t>
            </w:r>
          </w:p>
        </w:tc>
        <w:tc>
          <w:tcPr>
            <w:tcW w:w="677"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7,5</w:t>
            </w:r>
          </w:p>
        </w:tc>
      </w:tr>
      <w:tr w:rsidR="006A1421" w:rsidRPr="00C95BCB" w:rsidTr="00F2707E">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sz w:val="24"/>
                <w:szCs w:val="24"/>
              </w:rPr>
              <w:t>Павлодарская</w:t>
            </w:r>
          </w:p>
        </w:tc>
        <w:tc>
          <w:tcPr>
            <w:tcW w:w="609"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3,6</w:t>
            </w:r>
          </w:p>
        </w:tc>
        <w:tc>
          <w:tcPr>
            <w:tcW w:w="612"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3,1</w:t>
            </w:r>
          </w:p>
        </w:tc>
        <w:tc>
          <w:tcPr>
            <w:tcW w:w="610"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11,3</w:t>
            </w:r>
          </w:p>
        </w:tc>
        <w:tc>
          <w:tcPr>
            <w:tcW w:w="677"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11,7</w:t>
            </w:r>
          </w:p>
        </w:tc>
      </w:tr>
      <w:tr w:rsidR="006A1421" w:rsidRPr="00C95BCB" w:rsidTr="00F2707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sz w:val="24"/>
                <w:szCs w:val="24"/>
              </w:rPr>
              <w:t>СКО</w:t>
            </w:r>
          </w:p>
        </w:tc>
        <w:tc>
          <w:tcPr>
            <w:tcW w:w="609"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4,4</w:t>
            </w:r>
          </w:p>
        </w:tc>
        <w:tc>
          <w:tcPr>
            <w:tcW w:w="612"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4,4</w:t>
            </w:r>
          </w:p>
        </w:tc>
        <w:tc>
          <w:tcPr>
            <w:tcW w:w="610"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7,3</w:t>
            </w:r>
          </w:p>
        </w:tc>
        <w:tc>
          <w:tcPr>
            <w:tcW w:w="677"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17,7</w:t>
            </w:r>
          </w:p>
        </w:tc>
      </w:tr>
      <w:tr w:rsidR="006A1421" w:rsidRPr="00C95BCB" w:rsidTr="00F2707E">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sz w:val="24"/>
                <w:szCs w:val="24"/>
              </w:rPr>
              <w:t>ВКО</w:t>
            </w:r>
          </w:p>
        </w:tc>
        <w:tc>
          <w:tcPr>
            <w:tcW w:w="609"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3,4</w:t>
            </w:r>
          </w:p>
        </w:tc>
        <w:tc>
          <w:tcPr>
            <w:tcW w:w="612"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2,8</w:t>
            </w:r>
          </w:p>
        </w:tc>
        <w:tc>
          <w:tcPr>
            <w:tcW w:w="610"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9,8</w:t>
            </w:r>
          </w:p>
        </w:tc>
        <w:tc>
          <w:tcPr>
            <w:tcW w:w="677"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7,7</w:t>
            </w:r>
          </w:p>
        </w:tc>
      </w:tr>
      <w:tr w:rsidR="006A1421" w:rsidRPr="00C95BCB" w:rsidTr="00F2707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sz w:val="24"/>
                <w:szCs w:val="24"/>
              </w:rPr>
              <w:t>г. Астана</w:t>
            </w:r>
          </w:p>
        </w:tc>
        <w:tc>
          <w:tcPr>
            <w:tcW w:w="609"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0,9</w:t>
            </w:r>
          </w:p>
        </w:tc>
        <w:tc>
          <w:tcPr>
            <w:tcW w:w="612"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0,9</w:t>
            </w:r>
          </w:p>
        </w:tc>
        <w:tc>
          <w:tcPr>
            <w:tcW w:w="610"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6,2</w:t>
            </w:r>
          </w:p>
        </w:tc>
        <w:tc>
          <w:tcPr>
            <w:tcW w:w="677"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3,8</w:t>
            </w:r>
          </w:p>
        </w:tc>
      </w:tr>
      <w:tr w:rsidR="006A1421" w:rsidRPr="00C95BCB" w:rsidTr="00F2707E">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sz w:val="24"/>
                <w:szCs w:val="24"/>
              </w:rPr>
              <w:t>г. Алматы</w:t>
            </w:r>
          </w:p>
        </w:tc>
        <w:tc>
          <w:tcPr>
            <w:tcW w:w="609"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1,1</w:t>
            </w:r>
          </w:p>
        </w:tc>
        <w:tc>
          <w:tcPr>
            <w:tcW w:w="612"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0,9</w:t>
            </w:r>
          </w:p>
        </w:tc>
        <w:tc>
          <w:tcPr>
            <w:tcW w:w="610"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9,2</w:t>
            </w:r>
          </w:p>
        </w:tc>
        <w:tc>
          <w:tcPr>
            <w:tcW w:w="677" w:type="pct"/>
            <w:noWrap/>
            <w:hideMark/>
          </w:tcPr>
          <w:p w:rsidR="00066225" w:rsidRPr="00C95BCB" w:rsidRDefault="00066225" w:rsidP="00066225">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95BCB">
              <w:rPr>
                <w:rFonts w:cstheme="minorHAnsi"/>
                <w:sz w:val="24"/>
                <w:szCs w:val="24"/>
              </w:rPr>
              <w:t>7,0</w:t>
            </w:r>
          </w:p>
        </w:tc>
      </w:tr>
      <w:tr w:rsidR="006A1421" w:rsidRPr="00C95BCB" w:rsidTr="00F2707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hideMark/>
          </w:tcPr>
          <w:p w:rsidR="00066225" w:rsidRPr="00C95BCB" w:rsidRDefault="00066225" w:rsidP="00066225">
            <w:pPr>
              <w:rPr>
                <w:rFonts w:asciiTheme="minorHAnsi" w:hAnsiTheme="minorHAnsi" w:cstheme="minorHAnsi"/>
                <w:b w:val="0"/>
                <w:sz w:val="24"/>
                <w:szCs w:val="24"/>
              </w:rPr>
            </w:pPr>
            <w:r w:rsidRPr="00C95BCB">
              <w:rPr>
                <w:rFonts w:asciiTheme="minorHAnsi" w:hAnsiTheme="minorHAnsi" w:cstheme="minorHAnsi"/>
                <w:b w:val="0"/>
                <w:sz w:val="24"/>
                <w:szCs w:val="24"/>
              </w:rPr>
              <w:t>г. Шымкент</w:t>
            </w:r>
          </w:p>
        </w:tc>
        <w:tc>
          <w:tcPr>
            <w:tcW w:w="609"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 </w:t>
            </w:r>
          </w:p>
        </w:tc>
        <w:tc>
          <w:tcPr>
            <w:tcW w:w="612"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3,2</w:t>
            </w:r>
          </w:p>
        </w:tc>
        <w:tc>
          <w:tcPr>
            <w:tcW w:w="610"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 </w:t>
            </w:r>
          </w:p>
        </w:tc>
        <w:tc>
          <w:tcPr>
            <w:tcW w:w="677" w:type="pct"/>
            <w:noWrap/>
            <w:hideMark/>
          </w:tcPr>
          <w:p w:rsidR="00066225" w:rsidRPr="00C95BCB" w:rsidRDefault="00066225" w:rsidP="0006622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95BCB">
              <w:rPr>
                <w:rFonts w:cstheme="minorHAnsi"/>
                <w:sz w:val="24"/>
                <w:szCs w:val="24"/>
              </w:rPr>
              <w:t>3,7</w:t>
            </w:r>
          </w:p>
        </w:tc>
      </w:tr>
    </w:tbl>
    <w:p w:rsidR="00066225" w:rsidRPr="00510BF2" w:rsidRDefault="00066225" w:rsidP="00127411">
      <w:pPr>
        <w:pStyle w:val="aa"/>
      </w:pPr>
      <w:r w:rsidRPr="00510BF2">
        <w:t>Источник: КПССУ ГП РК</w:t>
      </w:r>
      <w:r w:rsidR="00F2565A">
        <w:t xml:space="preserve"> </w:t>
      </w:r>
      <w:r w:rsidRPr="00510BF2">
        <w:t>*Расчеты Центра исследований Сандж по данным КПССУ ГП РК и Комитета по статистике МНЭ РК</w:t>
      </w:r>
    </w:p>
    <w:p w:rsidR="00F2707E" w:rsidRDefault="00066225" w:rsidP="009F79B4">
      <w:pPr>
        <w:tabs>
          <w:tab w:val="left" w:pos="9214"/>
        </w:tabs>
        <w:ind w:firstLine="743"/>
        <w:jc w:val="both"/>
        <w:rPr>
          <w:rFonts w:eastAsia="Calibri"/>
          <w:color w:val="000000"/>
          <w:sz w:val="28"/>
          <w:szCs w:val="28"/>
        </w:rPr>
      </w:pPr>
      <w:r w:rsidRPr="00510BF2">
        <w:rPr>
          <w:rFonts w:eastAsia="Calibri"/>
          <w:color w:val="000000"/>
          <w:sz w:val="28"/>
          <w:szCs w:val="28"/>
        </w:rPr>
        <w:t xml:space="preserve">Совершенные суициды и попытки суицидов демонстрирует разницу </w:t>
      </w:r>
      <w:r w:rsidR="00EE3C8F">
        <w:rPr>
          <w:rFonts w:eastAsia="Calibri"/>
          <w:color w:val="000000"/>
          <w:sz w:val="28"/>
          <w:szCs w:val="28"/>
          <w:lang w:val="kk-KZ"/>
        </w:rPr>
        <w:br/>
      </w:r>
      <w:r w:rsidRPr="00510BF2">
        <w:rPr>
          <w:rFonts w:eastAsia="Calibri"/>
          <w:color w:val="000000"/>
          <w:sz w:val="28"/>
          <w:szCs w:val="28"/>
        </w:rPr>
        <w:t>в гендерном разрезе. Девочки чаще совершают суицидальные попытки (76,9%), среди совершенных суицидов – больше мальчиков (67,4%).</w:t>
      </w:r>
    </w:p>
    <w:p w:rsidR="00F2707E" w:rsidRDefault="00F2707E">
      <w:pPr>
        <w:rPr>
          <w:rFonts w:eastAsia="Calibri"/>
          <w:color w:val="000000"/>
          <w:sz w:val="28"/>
          <w:szCs w:val="28"/>
        </w:rPr>
      </w:pPr>
      <w:r>
        <w:rPr>
          <w:rFonts w:eastAsia="Calibri"/>
          <w:color w:val="000000"/>
          <w:sz w:val="28"/>
          <w:szCs w:val="28"/>
        </w:rPr>
        <w:br w:type="page"/>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32</w:t>
      </w:r>
      <w:r w:rsidR="002C5FB9" w:rsidRPr="00510BF2">
        <w:fldChar w:fldCharType="end"/>
      </w:r>
      <w:r w:rsidRPr="00510BF2">
        <w:t xml:space="preserve">. Суициды и попытки суицидов в гендерном разрезе </w:t>
      </w:r>
      <w:r w:rsidR="00EE3C8F">
        <w:rPr>
          <w:lang w:val="kk-KZ"/>
        </w:rPr>
        <w:br/>
      </w:r>
      <w:r w:rsidRPr="00510BF2">
        <w:t>по регионам Казахстана, 2018 г.</w:t>
      </w:r>
    </w:p>
    <w:tbl>
      <w:tblPr>
        <w:tblStyle w:val="1-12"/>
        <w:tblW w:w="5000" w:type="pct"/>
        <w:tblLook w:val="04A0" w:firstRow="1" w:lastRow="0" w:firstColumn="1" w:lastColumn="0" w:noHBand="0" w:noVBand="1"/>
      </w:tblPr>
      <w:tblGrid>
        <w:gridCol w:w="2084"/>
        <w:gridCol w:w="856"/>
        <w:gridCol w:w="1607"/>
        <w:gridCol w:w="1424"/>
        <w:gridCol w:w="855"/>
        <w:gridCol w:w="1606"/>
        <w:gridCol w:w="1423"/>
      </w:tblGrid>
      <w:tr w:rsidR="00F2707E" w:rsidRPr="00F2707E" w:rsidTr="001A4835">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vMerge w:val="restart"/>
            <w:noWrap/>
            <w:hideMark/>
          </w:tcPr>
          <w:p w:rsidR="00066225" w:rsidRPr="00F2707E" w:rsidRDefault="00066225" w:rsidP="002034E3">
            <w:pPr>
              <w:jc w:val="center"/>
              <w:rPr>
                <w:rFonts w:cstheme="minorHAnsi"/>
                <w:b w:val="0"/>
                <w:color w:val="000000" w:themeColor="text1"/>
                <w:sz w:val="24"/>
                <w:szCs w:val="24"/>
              </w:rPr>
            </w:pPr>
            <w:r w:rsidRPr="00F2707E">
              <w:rPr>
                <w:rFonts w:cstheme="minorHAnsi"/>
                <w:b w:val="0"/>
                <w:color w:val="000000" w:themeColor="text1"/>
                <w:sz w:val="24"/>
                <w:szCs w:val="24"/>
              </w:rPr>
              <w:t> </w:t>
            </w:r>
          </w:p>
        </w:tc>
        <w:tc>
          <w:tcPr>
            <w:tcW w:w="1971" w:type="pct"/>
            <w:gridSpan w:val="3"/>
            <w:noWrap/>
            <w:hideMark/>
          </w:tcPr>
          <w:p w:rsidR="00066225" w:rsidRPr="00F2707E" w:rsidRDefault="00066225" w:rsidP="002034E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4"/>
                <w:szCs w:val="24"/>
              </w:rPr>
            </w:pPr>
            <w:r w:rsidRPr="00F2707E">
              <w:rPr>
                <w:rFonts w:cstheme="minorHAnsi"/>
                <w:b w:val="0"/>
                <w:bCs w:val="0"/>
                <w:color w:val="000000" w:themeColor="text1"/>
                <w:sz w:val="24"/>
                <w:szCs w:val="24"/>
              </w:rPr>
              <w:t>Суициды</w:t>
            </w:r>
          </w:p>
        </w:tc>
        <w:tc>
          <w:tcPr>
            <w:tcW w:w="1971" w:type="pct"/>
            <w:gridSpan w:val="3"/>
            <w:noWrap/>
            <w:hideMark/>
          </w:tcPr>
          <w:p w:rsidR="00066225" w:rsidRPr="00F2707E" w:rsidRDefault="00066225" w:rsidP="002034E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4"/>
                <w:szCs w:val="24"/>
              </w:rPr>
            </w:pPr>
            <w:r w:rsidRPr="00F2707E">
              <w:rPr>
                <w:rFonts w:cstheme="minorHAnsi"/>
                <w:b w:val="0"/>
                <w:bCs w:val="0"/>
                <w:color w:val="000000" w:themeColor="text1"/>
                <w:sz w:val="24"/>
                <w:szCs w:val="24"/>
              </w:rPr>
              <w:t>Попытки суицида</w:t>
            </w:r>
          </w:p>
        </w:tc>
      </w:tr>
      <w:tr w:rsidR="00F2707E" w:rsidRPr="00F2707E" w:rsidTr="001A483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vMerge/>
            <w:hideMark/>
          </w:tcPr>
          <w:p w:rsidR="00066225" w:rsidRPr="00F2707E" w:rsidRDefault="00066225" w:rsidP="002034E3">
            <w:pPr>
              <w:rPr>
                <w:rFonts w:cstheme="minorHAnsi"/>
                <w:b w:val="0"/>
                <w:color w:val="000000" w:themeColor="text1"/>
                <w:sz w:val="24"/>
                <w:szCs w:val="24"/>
              </w:rPr>
            </w:pP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4"/>
                <w:szCs w:val="24"/>
              </w:rPr>
            </w:pPr>
            <w:r w:rsidRPr="00F2707E">
              <w:rPr>
                <w:rFonts w:cstheme="minorHAnsi"/>
                <w:bCs/>
                <w:color w:val="000000" w:themeColor="text1"/>
                <w:sz w:val="24"/>
                <w:szCs w:val="24"/>
              </w:rPr>
              <w:t>Всего</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4"/>
                <w:szCs w:val="24"/>
              </w:rPr>
            </w:pPr>
            <w:r w:rsidRPr="00F2707E">
              <w:rPr>
                <w:rFonts w:cstheme="minorHAnsi"/>
                <w:bCs/>
                <w:color w:val="000000" w:themeColor="text1"/>
                <w:sz w:val="24"/>
                <w:szCs w:val="24"/>
              </w:rPr>
              <w:t>Мальчики,</w:t>
            </w:r>
            <w:r w:rsidR="0072670B" w:rsidRPr="00F2707E">
              <w:rPr>
                <w:rFonts w:cstheme="minorHAnsi"/>
                <w:bCs/>
                <w:color w:val="000000" w:themeColor="text1"/>
                <w:sz w:val="24"/>
                <w:szCs w:val="24"/>
              </w:rPr>
              <w:t>%</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4"/>
                <w:szCs w:val="24"/>
              </w:rPr>
            </w:pPr>
            <w:r w:rsidRPr="00F2707E">
              <w:rPr>
                <w:rFonts w:cstheme="minorHAnsi"/>
                <w:bCs/>
                <w:color w:val="000000" w:themeColor="text1"/>
                <w:sz w:val="24"/>
                <w:szCs w:val="24"/>
              </w:rPr>
              <w:t>Девочки,</w:t>
            </w:r>
            <w:r w:rsidR="0072670B" w:rsidRPr="00F2707E">
              <w:rPr>
                <w:rFonts w:cstheme="minorHAnsi"/>
                <w:bCs/>
                <w:color w:val="000000" w:themeColor="text1"/>
                <w:sz w:val="24"/>
                <w:szCs w:val="24"/>
              </w:rPr>
              <w:t>%</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4"/>
                <w:szCs w:val="24"/>
              </w:rPr>
            </w:pPr>
            <w:r w:rsidRPr="00F2707E">
              <w:rPr>
                <w:rFonts w:cstheme="minorHAnsi"/>
                <w:bCs/>
                <w:color w:val="000000" w:themeColor="text1"/>
                <w:sz w:val="24"/>
                <w:szCs w:val="24"/>
              </w:rPr>
              <w:t>Всего</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4"/>
                <w:szCs w:val="24"/>
              </w:rPr>
            </w:pPr>
            <w:r w:rsidRPr="00F2707E">
              <w:rPr>
                <w:rFonts w:cstheme="minorHAnsi"/>
                <w:bCs/>
                <w:color w:val="000000" w:themeColor="text1"/>
                <w:sz w:val="24"/>
                <w:szCs w:val="24"/>
              </w:rPr>
              <w:t>Мальчики,</w:t>
            </w:r>
            <w:r w:rsidR="0072670B" w:rsidRPr="00F2707E">
              <w:rPr>
                <w:rFonts w:cstheme="minorHAnsi"/>
                <w:bCs/>
                <w:color w:val="000000" w:themeColor="text1"/>
                <w:sz w:val="24"/>
                <w:szCs w:val="24"/>
              </w:rPr>
              <w:t>%</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4"/>
                <w:szCs w:val="24"/>
              </w:rPr>
            </w:pPr>
            <w:r w:rsidRPr="00F2707E">
              <w:rPr>
                <w:rFonts w:cstheme="minorHAnsi"/>
                <w:bCs/>
                <w:color w:val="000000" w:themeColor="text1"/>
                <w:sz w:val="24"/>
                <w:szCs w:val="24"/>
              </w:rPr>
              <w:t>Девочки,</w:t>
            </w:r>
            <w:r w:rsidR="0072670B" w:rsidRPr="00F2707E">
              <w:rPr>
                <w:rFonts w:cstheme="minorHAnsi"/>
                <w:bCs/>
                <w:color w:val="000000" w:themeColor="text1"/>
                <w:sz w:val="24"/>
                <w:szCs w:val="24"/>
              </w:rPr>
              <w:t>%</w:t>
            </w:r>
          </w:p>
        </w:tc>
      </w:tr>
      <w:tr w:rsidR="00F2707E" w:rsidRPr="00F2707E" w:rsidTr="001A4835">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bCs w:val="0"/>
                <w:color w:val="000000" w:themeColor="text1"/>
                <w:sz w:val="24"/>
                <w:szCs w:val="24"/>
              </w:rPr>
            </w:pPr>
            <w:r w:rsidRPr="00F2707E">
              <w:rPr>
                <w:rFonts w:cstheme="minorHAnsi"/>
                <w:b w:val="0"/>
                <w:bCs w:val="0"/>
                <w:color w:val="000000" w:themeColor="text1"/>
                <w:sz w:val="24"/>
                <w:szCs w:val="24"/>
              </w:rPr>
              <w:t>Казахстан</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178</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67,4</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32,6</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329</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23,1</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76,9</w:t>
            </w:r>
          </w:p>
        </w:tc>
      </w:tr>
      <w:tr w:rsidR="00F2707E" w:rsidRPr="00F2707E" w:rsidTr="001A483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color w:val="000000" w:themeColor="text1"/>
                <w:sz w:val="24"/>
                <w:szCs w:val="24"/>
              </w:rPr>
            </w:pPr>
            <w:r w:rsidRPr="00F2707E">
              <w:rPr>
                <w:rFonts w:cstheme="minorHAnsi"/>
                <w:b w:val="0"/>
                <w:color w:val="000000" w:themeColor="text1"/>
                <w:sz w:val="24"/>
                <w:szCs w:val="24"/>
              </w:rPr>
              <w:t>Акмолинская</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10</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90,0</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10,0</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23</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26,1</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73,9</w:t>
            </w:r>
          </w:p>
        </w:tc>
      </w:tr>
      <w:tr w:rsidR="00F2707E" w:rsidRPr="00F2707E" w:rsidTr="001A4835">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color w:val="000000" w:themeColor="text1"/>
                <w:sz w:val="24"/>
                <w:szCs w:val="24"/>
              </w:rPr>
            </w:pPr>
            <w:r w:rsidRPr="00F2707E">
              <w:rPr>
                <w:rFonts w:cstheme="minorHAnsi"/>
                <w:b w:val="0"/>
                <w:color w:val="000000" w:themeColor="text1"/>
                <w:sz w:val="24"/>
                <w:szCs w:val="24"/>
              </w:rPr>
              <w:t>Актюбинская</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5</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60,0</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40,0</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15</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33,3</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66,7</w:t>
            </w:r>
          </w:p>
        </w:tc>
      </w:tr>
      <w:tr w:rsidR="00F2707E" w:rsidRPr="00F2707E" w:rsidTr="001A483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color w:val="000000" w:themeColor="text1"/>
                <w:sz w:val="24"/>
                <w:szCs w:val="24"/>
              </w:rPr>
            </w:pPr>
            <w:r w:rsidRPr="00F2707E">
              <w:rPr>
                <w:rFonts w:cstheme="minorHAnsi"/>
                <w:b w:val="0"/>
                <w:color w:val="000000" w:themeColor="text1"/>
                <w:sz w:val="24"/>
                <w:szCs w:val="24"/>
              </w:rPr>
              <w:t>Алматинская</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18</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77,8</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22,2</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24</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25,0</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75,0</w:t>
            </w:r>
          </w:p>
        </w:tc>
      </w:tr>
      <w:tr w:rsidR="00F2707E" w:rsidRPr="00F2707E" w:rsidTr="001A4835">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color w:val="000000" w:themeColor="text1"/>
                <w:sz w:val="24"/>
                <w:szCs w:val="24"/>
              </w:rPr>
            </w:pPr>
            <w:r w:rsidRPr="00F2707E">
              <w:rPr>
                <w:rFonts w:cstheme="minorHAnsi"/>
                <w:b w:val="0"/>
                <w:color w:val="000000" w:themeColor="text1"/>
                <w:sz w:val="24"/>
                <w:szCs w:val="24"/>
              </w:rPr>
              <w:t>Атырауская</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7</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71,4</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28,6</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6</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66,7</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33,3</w:t>
            </w:r>
          </w:p>
        </w:tc>
      </w:tr>
      <w:tr w:rsidR="00F2707E" w:rsidRPr="00F2707E" w:rsidTr="001A483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color w:val="000000" w:themeColor="text1"/>
                <w:sz w:val="24"/>
                <w:szCs w:val="24"/>
              </w:rPr>
            </w:pPr>
            <w:r w:rsidRPr="00F2707E">
              <w:rPr>
                <w:rFonts w:cstheme="minorHAnsi"/>
                <w:b w:val="0"/>
                <w:color w:val="000000" w:themeColor="text1"/>
                <w:sz w:val="24"/>
                <w:szCs w:val="24"/>
              </w:rPr>
              <w:t>ЗКО</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4</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75,0</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25,0</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0,0</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100</w:t>
            </w:r>
          </w:p>
        </w:tc>
      </w:tr>
      <w:tr w:rsidR="00F2707E" w:rsidRPr="00F2707E" w:rsidTr="001A4835">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color w:val="000000" w:themeColor="text1"/>
                <w:sz w:val="24"/>
                <w:szCs w:val="24"/>
              </w:rPr>
            </w:pPr>
            <w:r w:rsidRPr="00F2707E">
              <w:rPr>
                <w:rFonts w:cstheme="minorHAnsi"/>
                <w:b w:val="0"/>
                <w:color w:val="000000" w:themeColor="text1"/>
                <w:sz w:val="24"/>
                <w:szCs w:val="24"/>
              </w:rPr>
              <w:t>Жамбылская</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12</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50,0</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50,0</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3</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0,0</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100</w:t>
            </w:r>
          </w:p>
        </w:tc>
      </w:tr>
      <w:tr w:rsidR="00F2707E" w:rsidRPr="00F2707E" w:rsidTr="001A483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color w:val="000000" w:themeColor="text1"/>
                <w:sz w:val="24"/>
                <w:szCs w:val="24"/>
              </w:rPr>
            </w:pPr>
            <w:r w:rsidRPr="00F2707E">
              <w:rPr>
                <w:rFonts w:cstheme="minorHAnsi"/>
                <w:b w:val="0"/>
                <w:color w:val="000000" w:themeColor="text1"/>
                <w:sz w:val="24"/>
                <w:szCs w:val="24"/>
              </w:rPr>
              <w:t>Карагандинская</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9</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66,7</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33,3</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19</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21,1</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78,9</w:t>
            </w:r>
          </w:p>
        </w:tc>
      </w:tr>
      <w:tr w:rsidR="00F2707E" w:rsidRPr="00F2707E" w:rsidTr="001A4835">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color w:val="000000" w:themeColor="text1"/>
                <w:sz w:val="24"/>
                <w:szCs w:val="24"/>
              </w:rPr>
            </w:pPr>
            <w:r w:rsidRPr="00F2707E">
              <w:rPr>
                <w:rFonts w:cstheme="minorHAnsi"/>
                <w:b w:val="0"/>
                <w:color w:val="000000" w:themeColor="text1"/>
                <w:sz w:val="24"/>
                <w:szCs w:val="24"/>
              </w:rPr>
              <w:t>Костанайская</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12</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58,3</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41,7</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38</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26,3</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73,7</w:t>
            </w:r>
          </w:p>
        </w:tc>
      </w:tr>
      <w:tr w:rsidR="00F2707E" w:rsidRPr="00F2707E" w:rsidTr="001A483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color w:val="000000" w:themeColor="text1"/>
                <w:sz w:val="24"/>
                <w:szCs w:val="24"/>
              </w:rPr>
            </w:pPr>
            <w:r w:rsidRPr="00F2707E">
              <w:rPr>
                <w:rFonts w:cstheme="minorHAnsi"/>
                <w:b w:val="0"/>
                <w:color w:val="000000" w:themeColor="text1"/>
                <w:sz w:val="24"/>
                <w:szCs w:val="24"/>
              </w:rPr>
              <w:t>Кызылординская</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12</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66,7</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33,3</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0,0</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100</w:t>
            </w:r>
          </w:p>
        </w:tc>
      </w:tr>
      <w:tr w:rsidR="00F2707E" w:rsidRPr="00F2707E" w:rsidTr="001A4835">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color w:val="000000" w:themeColor="text1"/>
                <w:sz w:val="24"/>
                <w:szCs w:val="24"/>
              </w:rPr>
            </w:pPr>
            <w:r w:rsidRPr="00F2707E">
              <w:rPr>
                <w:rFonts w:cstheme="minorHAnsi"/>
                <w:b w:val="0"/>
                <w:color w:val="000000" w:themeColor="text1"/>
                <w:sz w:val="24"/>
                <w:szCs w:val="24"/>
              </w:rPr>
              <w:t>Мангистауская</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6</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33,3</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66,7</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0</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100</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 </w:t>
            </w:r>
          </w:p>
        </w:tc>
      </w:tr>
      <w:tr w:rsidR="00F2707E" w:rsidRPr="00F2707E" w:rsidTr="001A483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color w:val="000000" w:themeColor="text1"/>
                <w:sz w:val="24"/>
                <w:szCs w:val="24"/>
              </w:rPr>
            </w:pPr>
            <w:r w:rsidRPr="00F2707E">
              <w:rPr>
                <w:rFonts w:cstheme="minorHAnsi"/>
                <w:b w:val="0"/>
                <w:color w:val="000000" w:themeColor="text1"/>
                <w:sz w:val="24"/>
                <w:szCs w:val="24"/>
              </w:rPr>
              <w:t>Туркестанская (2017г. включает г. Шымкент)</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42</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64,3</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35,7</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64</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18,8</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81,3</w:t>
            </w:r>
          </w:p>
        </w:tc>
      </w:tr>
      <w:tr w:rsidR="00F2707E" w:rsidRPr="00F2707E" w:rsidTr="001A4835">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color w:val="000000" w:themeColor="text1"/>
                <w:sz w:val="24"/>
                <w:szCs w:val="24"/>
              </w:rPr>
            </w:pPr>
            <w:r w:rsidRPr="00F2707E">
              <w:rPr>
                <w:rFonts w:cstheme="minorHAnsi"/>
                <w:b w:val="0"/>
                <w:color w:val="000000" w:themeColor="text1"/>
                <w:sz w:val="24"/>
                <w:szCs w:val="24"/>
              </w:rPr>
              <w:t>Павлодарская</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6</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33,3</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66,7</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23</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30,4</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69,6</w:t>
            </w:r>
          </w:p>
        </w:tc>
      </w:tr>
      <w:tr w:rsidR="00F2707E" w:rsidRPr="00F2707E" w:rsidTr="001A483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color w:val="000000" w:themeColor="text1"/>
                <w:sz w:val="24"/>
                <w:szCs w:val="24"/>
              </w:rPr>
            </w:pPr>
            <w:r w:rsidRPr="00F2707E">
              <w:rPr>
                <w:rFonts w:cstheme="minorHAnsi"/>
                <w:b w:val="0"/>
                <w:color w:val="000000" w:themeColor="text1"/>
                <w:sz w:val="24"/>
                <w:szCs w:val="24"/>
              </w:rPr>
              <w:t>СКО</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6</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100</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0,0</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24</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16,7</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83,3</w:t>
            </w:r>
          </w:p>
        </w:tc>
      </w:tr>
      <w:tr w:rsidR="00F2707E" w:rsidRPr="00F2707E" w:rsidTr="001A4835">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color w:val="000000" w:themeColor="text1"/>
                <w:sz w:val="24"/>
                <w:szCs w:val="24"/>
              </w:rPr>
            </w:pPr>
            <w:r w:rsidRPr="00F2707E">
              <w:rPr>
                <w:rFonts w:cstheme="minorHAnsi"/>
                <w:b w:val="0"/>
                <w:color w:val="000000" w:themeColor="text1"/>
                <w:sz w:val="24"/>
                <w:szCs w:val="24"/>
              </w:rPr>
              <w:t>ВКО</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10</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80,0</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20,0</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28</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21,4</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78,6</w:t>
            </w:r>
          </w:p>
        </w:tc>
      </w:tr>
      <w:tr w:rsidR="00F2707E" w:rsidRPr="00F2707E" w:rsidTr="001A483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color w:val="000000" w:themeColor="text1"/>
                <w:sz w:val="24"/>
                <w:szCs w:val="24"/>
              </w:rPr>
            </w:pPr>
            <w:r w:rsidRPr="00F2707E">
              <w:rPr>
                <w:rFonts w:cstheme="minorHAnsi"/>
                <w:b w:val="0"/>
                <w:color w:val="000000" w:themeColor="text1"/>
                <w:sz w:val="24"/>
                <w:szCs w:val="24"/>
              </w:rPr>
              <w:t>г. Астана</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3</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66,7</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33,3</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13</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15,4</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84,6</w:t>
            </w:r>
          </w:p>
        </w:tc>
      </w:tr>
      <w:tr w:rsidR="00F2707E" w:rsidRPr="00F2707E" w:rsidTr="001A4835">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color w:val="000000" w:themeColor="text1"/>
                <w:sz w:val="24"/>
                <w:szCs w:val="24"/>
              </w:rPr>
            </w:pPr>
            <w:r w:rsidRPr="00F2707E">
              <w:rPr>
                <w:rFonts w:cstheme="minorHAnsi"/>
                <w:b w:val="0"/>
                <w:color w:val="000000" w:themeColor="text1"/>
                <w:sz w:val="24"/>
                <w:szCs w:val="24"/>
              </w:rPr>
              <w:t>г. Алматы</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4</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25,0</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75,0</w:t>
            </w:r>
          </w:p>
        </w:tc>
        <w:tc>
          <w:tcPr>
            <w:tcW w:w="434"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33</w:t>
            </w:r>
          </w:p>
        </w:tc>
        <w:tc>
          <w:tcPr>
            <w:tcW w:w="815"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18,2</w:t>
            </w:r>
          </w:p>
        </w:tc>
        <w:tc>
          <w:tcPr>
            <w:tcW w:w="722" w:type="pct"/>
            <w:noWrap/>
            <w:hideMark/>
          </w:tcPr>
          <w:p w:rsidR="00066225" w:rsidRPr="00F2707E" w:rsidRDefault="00066225" w:rsidP="002034E3">
            <w:pPr>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81,8</w:t>
            </w:r>
          </w:p>
        </w:tc>
      </w:tr>
      <w:tr w:rsidR="00F2707E" w:rsidRPr="00F2707E" w:rsidTr="001A483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57" w:type="pct"/>
            <w:hideMark/>
          </w:tcPr>
          <w:p w:rsidR="00066225" w:rsidRPr="00F2707E" w:rsidRDefault="00066225" w:rsidP="002034E3">
            <w:pPr>
              <w:rPr>
                <w:rFonts w:cstheme="minorHAnsi"/>
                <w:b w:val="0"/>
                <w:color w:val="000000" w:themeColor="text1"/>
                <w:sz w:val="24"/>
                <w:szCs w:val="24"/>
              </w:rPr>
            </w:pPr>
            <w:r w:rsidRPr="00F2707E">
              <w:rPr>
                <w:rFonts w:cstheme="minorHAnsi"/>
                <w:b w:val="0"/>
                <w:color w:val="000000" w:themeColor="text1"/>
                <w:sz w:val="24"/>
                <w:szCs w:val="24"/>
              </w:rPr>
              <w:t>Шымкент</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12</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91,7</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8,3</w:t>
            </w:r>
          </w:p>
        </w:tc>
        <w:tc>
          <w:tcPr>
            <w:tcW w:w="434"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14</w:t>
            </w:r>
          </w:p>
        </w:tc>
        <w:tc>
          <w:tcPr>
            <w:tcW w:w="815"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28,6</w:t>
            </w:r>
          </w:p>
        </w:tc>
        <w:tc>
          <w:tcPr>
            <w:tcW w:w="722" w:type="pct"/>
            <w:noWrap/>
            <w:hideMark/>
          </w:tcPr>
          <w:p w:rsidR="00066225" w:rsidRPr="00F2707E" w:rsidRDefault="00066225" w:rsidP="002034E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F2707E">
              <w:rPr>
                <w:rFonts w:cstheme="minorHAnsi"/>
                <w:color w:val="000000" w:themeColor="text1"/>
                <w:sz w:val="24"/>
                <w:szCs w:val="24"/>
              </w:rPr>
              <w:t>71,4</w:t>
            </w:r>
          </w:p>
        </w:tc>
      </w:tr>
    </w:tbl>
    <w:p w:rsidR="00066225" w:rsidRPr="00510BF2" w:rsidRDefault="002034E3" w:rsidP="00127411">
      <w:pPr>
        <w:pStyle w:val="aa"/>
      </w:pPr>
      <w:r>
        <w:t>Источник: КПССУ ГП</w:t>
      </w:r>
    </w:p>
    <w:p w:rsidR="00066225" w:rsidRPr="00510BF2" w:rsidRDefault="00066225" w:rsidP="00F2707E">
      <w:pPr>
        <w:spacing w:line="276" w:lineRule="auto"/>
        <w:ind w:firstLine="743"/>
        <w:jc w:val="both"/>
        <w:rPr>
          <w:sz w:val="28"/>
          <w:szCs w:val="28"/>
        </w:rPr>
      </w:pPr>
      <w:r w:rsidRPr="00510BF2">
        <w:rPr>
          <w:sz w:val="28"/>
          <w:szCs w:val="28"/>
        </w:rPr>
        <w:t>Дети в возрасте от 15 до 18 лет преобладают среди несовершеннолетних, совершивших суицидальные попытки – 74,7%, среди совершенных суицидов их доля уменьшается до 58,7%. То есть среди завершенных суицидов значительно возрастает доля подростков 5-14 лет (41,3%). Детям более младшего возраста, сложнее справиться с трудной жизненной ситуацией, они более беззащитны и требуют не меньшего внимания</w:t>
      </w:r>
      <w:r w:rsidR="00F2565A">
        <w:rPr>
          <w:sz w:val="28"/>
          <w:szCs w:val="28"/>
        </w:rPr>
        <w:t xml:space="preserve"> </w:t>
      </w:r>
      <w:r w:rsidRPr="00510BF2">
        <w:rPr>
          <w:sz w:val="28"/>
          <w:szCs w:val="28"/>
        </w:rPr>
        <w:t>по профилактике суицида, чем дети старшего возраста.</w:t>
      </w:r>
    </w:p>
    <w:p w:rsidR="00066225" w:rsidRPr="006A1421" w:rsidRDefault="00066225" w:rsidP="00F2707E">
      <w:pPr>
        <w:tabs>
          <w:tab w:val="left" w:pos="9214"/>
        </w:tabs>
        <w:spacing w:after="0" w:line="276" w:lineRule="auto"/>
        <w:ind w:firstLine="743"/>
        <w:jc w:val="both"/>
        <w:rPr>
          <w:rFonts w:eastAsia="Calibri"/>
          <w:color w:val="000000"/>
          <w:sz w:val="28"/>
          <w:szCs w:val="28"/>
        </w:rPr>
      </w:pPr>
      <w:r w:rsidRPr="006A1421">
        <w:rPr>
          <w:rFonts w:eastAsia="Calibri"/>
          <w:color w:val="000000"/>
          <w:sz w:val="28"/>
          <w:szCs w:val="28"/>
        </w:rPr>
        <w:t>В период с мая 2015 года по май 2017 года Правительство Казахстана при поддержке ЮНИСЕФ пилотировало «Программу укрепления психического здоровья и профилактики суицида среди подростков» в Кызылординской области. Программа инвестировала</w:t>
      </w:r>
      <w:r w:rsidR="00F2565A">
        <w:rPr>
          <w:rFonts w:eastAsia="Calibri"/>
          <w:color w:val="000000"/>
          <w:sz w:val="28"/>
          <w:szCs w:val="28"/>
        </w:rPr>
        <w:t xml:space="preserve"> </w:t>
      </w:r>
      <w:r w:rsidRPr="006A1421">
        <w:rPr>
          <w:rFonts w:eastAsia="Calibri"/>
          <w:color w:val="000000"/>
          <w:sz w:val="28"/>
          <w:szCs w:val="28"/>
        </w:rPr>
        <w:t xml:space="preserve">в обучение и повышение осведомленности в секторах здравоохранения и образования, чтобы улучшить методы выявления подростков, находящихся в группе риска. Она также предполагала взаимодействие с другими группами заинтересованных сторон – местными органами власти, первичной медико-санитарной помощью, родителями </w:t>
      </w:r>
      <w:r w:rsidR="00EE3C8F">
        <w:rPr>
          <w:rFonts w:eastAsia="Calibri"/>
          <w:color w:val="000000"/>
          <w:sz w:val="28"/>
          <w:szCs w:val="28"/>
          <w:lang w:val="kk-KZ"/>
        </w:rPr>
        <w:br/>
      </w:r>
      <w:r w:rsidRPr="006A1421">
        <w:rPr>
          <w:rFonts w:eastAsia="Calibri"/>
          <w:color w:val="000000"/>
          <w:sz w:val="28"/>
          <w:szCs w:val="28"/>
        </w:rPr>
        <w:t>и другими лицами – для преодоления препятствий, связанных со стигматизацией.</w:t>
      </w:r>
    </w:p>
    <w:p w:rsidR="00066225" w:rsidRPr="006A1421" w:rsidRDefault="00066225" w:rsidP="00F2707E">
      <w:pPr>
        <w:tabs>
          <w:tab w:val="left" w:pos="9214"/>
        </w:tabs>
        <w:spacing w:after="0" w:line="276" w:lineRule="auto"/>
        <w:ind w:firstLine="743"/>
        <w:jc w:val="both"/>
        <w:rPr>
          <w:rFonts w:eastAsia="Calibri"/>
          <w:color w:val="000000"/>
          <w:sz w:val="28"/>
          <w:szCs w:val="28"/>
        </w:rPr>
      </w:pPr>
      <w:r w:rsidRPr="006A1421">
        <w:rPr>
          <w:rFonts w:eastAsia="Calibri"/>
          <w:color w:val="000000"/>
          <w:sz w:val="28"/>
          <w:szCs w:val="28"/>
        </w:rPr>
        <w:t>Оценка результатов эффективности Программы среди подростков группы риска, показала значительное улучшение их психического здоровья. Результаты также свидетельствуют о сохраняющихся препятствиях в поиске помощи: убежденность в том,</w:t>
      </w:r>
      <w:r w:rsidR="00F2565A">
        <w:rPr>
          <w:rFonts w:eastAsia="Calibri"/>
          <w:color w:val="000000"/>
          <w:sz w:val="28"/>
          <w:szCs w:val="28"/>
        </w:rPr>
        <w:t xml:space="preserve"> </w:t>
      </w:r>
      <w:r w:rsidRPr="006A1421">
        <w:rPr>
          <w:rFonts w:eastAsia="Calibri"/>
          <w:color w:val="000000"/>
          <w:sz w:val="28"/>
          <w:szCs w:val="28"/>
        </w:rPr>
        <w:t>что подростки должны справляться с трудностями самостоятельно и скептицизм</w:t>
      </w:r>
      <w:r w:rsidR="00F2565A">
        <w:rPr>
          <w:rFonts w:eastAsia="Calibri"/>
          <w:color w:val="000000"/>
          <w:sz w:val="28"/>
          <w:szCs w:val="28"/>
        </w:rPr>
        <w:t xml:space="preserve"> </w:t>
      </w:r>
      <w:r w:rsidRPr="006A1421">
        <w:rPr>
          <w:rFonts w:eastAsia="Calibri"/>
          <w:color w:val="000000"/>
          <w:sz w:val="28"/>
          <w:szCs w:val="28"/>
        </w:rPr>
        <w:t>в отношении способности взрослых соблюдать конфиденциальность</w:t>
      </w:r>
      <w:r w:rsidRPr="00F2707E">
        <w:rPr>
          <w:rFonts w:eastAsia="Calibri"/>
          <w:color w:val="000000"/>
          <w:sz w:val="28"/>
          <w:szCs w:val="28"/>
          <w:vertAlign w:val="superscript"/>
        </w:rPr>
        <w:t>.</w:t>
      </w:r>
      <w:r w:rsidRPr="00F2707E">
        <w:rPr>
          <w:rFonts w:eastAsia="Calibri"/>
          <w:color w:val="000000"/>
          <w:vertAlign w:val="superscript"/>
        </w:rPr>
        <w:footnoteReference w:id="73"/>
      </w:r>
    </w:p>
    <w:p w:rsidR="00915A66" w:rsidRPr="006A1421" w:rsidRDefault="00066225" w:rsidP="00F2707E">
      <w:pPr>
        <w:tabs>
          <w:tab w:val="left" w:pos="9214"/>
        </w:tabs>
        <w:spacing w:after="0" w:line="276" w:lineRule="auto"/>
        <w:ind w:firstLine="743"/>
        <w:jc w:val="both"/>
        <w:rPr>
          <w:rFonts w:eastAsia="Calibri"/>
          <w:color w:val="000000"/>
          <w:sz w:val="28"/>
          <w:szCs w:val="28"/>
        </w:rPr>
      </w:pPr>
      <w:r w:rsidRPr="006A1421">
        <w:rPr>
          <w:rFonts w:eastAsia="Calibri"/>
          <w:color w:val="000000"/>
          <w:sz w:val="28"/>
          <w:szCs w:val="28"/>
        </w:rPr>
        <w:t>В итоге была сформирована программа «Формирование здоровья и жизненных навыков, а также превенция суицида среди несовершеннолетних». Программа была внедрена в Кызылординской, Актюбинской, Атырауской и Акмолинской областях Фондом «Bilimfoundation» при непосредственной поддержке руководства областей. Постепенное внедрение программы во все регионы страны приведет к формированию единой практики по превенции суицида и укреплению жизненных навыков несовершеннолетних.</w:t>
      </w:r>
    </w:p>
    <w:p w:rsidR="00066225" w:rsidRPr="006A1421" w:rsidRDefault="00066225" w:rsidP="00F2707E">
      <w:pPr>
        <w:tabs>
          <w:tab w:val="left" w:pos="9214"/>
        </w:tabs>
        <w:spacing w:after="0" w:line="276" w:lineRule="auto"/>
        <w:ind w:firstLine="743"/>
        <w:jc w:val="both"/>
        <w:rPr>
          <w:rFonts w:eastAsia="Calibri"/>
          <w:color w:val="000000"/>
          <w:sz w:val="28"/>
          <w:szCs w:val="28"/>
        </w:rPr>
      </w:pPr>
      <w:r w:rsidRPr="006A1421">
        <w:rPr>
          <w:rFonts w:eastAsia="Calibri"/>
          <w:color w:val="000000"/>
          <w:sz w:val="28"/>
          <w:szCs w:val="28"/>
        </w:rPr>
        <w:t>В последние десятилетия, в особенности после 2000 г., в ряде стран были разработаны национальные стратегии по предотвращению самоубийств. Известно, что такие стратегии существуют в 28 странах.</w:t>
      </w:r>
    </w:p>
    <w:p w:rsidR="00915A66" w:rsidRPr="006A1421" w:rsidRDefault="00066225" w:rsidP="00F2707E">
      <w:pPr>
        <w:tabs>
          <w:tab w:val="left" w:pos="9214"/>
        </w:tabs>
        <w:spacing w:after="0" w:line="276" w:lineRule="auto"/>
        <w:ind w:firstLine="743"/>
        <w:jc w:val="both"/>
        <w:rPr>
          <w:rFonts w:eastAsia="Calibri"/>
          <w:color w:val="000000"/>
          <w:sz w:val="28"/>
          <w:szCs w:val="28"/>
        </w:rPr>
      </w:pPr>
      <w:r w:rsidRPr="006A1421">
        <w:rPr>
          <w:rFonts w:eastAsia="Calibri"/>
          <w:color w:val="000000"/>
          <w:sz w:val="28"/>
          <w:szCs w:val="28"/>
        </w:rPr>
        <w:t>Наиболее успешным является опыт Шотландии, где частота самоубийств за 10 лет снизилась на 18% в результате реализации с 2002 года национальной стратегии и плана действий по предупреждению самоубийств под названием «Выбери жизнь». Была создана национальная сеть с участием представителей муниципальных советов, полиции, служб экстренной медицинской помощи, спасательных служб, администрации мест лишения свободы и неправительственных организаций, а также начата реализация национальной программы обучения и укрепления институционально-кадрового потенциала.</w:t>
      </w:r>
    </w:p>
    <w:p w:rsidR="00066225" w:rsidRPr="006A1421" w:rsidRDefault="00066225" w:rsidP="00F2707E">
      <w:pPr>
        <w:tabs>
          <w:tab w:val="left" w:pos="9214"/>
        </w:tabs>
        <w:spacing w:after="0" w:line="276" w:lineRule="auto"/>
        <w:ind w:firstLine="743"/>
        <w:jc w:val="both"/>
        <w:rPr>
          <w:rFonts w:eastAsia="Calibri"/>
          <w:color w:val="000000"/>
          <w:sz w:val="28"/>
          <w:szCs w:val="28"/>
        </w:rPr>
      </w:pPr>
      <w:r w:rsidRPr="006A1421">
        <w:rPr>
          <w:rFonts w:eastAsia="Calibri"/>
          <w:color w:val="000000"/>
          <w:sz w:val="28"/>
          <w:szCs w:val="28"/>
        </w:rPr>
        <w:t>Был разработан план для 32 муниципальных учреждений, включающий следующие задачи:</w:t>
      </w:r>
    </w:p>
    <w:p w:rsidR="00066225" w:rsidRPr="00F2707E" w:rsidRDefault="00066225" w:rsidP="00E910D6">
      <w:pPr>
        <w:pStyle w:val="a5"/>
        <w:numPr>
          <w:ilvl w:val="0"/>
          <w:numId w:val="22"/>
        </w:numPr>
        <w:tabs>
          <w:tab w:val="left" w:pos="0"/>
          <w:tab w:val="left" w:pos="993"/>
        </w:tabs>
        <w:spacing w:after="0" w:line="276" w:lineRule="auto"/>
        <w:ind w:left="142" w:firstLine="459"/>
        <w:jc w:val="both"/>
        <w:rPr>
          <w:rFonts w:eastAsia="Calibri"/>
          <w:color w:val="000000"/>
          <w:sz w:val="28"/>
          <w:szCs w:val="28"/>
        </w:rPr>
      </w:pPr>
      <w:r w:rsidRPr="00F2707E">
        <w:rPr>
          <w:rFonts w:eastAsia="Calibri"/>
          <w:color w:val="000000"/>
          <w:sz w:val="28"/>
          <w:szCs w:val="28"/>
        </w:rPr>
        <w:t>Добиться скоординированных действий по предупреждению самоубийств</w:t>
      </w:r>
      <w:r w:rsidR="00F2565A">
        <w:rPr>
          <w:rFonts w:eastAsia="Calibri"/>
          <w:color w:val="000000"/>
          <w:sz w:val="28"/>
          <w:szCs w:val="28"/>
        </w:rPr>
        <w:t xml:space="preserve"> </w:t>
      </w:r>
      <w:r w:rsidRPr="00F2707E">
        <w:rPr>
          <w:rFonts w:eastAsia="Calibri"/>
          <w:color w:val="000000"/>
          <w:sz w:val="28"/>
          <w:szCs w:val="28"/>
        </w:rPr>
        <w:t>в службах здравоохранения, медико-социальной помощи, образования, жилищного обеспечения, полиции, службах социального обеспечения и трудоустройства.</w:t>
      </w:r>
    </w:p>
    <w:p w:rsidR="00066225" w:rsidRPr="00F2707E" w:rsidRDefault="00066225" w:rsidP="00E910D6">
      <w:pPr>
        <w:pStyle w:val="a5"/>
        <w:numPr>
          <w:ilvl w:val="0"/>
          <w:numId w:val="22"/>
        </w:numPr>
        <w:tabs>
          <w:tab w:val="left" w:pos="0"/>
          <w:tab w:val="left" w:pos="993"/>
        </w:tabs>
        <w:spacing w:after="0" w:line="276" w:lineRule="auto"/>
        <w:ind w:left="142" w:firstLine="459"/>
        <w:jc w:val="both"/>
        <w:rPr>
          <w:rFonts w:eastAsia="Calibri"/>
          <w:color w:val="000000"/>
          <w:sz w:val="28"/>
          <w:szCs w:val="28"/>
        </w:rPr>
      </w:pPr>
      <w:r w:rsidRPr="00F2707E">
        <w:rPr>
          <w:rFonts w:eastAsia="Calibri"/>
          <w:color w:val="000000"/>
          <w:sz w:val="28"/>
          <w:szCs w:val="28"/>
        </w:rPr>
        <w:t>Разработать программы обучения специалистов различного формата, чтобы укрепить потенциал, необходимый для предупреждения самоубийств.</w:t>
      </w:r>
    </w:p>
    <w:p w:rsidR="00066225" w:rsidRPr="00F2707E" w:rsidRDefault="00066225" w:rsidP="00E910D6">
      <w:pPr>
        <w:pStyle w:val="a5"/>
        <w:numPr>
          <w:ilvl w:val="0"/>
          <w:numId w:val="22"/>
        </w:numPr>
        <w:tabs>
          <w:tab w:val="left" w:pos="0"/>
          <w:tab w:val="left" w:pos="993"/>
        </w:tabs>
        <w:spacing w:after="0" w:line="276" w:lineRule="auto"/>
        <w:ind w:left="142" w:firstLine="459"/>
        <w:jc w:val="both"/>
        <w:rPr>
          <w:rFonts w:eastAsia="Calibri"/>
          <w:color w:val="000000"/>
          <w:sz w:val="28"/>
          <w:szCs w:val="28"/>
        </w:rPr>
      </w:pPr>
      <w:r w:rsidRPr="00F2707E">
        <w:rPr>
          <w:rFonts w:eastAsia="Calibri"/>
          <w:color w:val="000000"/>
          <w:sz w:val="28"/>
          <w:szCs w:val="28"/>
        </w:rPr>
        <w:t>Обеспечить финансирование вмешательств на уровне местных сообществ</w:t>
      </w:r>
      <w:r w:rsidR="00F2565A">
        <w:rPr>
          <w:rFonts w:eastAsia="Calibri"/>
          <w:color w:val="000000"/>
          <w:sz w:val="28"/>
          <w:szCs w:val="28"/>
        </w:rPr>
        <w:t xml:space="preserve"> </w:t>
      </w:r>
      <w:r w:rsidRPr="00F2707E">
        <w:rPr>
          <w:rFonts w:eastAsia="Calibri"/>
          <w:color w:val="000000"/>
          <w:sz w:val="28"/>
          <w:szCs w:val="28"/>
        </w:rPr>
        <w:t>и микрорайонов</w:t>
      </w:r>
      <w:r w:rsidRPr="00F2707E">
        <w:rPr>
          <w:rFonts w:eastAsia="Calibri"/>
          <w:vertAlign w:val="superscript"/>
        </w:rPr>
        <w:footnoteReference w:id="74"/>
      </w:r>
      <w:r w:rsidRPr="00F2707E">
        <w:rPr>
          <w:rFonts w:eastAsia="Calibri"/>
          <w:color w:val="000000"/>
          <w:sz w:val="28"/>
          <w:szCs w:val="28"/>
        </w:rPr>
        <w:t>.</w:t>
      </w:r>
    </w:p>
    <w:p w:rsidR="00066225" w:rsidRPr="00510BF2" w:rsidRDefault="00066225" w:rsidP="00F2707E">
      <w:pPr>
        <w:pStyle w:val="2"/>
      </w:pPr>
      <w:bookmarkStart w:id="187" w:name="_Toc536734462"/>
      <w:bookmarkStart w:id="188" w:name="_Toc5783605"/>
      <w:bookmarkStart w:id="189" w:name="_Toc6772949"/>
      <w:bookmarkStart w:id="190" w:name="_Toc6793849"/>
      <w:r w:rsidRPr="00510BF2">
        <w:t>Ранние браки и ранняя беременность</w:t>
      </w:r>
      <w:bookmarkEnd w:id="187"/>
      <w:bookmarkEnd w:id="188"/>
      <w:bookmarkEnd w:id="189"/>
      <w:bookmarkEnd w:id="190"/>
    </w:p>
    <w:p w:rsidR="00915A66" w:rsidRDefault="00066225" w:rsidP="00F2707E">
      <w:pPr>
        <w:spacing w:after="0" w:line="276" w:lineRule="auto"/>
        <w:ind w:firstLine="709"/>
        <w:jc w:val="both"/>
        <w:rPr>
          <w:bCs/>
          <w:sz w:val="28"/>
          <w:szCs w:val="28"/>
        </w:rPr>
      </w:pPr>
      <w:r w:rsidRPr="00510BF2">
        <w:rPr>
          <w:bCs/>
          <w:sz w:val="28"/>
          <w:szCs w:val="28"/>
        </w:rPr>
        <w:t>Одним из обязательных условий для заключения брака является достижение брачного (супружеского) возраста лиц, вступающих в брак.</w:t>
      </w:r>
      <w:r w:rsidRPr="00510BF2">
        <w:rPr>
          <w:rStyle w:val="af1"/>
          <w:bCs/>
          <w:sz w:val="28"/>
          <w:szCs w:val="28"/>
        </w:rPr>
        <w:footnoteReference w:id="75"/>
      </w:r>
      <w:r w:rsidRPr="00510BF2">
        <w:rPr>
          <w:bCs/>
          <w:sz w:val="28"/>
          <w:szCs w:val="28"/>
        </w:rPr>
        <w:t xml:space="preserve"> Статьей 10 Кодекса установлен единый брачный возраст для мужчин и женщин – восемнадцать лет. Однако пункт 2 статьи</w:t>
      </w:r>
      <w:r w:rsidR="00F2565A">
        <w:rPr>
          <w:bCs/>
          <w:sz w:val="28"/>
          <w:szCs w:val="28"/>
        </w:rPr>
        <w:t xml:space="preserve"> </w:t>
      </w:r>
      <w:r w:rsidRPr="00510BF2">
        <w:rPr>
          <w:bCs/>
          <w:sz w:val="28"/>
          <w:szCs w:val="28"/>
        </w:rPr>
        <w:t>10 Кодекса предусматривает возможность снижения брачного возраста на срок не более двух лет при беременности невесты и наличии общего ребенка.</w:t>
      </w:r>
    </w:p>
    <w:p w:rsidR="00915A66" w:rsidRDefault="00066225" w:rsidP="00F2707E">
      <w:pPr>
        <w:spacing w:after="0" w:line="276" w:lineRule="auto"/>
        <w:ind w:firstLine="709"/>
        <w:jc w:val="both"/>
        <w:rPr>
          <w:bCs/>
          <w:sz w:val="28"/>
          <w:szCs w:val="28"/>
        </w:rPr>
      </w:pPr>
      <w:r w:rsidRPr="00510BF2">
        <w:rPr>
          <w:bCs/>
          <w:sz w:val="28"/>
          <w:szCs w:val="28"/>
        </w:rPr>
        <w:t>В 2018 г. зарегистрированы браки 990 девушек и 56 юношей от 16 до 18 лет. Подавляющее большинство зарегистрированных ранних браков составляют браки девушек. В тоже время наблюдается незначительное их снижение.</w:t>
      </w:r>
    </w:p>
    <w:p w:rsidR="00F2707E" w:rsidRPr="002034E3" w:rsidRDefault="00F2707E" w:rsidP="00F2707E">
      <w:pPr>
        <w:spacing w:after="0"/>
        <w:ind w:firstLine="709"/>
        <w:jc w:val="both"/>
        <w:rPr>
          <w:bCs/>
          <w:sz w:val="28"/>
          <w:szCs w:val="28"/>
        </w:rPr>
      </w:pPr>
      <w:r w:rsidRPr="002034E3">
        <w:rPr>
          <w:bCs/>
          <w:sz w:val="28"/>
          <w:szCs w:val="28"/>
        </w:rPr>
        <w:t>Общее количество зарегистрированных по республике браков составило 137 797.</w:t>
      </w:r>
      <w:r w:rsidR="00F2565A">
        <w:rPr>
          <w:bCs/>
          <w:sz w:val="28"/>
          <w:szCs w:val="28"/>
        </w:rPr>
        <w:t xml:space="preserve"> </w:t>
      </w:r>
      <w:r w:rsidRPr="002034E3">
        <w:rPr>
          <w:bCs/>
          <w:sz w:val="28"/>
          <w:szCs w:val="28"/>
        </w:rPr>
        <w:t xml:space="preserve">Из них ранние браки девушек составляют 0,7%, юношей – 0,04%. </w:t>
      </w:r>
    </w:p>
    <w:p w:rsidR="00F2707E" w:rsidRPr="002034E3" w:rsidRDefault="00F2707E" w:rsidP="00F2707E">
      <w:pPr>
        <w:spacing w:after="0"/>
        <w:ind w:firstLine="709"/>
        <w:jc w:val="both"/>
        <w:rPr>
          <w:bCs/>
          <w:sz w:val="28"/>
          <w:szCs w:val="28"/>
        </w:rPr>
      </w:pPr>
      <w:r w:rsidRPr="002034E3">
        <w:rPr>
          <w:bCs/>
          <w:sz w:val="28"/>
          <w:szCs w:val="28"/>
        </w:rPr>
        <w:t>Наибольшая доля ранних браков девушек в Атырауской, Мангистауской, Акмолинской, Северо-Казахстанской областях (более 1% от общего количества браков</w:t>
      </w:r>
      <w:r w:rsidR="00F2565A">
        <w:rPr>
          <w:bCs/>
          <w:sz w:val="28"/>
          <w:szCs w:val="28"/>
        </w:rPr>
        <w:t xml:space="preserve"> </w:t>
      </w:r>
      <w:r w:rsidRPr="002034E3">
        <w:rPr>
          <w:bCs/>
          <w:sz w:val="28"/>
          <w:szCs w:val="28"/>
        </w:rPr>
        <w:t xml:space="preserve">в регионе). </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33</w:t>
      </w:r>
      <w:r w:rsidR="002C5FB9" w:rsidRPr="00510BF2">
        <w:fldChar w:fldCharType="end"/>
      </w:r>
      <w:r w:rsidRPr="00510BF2">
        <w:t>. Ранние браки, 2017-2018 гг.</w:t>
      </w:r>
    </w:p>
    <w:tbl>
      <w:tblPr>
        <w:tblStyle w:val="-1"/>
        <w:tblW w:w="0" w:type="auto"/>
        <w:tblInd w:w="675" w:type="dxa"/>
        <w:tblLook w:val="04A0" w:firstRow="1" w:lastRow="0" w:firstColumn="1" w:lastColumn="0" w:noHBand="0" w:noVBand="1"/>
      </w:tblPr>
      <w:tblGrid>
        <w:gridCol w:w="1068"/>
        <w:gridCol w:w="1203"/>
        <w:gridCol w:w="1175"/>
        <w:gridCol w:w="1203"/>
        <w:gridCol w:w="1132"/>
        <w:gridCol w:w="1135"/>
        <w:gridCol w:w="1131"/>
        <w:gridCol w:w="1133"/>
      </w:tblGrid>
      <w:tr w:rsidR="00066225" w:rsidRPr="006A1421" w:rsidTr="00EA6BA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755" w:type="dxa"/>
            <w:gridSpan w:val="4"/>
          </w:tcPr>
          <w:p w:rsidR="00066225" w:rsidRPr="006A1421" w:rsidRDefault="00066225" w:rsidP="00066225">
            <w:pPr>
              <w:jc w:val="center"/>
              <w:rPr>
                <w:bCs w:val="0"/>
                <w:sz w:val="24"/>
                <w:szCs w:val="24"/>
              </w:rPr>
            </w:pPr>
            <w:r w:rsidRPr="006A1421">
              <w:rPr>
                <w:sz w:val="24"/>
                <w:szCs w:val="24"/>
              </w:rPr>
              <w:t>2017 год</w:t>
            </w:r>
          </w:p>
        </w:tc>
        <w:tc>
          <w:tcPr>
            <w:tcW w:w="4633" w:type="dxa"/>
            <w:gridSpan w:val="4"/>
          </w:tcPr>
          <w:p w:rsidR="00066225" w:rsidRPr="006A1421" w:rsidRDefault="00066225" w:rsidP="00066225">
            <w:pPr>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6A1421">
              <w:rPr>
                <w:sz w:val="24"/>
                <w:szCs w:val="24"/>
              </w:rPr>
              <w:t>2018 год</w:t>
            </w:r>
          </w:p>
        </w:tc>
      </w:tr>
      <w:tr w:rsidR="00066225" w:rsidRPr="006A1421" w:rsidTr="00EA6BA8">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320" w:type="dxa"/>
            <w:gridSpan w:val="2"/>
          </w:tcPr>
          <w:p w:rsidR="00066225" w:rsidRPr="006A1421" w:rsidRDefault="00066225" w:rsidP="00066225">
            <w:pPr>
              <w:jc w:val="center"/>
              <w:rPr>
                <w:b w:val="0"/>
                <w:bCs w:val="0"/>
                <w:sz w:val="24"/>
                <w:szCs w:val="24"/>
              </w:rPr>
            </w:pPr>
            <w:r w:rsidRPr="006A1421">
              <w:rPr>
                <w:b w:val="0"/>
                <w:sz w:val="24"/>
                <w:szCs w:val="24"/>
              </w:rPr>
              <w:t>девушки</w:t>
            </w:r>
          </w:p>
        </w:tc>
        <w:tc>
          <w:tcPr>
            <w:tcW w:w="2434" w:type="dxa"/>
            <w:gridSpan w:val="2"/>
          </w:tcPr>
          <w:p w:rsidR="00066225" w:rsidRPr="006A1421" w:rsidRDefault="00066225" w:rsidP="000662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6A1421">
              <w:rPr>
                <w:bCs/>
                <w:sz w:val="24"/>
                <w:szCs w:val="24"/>
              </w:rPr>
              <w:t>юноши</w:t>
            </w:r>
          </w:p>
        </w:tc>
        <w:tc>
          <w:tcPr>
            <w:tcW w:w="2317" w:type="dxa"/>
            <w:gridSpan w:val="2"/>
          </w:tcPr>
          <w:p w:rsidR="00066225" w:rsidRPr="006A1421" w:rsidRDefault="00066225" w:rsidP="000662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6A1421">
              <w:rPr>
                <w:bCs/>
                <w:sz w:val="24"/>
                <w:szCs w:val="24"/>
              </w:rPr>
              <w:t>девушки</w:t>
            </w:r>
          </w:p>
        </w:tc>
        <w:tc>
          <w:tcPr>
            <w:tcW w:w="2315" w:type="dxa"/>
            <w:gridSpan w:val="2"/>
          </w:tcPr>
          <w:p w:rsidR="00066225" w:rsidRPr="006A1421" w:rsidRDefault="00066225" w:rsidP="000662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6A1421">
              <w:rPr>
                <w:bCs/>
                <w:sz w:val="24"/>
                <w:szCs w:val="24"/>
              </w:rPr>
              <w:t>юноши</w:t>
            </w:r>
          </w:p>
        </w:tc>
      </w:tr>
      <w:tr w:rsidR="00066225" w:rsidRPr="006A1421" w:rsidTr="00EA6BA8">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89" w:type="dxa"/>
          </w:tcPr>
          <w:p w:rsidR="00066225" w:rsidRPr="006A1421" w:rsidRDefault="00066225" w:rsidP="00066225">
            <w:pPr>
              <w:jc w:val="center"/>
              <w:rPr>
                <w:b w:val="0"/>
                <w:bCs w:val="0"/>
                <w:sz w:val="24"/>
                <w:szCs w:val="24"/>
              </w:rPr>
            </w:pPr>
            <w:r w:rsidRPr="006A1421">
              <w:rPr>
                <w:b w:val="0"/>
                <w:sz w:val="24"/>
                <w:szCs w:val="24"/>
              </w:rPr>
              <w:t>16 лет</w:t>
            </w:r>
          </w:p>
        </w:tc>
        <w:tc>
          <w:tcPr>
            <w:tcW w:w="1230" w:type="dxa"/>
          </w:tcPr>
          <w:p w:rsidR="00066225" w:rsidRPr="006A1421" w:rsidRDefault="00066225" w:rsidP="00066225">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6A1421">
              <w:rPr>
                <w:bCs/>
                <w:sz w:val="24"/>
                <w:szCs w:val="24"/>
              </w:rPr>
              <w:t>17 лет</w:t>
            </w:r>
          </w:p>
        </w:tc>
        <w:tc>
          <w:tcPr>
            <w:tcW w:w="1203" w:type="dxa"/>
          </w:tcPr>
          <w:p w:rsidR="00066225" w:rsidRPr="006A1421" w:rsidRDefault="00066225" w:rsidP="00066225">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6A1421">
              <w:rPr>
                <w:bCs/>
                <w:sz w:val="24"/>
                <w:szCs w:val="24"/>
              </w:rPr>
              <w:t>16 лет</w:t>
            </w:r>
          </w:p>
        </w:tc>
        <w:tc>
          <w:tcPr>
            <w:tcW w:w="1230" w:type="dxa"/>
          </w:tcPr>
          <w:p w:rsidR="00066225" w:rsidRPr="006A1421" w:rsidRDefault="00066225" w:rsidP="00066225">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6A1421">
              <w:rPr>
                <w:bCs/>
                <w:sz w:val="24"/>
                <w:szCs w:val="24"/>
              </w:rPr>
              <w:t>17 лет</w:t>
            </w:r>
          </w:p>
        </w:tc>
        <w:tc>
          <w:tcPr>
            <w:tcW w:w="1157" w:type="dxa"/>
          </w:tcPr>
          <w:p w:rsidR="00066225" w:rsidRPr="006A1421" w:rsidRDefault="00066225" w:rsidP="00066225">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6A1421">
              <w:rPr>
                <w:bCs/>
                <w:sz w:val="24"/>
                <w:szCs w:val="24"/>
              </w:rPr>
              <w:t>16 лет</w:t>
            </w:r>
          </w:p>
        </w:tc>
        <w:tc>
          <w:tcPr>
            <w:tcW w:w="1159" w:type="dxa"/>
          </w:tcPr>
          <w:p w:rsidR="00066225" w:rsidRPr="006A1421" w:rsidRDefault="00066225" w:rsidP="00066225">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6A1421">
              <w:rPr>
                <w:bCs/>
                <w:sz w:val="24"/>
                <w:szCs w:val="24"/>
              </w:rPr>
              <w:t>17 лет</w:t>
            </w:r>
          </w:p>
        </w:tc>
        <w:tc>
          <w:tcPr>
            <w:tcW w:w="1157" w:type="dxa"/>
          </w:tcPr>
          <w:p w:rsidR="00066225" w:rsidRPr="006A1421" w:rsidRDefault="00066225" w:rsidP="00066225">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6A1421">
              <w:rPr>
                <w:bCs/>
                <w:sz w:val="24"/>
                <w:szCs w:val="24"/>
              </w:rPr>
              <w:t>16 лет</w:t>
            </w:r>
          </w:p>
        </w:tc>
        <w:tc>
          <w:tcPr>
            <w:tcW w:w="1158" w:type="dxa"/>
          </w:tcPr>
          <w:p w:rsidR="00066225" w:rsidRPr="006A1421" w:rsidRDefault="00066225" w:rsidP="00066225">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6A1421">
              <w:rPr>
                <w:bCs/>
                <w:sz w:val="24"/>
                <w:szCs w:val="24"/>
              </w:rPr>
              <w:t>17 лет</w:t>
            </w:r>
          </w:p>
        </w:tc>
      </w:tr>
      <w:tr w:rsidR="00066225" w:rsidRPr="006A1421" w:rsidTr="00EA6BA8">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089" w:type="dxa"/>
          </w:tcPr>
          <w:p w:rsidR="00066225" w:rsidRPr="006A1421" w:rsidRDefault="00066225" w:rsidP="00066225">
            <w:pPr>
              <w:jc w:val="center"/>
              <w:rPr>
                <w:b w:val="0"/>
                <w:bCs w:val="0"/>
                <w:sz w:val="24"/>
                <w:szCs w:val="24"/>
              </w:rPr>
            </w:pPr>
            <w:r w:rsidRPr="006A1421">
              <w:rPr>
                <w:b w:val="0"/>
                <w:sz w:val="24"/>
                <w:szCs w:val="24"/>
              </w:rPr>
              <w:t>274</w:t>
            </w:r>
          </w:p>
        </w:tc>
        <w:tc>
          <w:tcPr>
            <w:tcW w:w="1230" w:type="dxa"/>
          </w:tcPr>
          <w:p w:rsidR="00066225" w:rsidRPr="006A1421" w:rsidRDefault="00066225" w:rsidP="000662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6A1421">
              <w:rPr>
                <w:bCs/>
                <w:sz w:val="24"/>
                <w:szCs w:val="24"/>
              </w:rPr>
              <w:t>735</w:t>
            </w:r>
          </w:p>
        </w:tc>
        <w:tc>
          <w:tcPr>
            <w:tcW w:w="1203" w:type="dxa"/>
          </w:tcPr>
          <w:p w:rsidR="00066225" w:rsidRPr="006A1421" w:rsidRDefault="00066225" w:rsidP="000662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6A1421">
              <w:rPr>
                <w:bCs/>
                <w:sz w:val="24"/>
                <w:szCs w:val="24"/>
              </w:rPr>
              <w:t>13</w:t>
            </w:r>
          </w:p>
        </w:tc>
        <w:tc>
          <w:tcPr>
            <w:tcW w:w="1230" w:type="dxa"/>
          </w:tcPr>
          <w:p w:rsidR="00066225" w:rsidRPr="006A1421" w:rsidRDefault="00066225" w:rsidP="000662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6A1421">
              <w:rPr>
                <w:bCs/>
                <w:sz w:val="24"/>
                <w:szCs w:val="24"/>
              </w:rPr>
              <w:t>35</w:t>
            </w:r>
          </w:p>
        </w:tc>
        <w:tc>
          <w:tcPr>
            <w:tcW w:w="1157" w:type="dxa"/>
          </w:tcPr>
          <w:p w:rsidR="00066225" w:rsidRPr="006A1421" w:rsidRDefault="00066225" w:rsidP="000662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6A1421">
              <w:rPr>
                <w:bCs/>
                <w:sz w:val="24"/>
                <w:szCs w:val="24"/>
              </w:rPr>
              <w:t>283</w:t>
            </w:r>
          </w:p>
        </w:tc>
        <w:tc>
          <w:tcPr>
            <w:tcW w:w="1159" w:type="dxa"/>
          </w:tcPr>
          <w:p w:rsidR="00066225" w:rsidRPr="006A1421" w:rsidRDefault="00066225" w:rsidP="002034E3">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6A1421">
              <w:rPr>
                <w:bCs/>
                <w:sz w:val="24"/>
                <w:szCs w:val="24"/>
              </w:rPr>
              <w:t>7</w:t>
            </w:r>
            <w:r w:rsidR="002034E3" w:rsidRPr="006A1421">
              <w:rPr>
                <w:bCs/>
                <w:sz w:val="24"/>
                <w:szCs w:val="24"/>
              </w:rPr>
              <w:t>13</w:t>
            </w:r>
          </w:p>
        </w:tc>
        <w:tc>
          <w:tcPr>
            <w:tcW w:w="1157" w:type="dxa"/>
          </w:tcPr>
          <w:p w:rsidR="00066225" w:rsidRPr="006A1421" w:rsidRDefault="00066225" w:rsidP="000662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6A1421">
              <w:rPr>
                <w:bCs/>
                <w:sz w:val="24"/>
                <w:szCs w:val="24"/>
              </w:rPr>
              <w:t>7</w:t>
            </w:r>
          </w:p>
        </w:tc>
        <w:tc>
          <w:tcPr>
            <w:tcW w:w="1158" w:type="dxa"/>
          </w:tcPr>
          <w:p w:rsidR="00066225" w:rsidRPr="006A1421" w:rsidRDefault="00066225" w:rsidP="00066225">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6A1421">
              <w:rPr>
                <w:bCs/>
                <w:sz w:val="24"/>
                <w:szCs w:val="24"/>
              </w:rPr>
              <w:t>49</w:t>
            </w:r>
          </w:p>
        </w:tc>
      </w:tr>
      <w:tr w:rsidR="00066225" w:rsidRPr="006A1421" w:rsidTr="00EA6BA8">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320" w:type="dxa"/>
            <w:gridSpan w:val="2"/>
          </w:tcPr>
          <w:p w:rsidR="00066225" w:rsidRPr="006A1421" w:rsidRDefault="00066225" w:rsidP="00066225">
            <w:pPr>
              <w:jc w:val="center"/>
              <w:rPr>
                <w:b w:val="0"/>
                <w:bCs w:val="0"/>
                <w:sz w:val="24"/>
                <w:szCs w:val="24"/>
              </w:rPr>
            </w:pPr>
            <w:r w:rsidRPr="006A1421">
              <w:rPr>
                <w:b w:val="0"/>
                <w:sz w:val="24"/>
                <w:szCs w:val="24"/>
              </w:rPr>
              <w:t>1009</w:t>
            </w:r>
          </w:p>
        </w:tc>
        <w:tc>
          <w:tcPr>
            <w:tcW w:w="2434" w:type="dxa"/>
            <w:gridSpan w:val="2"/>
          </w:tcPr>
          <w:p w:rsidR="00066225" w:rsidRPr="006A1421" w:rsidRDefault="00066225" w:rsidP="00066225">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6A1421">
              <w:rPr>
                <w:bCs/>
                <w:sz w:val="24"/>
                <w:szCs w:val="24"/>
              </w:rPr>
              <w:t>48</w:t>
            </w:r>
          </w:p>
        </w:tc>
        <w:tc>
          <w:tcPr>
            <w:tcW w:w="2317" w:type="dxa"/>
            <w:gridSpan w:val="2"/>
          </w:tcPr>
          <w:p w:rsidR="00066225" w:rsidRPr="006A1421" w:rsidRDefault="00066225" w:rsidP="002034E3">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6A1421">
              <w:rPr>
                <w:bCs/>
                <w:sz w:val="24"/>
                <w:szCs w:val="24"/>
              </w:rPr>
              <w:t>99</w:t>
            </w:r>
            <w:r w:rsidR="002034E3" w:rsidRPr="006A1421">
              <w:rPr>
                <w:bCs/>
                <w:sz w:val="24"/>
                <w:szCs w:val="24"/>
              </w:rPr>
              <w:t>6</w:t>
            </w:r>
          </w:p>
        </w:tc>
        <w:tc>
          <w:tcPr>
            <w:tcW w:w="2315" w:type="dxa"/>
            <w:gridSpan w:val="2"/>
          </w:tcPr>
          <w:p w:rsidR="00066225" w:rsidRPr="006A1421" w:rsidRDefault="00066225" w:rsidP="00066225">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6A1421">
              <w:rPr>
                <w:bCs/>
                <w:sz w:val="24"/>
                <w:szCs w:val="24"/>
              </w:rPr>
              <w:t>56</w:t>
            </w:r>
          </w:p>
        </w:tc>
      </w:tr>
    </w:tbl>
    <w:p w:rsidR="00066225" w:rsidRPr="00510BF2" w:rsidRDefault="00066225" w:rsidP="00127411">
      <w:pPr>
        <w:pStyle w:val="aa"/>
      </w:pPr>
      <w:r w:rsidRPr="00510BF2">
        <w:t xml:space="preserve">Источник: </w:t>
      </w:r>
      <w:r w:rsidR="002034E3">
        <w:t>МЮ</w:t>
      </w:r>
    </w:p>
    <w:p w:rsidR="00EB7132" w:rsidRPr="00AC5B38" w:rsidRDefault="002034E3" w:rsidP="00084E5F">
      <w:pPr>
        <w:spacing w:after="0"/>
        <w:ind w:firstLine="709"/>
        <w:jc w:val="both"/>
        <w:rPr>
          <w:sz w:val="28"/>
          <w:szCs w:val="28"/>
        </w:rPr>
      </w:pPr>
      <w:r w:rsidRPr="002034E3">
        <w:rPr>
          <w:sz w:val="28"/>
          <w:szCs w:val="28"/>
        </w:rPr>
        <w:t>В течение ряда лет количество родов среди несовершеннолетних достигало</w:t>
      </w:r>
      <w:r w:rsidR="00F2565A">
        <w:rPr>
          <w:sz w:val="28"/>
          <w:szCs w:val="28"/>
        </w:rPr>
        <w:t xml:space="preserve"> </w:t>
      </w:r>
      <w:r w:rsidRPr="002034E3">
        <w:rPr>
          <w:sz w:val="28"/>
          <w:szCs w:val="28"/>
        </w:rPr>
        <w:t xml:space="preserve">4 тыс. Наибольшее количество родов приходится на 2014 год – 5693 родов. </w:t>
      </w:r>
    </w:p>
    <w:p w:rsidR="002034E3" w:rsidRPr="002034E3" w:rsidRDefault="002034E3" w:rsidP="00084E5F">
      <w:pPr>
        <w:spacing w:after="0"/>
        <w:ind w:firstLine="709"/>
        <w:jc w:val="both"/>
        <w:rPr>
          <w:sz w:val="28"/>
          <w:szCs w:val="28"/>
        </w:rPr>
      </w:pPr>
      <w:r w:rsidRPr="002034E3">
        <w:rPr>
          <w:sz w:val="28"/>
          <w:szCs w:val="28"/>
        </w:rPr>
        <w:t>В 2018 г. по предварительным данным зарегистрировано 3461 родов среди несовершеннолетних (без учета республиканских организаций).</w:t>
      </w:r>
    </w:p>
    <w:p w:rsidR="002034E3" w:rsidRPr="00510BF2" w:rsidRDefault="002034E3" w:rsidP="00084E5F">
      <w:pPr>
        <w:spacing w:after="0"/>
        <w:ind w:firstLine="708"/>
        <w:jc w:val="both"/>
        <w:rPr>
          <w:sz w:val="28"/>
          <w:szCs w:val="28"/>
        </w:rPr>
      </w:pPr>
      <w:r w:rsidRPr="002034E3">
        <w:rPr>
          <w:sz w:val="28"/>
          <w:szCs w:val="28"/>
        </w:rPr>
        <w:t>Число абортов среди несовершеннолетних достигает 1237 в 2018 г., это меньше</w:t>
      </w:r>
      <w:r w:rsidR="00F2565A">
        <w:rPr>
          <w:sz w:val="28"/>
          <w:szCs w:val="28"/>
        </w:rPr>
        <w:t xml:space="preserve"> </w:t>
      </w:r>
      <w:r w:rsidRPr="002034E3">
        <w:rPr>
          <w:sz w:val="28"/>
          <w:szCs w:val="28"/>
        </w:rPr>
        <w:t>на 68 случаев относительно предыдущего года. В целом за последние годы число абортов сокращается.</w:t>
      </w:r>
      <w:r w:rsidRPr="00510BF2">
        <w:rPr>
          <w:sz w:val="28"/>
          <w:szCs w:val="28"/>
        </w:rPr>
        <w:t xml:space="preserve"> </w:t>
      </w:r>
    </w:p>
    <w:p w:rsidR="00066225" w:rsidRPr="00510BF2" w:rsidRDefault="00066225" w:rsidP="00127411">
      <w:pPr>
        <w:pStyle w:val="affff4"/>
      </w:pPr>
      <w:r w:rsidRPr="00296B63">
        <w:t xml:space="preserve">Диаграмма </w:t>
      </w:r>
      <w:r w:rsidR="002C5FB9" w:rsidRPr="00296B63">
        <w:fldChar w:fldCharType="begin"/>
      </w:r>
      <w:r w:rsidRPr="00296B63">
        <w:instrText xml:space="preserve"> SEQ Диаграмма \* ARABIC </w:instrText>
      </w:r>
      <w:r w:rsidR="002C5FB9" w:rsidRPr="00296B63">
        <w:fldChar w:fldCharType="separate"/>
      </w:r>
      <w:r w:rsidR="00CD20D6">
        <w:t>46</w:t>
      </w:r>
      <w:r w:rsidR="002C5FB9" w:rsidRPr="00296B63">
        <w:fldChar w:fldCharType="end"/>
      </w:r>
      <w:r w:rsidRPr="00296B63">
        <w:t>. Роды и аборты среди несовершеннолетних, 2010 – 2018 гг .</w:t>
      </w:r>
    </w:p>
    <w:p w:rsidR="00066225" w:rsidRPr="00510BF2" w:rsidRDefault="00AE39BA" w:rsidP="00EB19C1">
      <w:pPr>
        <w:ind w:firstLine="567"/>
        <w:rPr>
          <w:sz w:val="24"/>
          <w:szCs w:val="24"/>
        </w:rPr>
      </w:pPr>
      <w:r w:rsidRPr="00255865">
        <w:rPr>
          <w:noProof/>
          <w:sz w:val="24"/>
          <w:szCs w:val="24"/>
          <w:highlight w:val="yellow"/>
          <w:lang w:eastAsia="ru-RU"/>
        </w:rPr>
        <w:drawing>
          <wp:inline distT="0" distB="0" distL="0" distR="0" wp14:anchorId="0E14D09F" wp14:editId="4F9428D8">
            <wp:extent cx="6020435" cy="2428875"/>
            <wp:effectExtent l="0" t="0" r="0" b="0"/>
            <wp:docPr id="23" name="Диаграмма 3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E39BA" w:rsidRPr="00AE39BA" w:rsidRDefault="00AE39BA" w:rsidP="00127411">
      <w:pPr>
        <w:pStyle w:val="aa"/>
      </w:pPr>
      <w:r w:rsidRPr="00AE39BA">
        <w:t>Источник: Женщины и мужчины Казахстана, 2013-2017 и 201</w:t>
      </w:r>
      <w:r>
        <w:t>0-2014. Статистические сборники.</w:t>
      </w:r>
      <w:r w:rsidRPr="00AE39BA">
        <w:t xml:space="preserve"> Предварительные данные за 2018г. предоставлены МЗ с учетом родов в республиканских организациях</w:t>
      </w:r>
      <w:r w:rsidR="00F2565A">
        <w:t xml:space="preserve"> </w:t>
      </w:r>
      <w:r w:rsidRPr="00AE39BA">
        <w:t>(без учета республиканских организаций)</w:t>
      </w:r>
    </w:p>
    <w:p w:rsidR="00066225" w:rsidRDefault="00066225" w:rsidP="00BF6EC9">
      <w:pPr>
        <w:ind w:firstLine="709"/>
        <w:jc w:val="both"/>
        <w:rPr>
          <w:color w:val="000000"/>
          <w:sz w:val="28"/>
          <w:szCs w:val="28"/>
          <w:lang w:val="kk-KZ"/>
        </w:rPr>
      </w:pPr>
      <w:r w:rsidRPr="00510BF2">
        <w:rPr>
          <w:color w:val="000000"/>
          <w:sz w:val="28"/>
          <w:szCs w:val="28"/>
        </w:rPr>
        <w:t>Тревожным сигналом является высокое число абортов среди девочек до 15 лет. Если</w:t>
      </w:r>
      <w:r w:rsidR="00F2565A">
        <w:rPr>
          <w:color w:val="000000"/>
          <w:sz w:val="28"/>
          <w:szCs w:val="28"/>
        </w:rPr>
        <w:t xml:space="preserve"> </w:t>
      </w:r>
      <w:r w:rsidRPr="00510BF2">
        <w:rPr>
          <w:color w:val="000000"/>
          <w:sz w:val="28"/>
          <w:szCs w:val="28"/>
        </w:rPr>
        <w:t>в целом число абортов среди несовершеннолетних снижается, то среди данной возрастной группы их число растет и достигло уровня 2015 г. – 27 абортов.</w:t>
      </w:r>
    </w:p>
    <w:p w:rsidR="00066225" w:rsidRPr="00510BF2" w:rsidRDefault="00066225" w:rsidP="00127411">
      <w:pPr>
        <w:pStyle w:val="affff4"/>
      </w:pPr>
      <w:r w:rsidRPr="00510BF2">
        <w:t xml:space="preserve">Рисунок </w:t>
      </w:r>
      <w:r w:rsidR="002C5FB9" w:rsidRPr="00510BF2">
        <w:fldChar w:fldCharType="begin"/>
      </w:r>
      <w:r w:rsidRPr="00510BF2">
        <w:instrText xml:space="preserve"> SEQ Рисунок \* ARABIC </w:instrText>
      </w:r>
      <w:r w:rsidR="002C5FB9" w:rsidRPr="00510BF2">
        <w:fldChar w:fldCharType="separate"/>
      </w:r>
      <w:r w:rsidR="00CD20D6">
        <w:t>3</w:t>
      </w:r>
      <w:r w:rsidR="002C5FB9" w:rsidRPr="00510BF2">
        <w:fldChar w:fldCharType="end"/>
      </w:r>
      <w:r w:rsidRPr="00510BF2">
        <w:t>. Аборты среди несовершеннолетних, 2015-2018 гг.</w:t>
      </w:r>
    </w:p>
    <w:p w:rsidR="00066225" w:rsidRPr="00510BF2" w:rsidRDefault="00066225" w:rsidP="00066225">
      <w:pPr>
        <w:ind w:firstLine="567"/>
        <w:rPr>
          <w:rFonts w:eastAsia="Calibri"/>
          <w:color w:val="000000"/>
          <w:sz w:val="28"/>
          <w:szCs w:val="28"/>
        </w:rPr>
      </w:pPr>
      <w:r w:rsidRPr="00510BF2">
        <w:rPr>
          <w:rFonts w:eastAsia="Calibri"/>
          <w:noProof/>
          <w:color w:val="000000"/>
          <w:sz w:val="28"/>
          <w:szCs w:val="28"/>
          <w:lang w:eastAsia="ru-RU"/>
        </w:rPr>
        <w:drawing>
          <wp:inline distT="0" distB="0" distL="0" distR="0" wp14:anchorId="0C4E27CB" wp14:editId="2D593DF0">
            <wp:extent cx="5688000" cy="2376000"/>
            <wp:effectExtent l="38100" t="0" r="27305" b="0"/>
            <wp:docPr id="3"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915A66" w:rsidRDefault="00066225" w:rsidP="00127411">
      <w:pPr>
        <w:pStyle w:val="aa"/>
      </w:pPr>
      <w:r w:rsidRPr="00510BF2">
        <w:t>Источник: МЗ</w:t>
      </w:r>
    </w:p>
    <w:p w:rsidR="00066225" w:rsidRDefault="00066225" w:rsidP="00C95BCB">
      <w:pPr>
        <w:spacing w:after="0" w:line="240" w:lineRule="auto"/>
        <w:ind w:firstLine="708"/>
        <w:jc w:val="both"/>
        <w:rPr>
          <w:sz w:val="28"/>
          <w:szCs w:val="28"/>
        </w:rPr>
      </w:pPr>
      <w:r w:rsidRPr="00510BF2">
        <w:rPr>
          <w:sz w:val="28"/>
          <w:szCs w:val="28"/>
        </w:rPr>
        <w:t>Следует отметить, что наибольшее число родов по абсолютным показателям среди несовершеннолетних от 15 до 18 лет в Алматинской (688) и Туркестанской (568) областях, по абортам наибольшее число – в Карагандинской (153), Туркестанской (141)</w:t>
      </w:r>
      <w:r w:rsidR="00F2565A">
        <w:rPr>
          <w:sz w:val="28"/>
          <w:szCs w:val="28"/>
        </w:rPr>
        <w:t xml:space="preserve"> </w:t>
      </w:r>
      <w:r w:rsidRPr="00510BF2">
        <w:rPr>
          <w:sz w:val="28"/>
          <w:szCs w:val="28"/>
        </w:rPr>
        <w:t>и Алматинской (132) областях.</w:t>
      </w:r>
    </w:p>
    <w:p w:rsidR="007A14BD" w:rsidRPr="00F47DA0" w:rsidRDefault="007A14BD" w:rsidP="007A14BD">
      <w:pPr>
        <w:spacing w:after="0" w:line="240" w:lineRule="auto"/>
        <w:ind w:firstLine="708"/>
        <w:jc w:val="both"/>
        <w:rPr>
          <w:sz w:val="28"/>
          <w:szCs w:val="28"/>
        </w:rPr>
      </w:pPr>
      <w:r w:rsidRPr="00510BF2">
        <w:rPr>
          <w:sz w:val="28"/>
          <w:szCs w:val="28"/>
        </w:rPr>
        <w:t>Если сравнивать статистику родов среди несовершеннолетних по регионам,</w:t>
      </w:r>
      <w:r w:rsidR="00F2565A">
        <w:rPr>
          <w:sz w:val="28"/>
          <w:szCs w:val="28"/>
        </w:rPr>
        <w:t xml:space="preserve"> </w:t>
      </w:r>
      <w:r w:rsidRPr="00510BF2">
        <w:rPr>
          <w:sz w:val="28"/>
          <w:szCs w:val="28"/>
        </w:rPr>
        <w:t>то наиболее высокий уровень в Северо-Казахстанской области – 20,3 на 1</w:t>
      </w:r>
      <w:r>
        <w:rPr>
          <w:sz w:val="28"/>
          <w:szCs w:val="28"/>
          <w:lang w:val="en-US"/>
        </w:rPr>
        <w:t> </w:t>
      </w:r>
      <w:r w:rsidRPr="00510BF2">
        <w:rPr>
          <w:sz w:val="28"/>
          <w:szCs w:val="28"/>
        </w:rPr>
        <w:t>000 родившихся. Далее следуют Восточно-Казахстанская (13,7 на 1</w:t>
      </w:r>
      <w:r>
        <w:rPr>
          <w:sz w:val="28"/>
          <w:szCs w:val="28"/>
          <w:lang w:val="en-US"/>
        </w:rPr>
        <w:t> </w:t>
      </w:r>
      <w:r w:rsidRPr="00510BF2">
        <w:rPr>
          <w:sz w:val="28"/>
          <w:szCs w:val="28"/>
        </w:rPr>
        <w:t>000 родившихся), Алматинская</w:t>
      </w:r>
      <w:r w:rsidR="00F2565A">
        <w:rPr>
          <w:sz w:val="28"/>
          <w:szCs w:val="28"/>
        </w:rPr>
        <w:t xml:space="preserve"> </w:t>
      </w:r>
      <w:r w:rsidRPr="00510BF2">
        <w:rPr>
          <w:sz w:val="28"/>
          <w:szCs w:val="28"/>
        </w:rPr>
        <w:t>(13,7 на 1</w:t>
      </w:r>
      <w:r>
        <w:rPr>
          <w:sz w:val="28"/>
          <w:szCs w:val="28"/>
          <w:lang w:val="en-US"/>
        </w:rPr>
        <w:t> </w:t>
      </w:r>
      <w:r w:rsidRPr="00510BF2">
        <w:rPr>
          <w:sz w:val="28"/>
          <w:szCs w:val="28"/>
        </w:rPr>
        <w:t>000 родившихся) и Костанайская (13 на 1</w:t>
      </w:r>
      <w:r>
        <w:rPr>
          <w:sz w:val="28"/>
          <w:szCs w:val="28"/>
          <w:lang w:val="en-US"/>
        </w:rPr>
        <w:t> </w:t>
      </w:r>
      <w:r w:rsidRPr="00510BF2">
        <w:rPr>
          <w:sz w:val="28"/>
          <w:szCs w:val="28"/>
        </w:rPr>
        <w:t>000 родившихся) области.</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34</w:t>
      </w:r>
      <w:r w:rsidR="002C5FB9" w:rsidRPr="00510BF2">
        <w:fldChar w:fldCharType="end"/>
      </w:r>
      <w:r w:rsidRPr="00510BF2">
        <w:t>. Роды и аборты среди несовершеннолетних от 15 до18 лет, 2018г.</w:t>
      </w:r>
    </w:p>
    <w:tbl>
      <w:tblPr>
        <w:tblStyle w:val="-6110"/>
        <w:tblW w:w="8802" w:type="dxa"/>
        <w:tblInd w:w="675" w:type="dxa"/>
        <w:tblLook w:val="04A0" w:firstRow="1" w:lastRow="0" w:firstColumn="1" w:lastColumn="0" w:noHBand="0" w:noVBand="1"/>
      </w:tblPr>
      <w:tblGrid>
        <w:gridCol w:w="3460"/>
        <w:gridCol w:w="2671"/>
        <w:gridCol w:w="2671"/>
      </w:tblGrid>
      <w:tr w:rsidR="00C95BCB" w:rsidRPr="00EB19C1" w:rsidTr="007A14BD">
        <w:trPr>
          <w:cnfStyle w:val="100000000000" w:firstRow="1" w:lastRow="0" w:firstColumn="0" w:lastColumn="0" w:oddVBand="0" w:evenVBand="0" w:oddHBand="0" w:evenHBand="0" w:firstRowFirstColumn="0" w:firstRowLastColumn="0" w:lastRowFirstColumn="0" w:lastRowLastColumn="0"/>
          <w:cantSplit/>
          <w:trHeight w:val="314"/>
          <w:tblHeader/>
        </w:trPr>
        <w:tc>
          <w:tcPr>
            <w:cnfStyle w:val="001000000000" w:firstRow="0" w:lastRow="0" w:firstColumn="1" w:lastColumn="0" w:oddVBand="0" w:evenVBand="0" w:oddHBand="0" w:evenHBand="0" w:firstRowFirstColumn="0" w:firstRowLastColumn="0" w:lastRowFirstColumn="0" w:lastRowLastColumn="0"/>
            <w:tcW w:w="3460" w:type="dxa"/>
          </w:tcPr>
          <w:p w:rsidR="00066225" w:rsidRPr="00EB19C1" w:rsidRDefault="00066225" w:rsidP="00066225">
            <w:pPr>
              <w:rPr>
                <w:color w:val="auto"/>
                <w:sz w:val="24"/>
                <w:szCs w:val="24"/>
              </w:rPr>
            </w:pPr>
            <w:r w:rsidRPr="00EB19C1">
              <w:rPr>
                <w:color w:val="auto"/>
                <w:sz w:val="24"/>
                <w:szCs w:val="24"/>
              </w:rPr>
              <w:t>Область</w:t>
            </w:r>
          </w:p>
        </w:tc>
        <w:tc>
          <w:tcPr>
            <w:tcW w:w="2671" w:type="dxa"/>
          </w:tcPr>
          <w:p w:rsidR="00066225" w:rsidRPr="00EB19C1" w:rsidRDefault="007A14BD" w:rsidP="007A14BD">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Pr>
                <w:color w:val="auto"/>
                <w:sz w:val="24"/>
                <w:szCs w:val="24"/>
              </w:rPr>
              <w:t>р</w:t>
            </w:r>
            <w:r w:rsidR="00066225" w:rsidRPr="00EB19C1">
              <w:rPr>
                <w:color w:val="auto"/>
                <w:sz w:val="24"/>
                <w:szCs w:val="24"/>
              </w:rPr>
              <w:t xml:space="preserve">оды </w:t>
            </w:r>
          </w:p>
        </w:tc>
        <w:tc>
          <w:tcPr>
            <w:tcW w:w="2671" w:type="dxa"/>
          </w:tcPr>
          <w:p w:rsidR="00066225" w:rsidRPr="00EB19C1" w:rsidRDefault="007A14BD" w:rsidP="00066225">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Pr>
                <w:color w:val="auto"/>
                <w:sz w:val="24"/>
                <w:szCs w:val="24"/>
              </w:rPr>
              <w:t>а</w:t>
            </w:r>
            <w:r w:rsidR="00066225" w:rsidRPr="00EB19C1">
              <w:rPr>
                <w:color w:val="auto"/>
                <w:sz w:val="24"/>
                <w:szCs w:val="24"/>
              </w:rPr>
              <w:t>борты</w:t>
            </w:r>
          </w:p>
        </w:tc>
      </w:tr>
      <w:tr w:rsidR="00C95BCB" w:rsidRPr="00EB19C1" w:rsidTr="007A14BD">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460" w:type="dxa"/>
            <w:hideMark/>
          </w:tcPr>
          <w:p w:rsidR="00066225" w:rsidRPr="00EB19C1" w:rsidRDefault="00066225" w:rsidP="00066225">
            <w:pPr>
              <w:rPr>
                <w:b w:val="0"/>
                <w:color w:val="auto"/>
                <w:sz w:val="24"/>
                <w:szCs w:val="24"/>
              </w:rPr>
            </w:pPr>
            <w:r w:rsidRPr="00EB19C1">
              <w:rPr>
                <w:b w:val="0"/>
                <w:color w:val="auto"/>
                <w:sz w:val="24"/>
                <w:szCs w:val="24"/>
              </w:rPr>
              <w:t>Акмолинская</w:t>
            </w:r>
          </w:p>
        </w:tc>
        <w:tc>
          <w:tcPr>
            <w:tcW w:w="2671" w:type="dxa"/>
            <w:hideMark/>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99</w:t>
            </w:r>
          </w:p>
        </w:tc>
        <w:tc>
          <w:tcPr>
            <w:tcW w:w="2671" w:type="dxa"/>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69</w:t>
            </w:r>
          </w:p>
        </w:tc>
      </w:tr>
      <w:tr w:rsidR="00C95BCB" w:rsidRPr="00EB19C1" w:rsidTr="007A14BD">
        <w:trPr>
          <w:trHeight w:val="314"/>
        </w:trPr>
        <w:tc>
          <w:tcPr>
            <w:cnfStyle w:val="001000000000" w:firstRow="0" w:lastRow="0" w:firstColumn="1" w:lastColumn="0" w:oddVBand="0" w:evenVBand="0" w:oddHBand="0" w:evenHBand="0" w:firstRowFirstColumn="0" w:firstRowLastColumn="0" w:lastRowFirstColumn="0" w:lastRowLastColumn="0"/>
            <w:tcW w:w="3460" w:type="dxa"/>
            <w:hideMark/>
          </w:tcPr>
          <w:p w:rsidR="00066225" w:rsidRPr="00EB19C1" w:rsidRDefault="00066225" w:rsidP="00066225">
            <w:pPr>
              <w:rPr>
                <w:b w:val="0"/>
                <w:color w:val="auto"/>
                <w:sz w:val="24"/>
                <w:szCs w:val="24"/>
              </w:rPr>
            </w:pPr>
            <w:r w:rsidRPr="00EB19C1">
              <w:rPr>
                <w:b w:val="0"/>
                <w:color w:val="auto"/>
                <w:sz w:val="24"/>
                <w:szCs w:val="24"/>
              </w:rPr>
              <w:t>Актюбинская</w:t>
            </w:r>
          </w:p>
        </w:tc>
        <w:tc>
          <w:tcPr>
            <w:tcW w:w="2671" w:type="dxa"/>
            <w:hideMark/>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47</w:t>
            </w:r>
          </w:p>
        </w:tc>
        <w:tc>
          <w:tcPr>
            <w:tcW w:w="2671" w:type="dxa"/>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38</w:t>
            </w:r>
          </w:p>
        </w:tc>
      </w:tr>
      <w:tr w:rsidR="00C95BCB" w:rsidRPr="00EB19C1" w:rsidTr="007A14BD">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460" w:type="dxa"/>
            <w:hideMark/>
          </w:tcPr>
          <w:p w:rsidR="00066225" w:rsidRPr="00EB19C1" w:rsidRDefault="00066225" w:rsidP="00066225">
            <w:pPr>
              <w:rPr>
                <w:b w:val="0"/>
                <w:color w:val="auto"/>
                <w:sz w:val="24"/>
                <w:szCs w:val="24"/>
              </w:rPr>
            </w:pPr>
            <w:r w:rsidRPr="00EB19C1">
              <w:rPr>
                <w:b w:val="0"/>
                <w:color w:val="auto"/>
                <w:sz w:val="24"/>
                <w:szCs w:val="24"/>
              </w:rPr>
              <w:t>Алматинская</w:t>
            </w:r>
          </w:p>
        </w:tc>
        <w:tc>
          <w:tcPr>
            <w:tcW w:w="2671" w:type="dxa"/>
            <w:hideMark/>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688</w:t>
            </w:r>
          </w:p>
        </w:tc>
        <w:tc>
          <w:tcPr>
            <w:tcW w:w="2671" w:type="dxa"/>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132</w:t>
            </w:r>
          </w:p>
        </w:tc>
      </w:tr>
      <w:tr w:rsidR="00C95BCB" w:rsidRPr="00EB19C1" w:rsidTr="007A14BD">
        <w:trPr>
          <w:trHeight w:val="314"/>
        </w:trPr>
        <w:tc>
          <w:tcPr>
            <w:cnfStyle w:val="001000000000" w:firstRow="0" w:lastRow="0" w:firstColumn="1" w:lastColumn="0" w:oddVBand="0" w:evenVBand="0" w:oddHBand="0" w:evenHBand="0" w:firstRowFirstColumn="0" w:firstRowLastColumn="0" w:lastRowFirstColumn="0" w:lastRowLastColumn="0"/>
            <w:tcW w:w="3460" w:type="dxa"/>
            <w:hideMark/>
          </w:tcPr>
          <w:p w:rsidR="00066225" w:rsidRPr="00EB19C1" w:rsidRDefault="00066225" w:rsidP="00066225">
            <w:pPr>
              <w:rPr>
                <w:b w:val="0"/>
                <w:color w:val="auto"/>
                <w:sz w:val="24"/>
                <w:szCs w:val="24"/>
              </w:rPr>
            </w:pPr>
            <w:r w:rsidRPr="00EB19C1">
              <w:rPr>
                <w:b w:val="0"/>
                <w:color w:val="auto"/>
                <w:sz w:val="24"/>
                <w:szCs w:val="24"/>
              </w:rPr>
              <w:t>Атырауская</w:t>
            </w:r>
          </w:p>
        </w:tc>
        <w:tc>
          <w:tcPr>
            <w:tcW w:w="2671" w:type="dxa"/>
            <w:hideMark/>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113</w:t>
            </w:r>
          </w:p>
        </w:tc>
        <w:tc>
          <w:tcPr>
            <w:tcW w:w="2671" w:type="dxa"/>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41</w:t>
            </w:r>
          </w:p>
        </w:tc>
      </w:tr>
      <w:tr w:rsidR="00C95BCB" w:rsidRPr="00EB19C1" w:rsidTr="007A14BD">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460" w:type="dxa"/>
            <w:hideMark/>
          </w:tcPr>
          <w:p w:rsidR="00066225" w:rsidRPr="00EB19C1" w:rsidRDefault="00066225" w:rsidP="00066225">
            <w:pPr>
              <w:rPr>
                <w:b w:val="0"/>
                <w:color w:val="auto"/>
                <w:sz w:val="24"/>
                <w:szCs w:val="24"/>
              </w:rPr>
            </w:pPr>
            <w:r w:rsidRPr="00EB19C1">
              <w:rPr>
                <w:b w:val="0"/>
                <w:color w:val="auto"/>
                <w:sz w:val="24"/>
                <w:szCs w:val="24"/>
              </w:rPr>
              <w:t>ЗКО</w:t>
            </w:r>
          </w:p>
        </w:tc>
        <w:tc>
          <w:tcPr>
            <w:tcW w:w="2671" w:type="dxa"/>
            <w:hideMark/>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45</w:t>
            </w:r>
          </w:p>
        </w:tc>
        <w:tc>
          <w:tcPr>
            <w:tcW w:w="2671" w:type="dxa"/>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39</w:t>
            </w:r>
          </w:p>
        </w:tc>
      </w:tr>
      <w:tr w:rsidR="00C95BCB" w:rsidRPr="00EB19C1" w:rsidTr="007A14BD">
        <w:trPr>
          <w:trHeight w:val="314"/>
        </w:trPr>
        <w:tc>
          <w:tcPr>
            <w:cnfStyle w:val="001000000000" w:firstRow="0" w:lastRow="0" w:firstColumn="1" w:lastColumn="0" w:oddVBand="0" w:evenVBand="0" w:oddHBand="0" w:evenHBand="0" w:firstRowFirstColumn="0" w:firstRowLastColumn="0" w:lastRowFirstColumn="0" w:lastRowLastColumn="0"/>
            <w:tcW w:w="3460" w:type="dxa"/>
            <w:hideMark/>
          </w:tcPr>
          <w:p w:rsidR="00066225" w:rsidRPr="00EB19C1" w:rsidRDefault="00066225" w:rsidP="00066225">
            <w:pPr>
              <w:rPr>
                <w:b w:val="0"/>
                <w:color w:val="auto"/>
                <w:sz w:val="24"/>
                <w:szCs w:val="24"/>
              </w:rPr>
            </w:pPr>
            <w:r w:rsidRPr="00EB19C1">
              <w:rPr>
                <w:b w:val="0"/>
                <w:color w:val="auto"/>
                <w:sz w:val="24"/>
                <w:szCs w:val="24"/>
              </w:rPr>
              <w:t xml:space="preserve">Жамбылская </w:t>
            </w:r>
          </w:p>
        </w:tc>
        <w:tc>
          <w:tcPr>
            <w:tcW w:w="2671" w:type="dxa"/>
            <w:hideMark/>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307</w:t>
            </w:r>
          </w:p>
        </w:tc>
        <w:tc>
          <w:tcPr>
            <w:tcW w:w="2671" w:type="dxa"/>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86</w:t>
            </w:r>
          </w:p>
        </w:tc>
      </w:tr>
      <w:tr w:rsidR="00C95BCB" w:rsidRPr="00EB19C1" w:rsidTr="007A14BD">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460" w:type="dxa"/>
            <w:hideMark/>
          </w:tcPr>
          <w:p w:rsidR="00066225" w:rsidRPr="00EB19C1" w:rsidRDefault="00066225" w:rsidP="00066225">
            <w:pPr>
              <w:rPr>
                <w:b w:val="0"/>
                <w:color w:val="auto"/>
                <w:sz w:val="24"/>
                <w:szCs w:val="24"/>
              </w:rPr>
            </w:pPr>
            <w:r w:rsidRPr="00EB19C1">
              <w:rPr>
                <w:b w:val="0"/>
                <w:color w:val="auto"/>
                <w:sz w:val="24"/>
                <w:szCs w:val="24"/>
              </w:rPr>
              <w:t>Карагандинская</w:t>
            </w:r>
          </w:p>
        </w:tc>
        <w:tc>
          <w:tcPr>
            <w:tcW w:w="2671" w:type="dxa"/>
            <w:hideMark/>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218</w:t>
            </w:r>
          </w:p>
        </w:tc>
        <w:tc>
          <w:tcPr>
            <w:tcW w:w="2671" w:type="dxa"/>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153</w:t>
            </w:r>
          </w:p>
        </w:tc>
      </w:tr>
      <w:tr w:rsidR="00C95BCB" w:rsidRPr="00EB19C1" w:rsidTr="007A14BD">
        <w:trPr>
          <w:trHeight w:val="314"/>
        </w:trPr>
        <w:tc>
          <w:tcPr>
            <w:cnfStyle w:val="001000000000" w:firstRow="0" w:lastRow="0" w:firstColumn="1" w:lastColumn="0" w:oddVBand="0" w:evenVBand="0" w:oddHBand="0" w:evenHBand="0" w:firstRowFirstColumn="0" w:firstRowLastColumn="0" w:lastRowFirstColumn="0" w:lastRowLastColumn="0"/>
            <w:tcW w:w="3460" w:type="dxa"/>
            <w:hideMark/>
          </w:tcPr>
          <w:p w:rsidR="00066225" w:rsidRPr="00EB19C1" w:rsidRDefault="00066225" w:rsidP="00066225">
            <w:pPr>
              <w:rPr>
                <w:b w:val="0"/>
                <w:color w:val="auto"/>
                <w:sz w:val="24"/>
                <w:szCs w:val="24"/>
              </w:rPr>
            </w:pPr>
            <w:r w:rsidRPr="00EB19C1">
              <w:rPr>
                <w:b w:val="0"/>
                <w:color w:val="auto"/>
                <w:sz w:val="24"/>
                <w:szCs w:val="24"/>
              </w:rPr>
              <w:t>Костанайская</w:t>
            </w:r>
          </w:p>
        </w:tc>
        <w:tc>
          <w:tcPr>
            <w:tcW w:w="2671" w:type="dxa"/>
            <w:hideMark/>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150</w:t>
            </w:r>
          </w:p>
        </w:tc>
        <w:tc>
          <w:tcPr>
            <w:tcW w:w="2671" w:type="dxa"/>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105</w:t>
            </w:r>
          </w:p>
        </w:tc>
      </w:tr>
      <w:tr w:rsidR="00C95BCB" w:rsidRPr="00EB19C1" w:rsidTr="007A14BD">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460" w:type="dxa"/>
            <w:hideMark/>
          </w:tcPr>
          <w:p w:rsidR="00066225" w:rsidRPr="00EB19C1" w:rsidRDefault="00066225" w:rsidP="00066225">
            <w:pPr>
              <w:rPr>
                <w:b w:val="0"/>
                <w:color w:val="auto"/>
                <w:sz w:val="24"/>
                <w:szCs w:val="24"/>
              </w:rPr>
            </w:pPr>
            <w:r w:rsidRPr="00EB19C1">
              <w:rPr>
                <w:b w:val="0"/>
                <w:color w:val="auto"/>
                <w:sz w:val="24"/>
                <w:szCs w:val="24"/>
              </w:rPr>
              <w:t>Кызылординская</w:t>
            </w:r>
          </w:p>
        </w:tc>
        <w:tc>
          <w:tcPr>
            <w:tcW w:w="2671" w:type="dxa"/>
            <w:hideMark/>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143</w:t>
            </w:r>
          </w:p>
        </w:tc>
        <w:tc>
          <w:tcPr>
            <w:tcW w:w="2671" w:type="dxa"/>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26</w:t>
            </w:r>
          </w:p>
        </w:tc>
      </w:tr>
      <w:tr w:rsidR="00C95BCB" w:rsidRPr="00EB19C1" w:rsidTr="007A14BD">
        <w:trPr>
          <w:trHeight w:val="314"/>
        </w:trPr>
        <w:tc>
          <w:tcPr>
            <w:cnfStyle w:val="001000000000" w:firstRow="0" w:lastRow="0" w:firstColumn="1" w:lastColumn="0" w:oddVBand="0" w:evenVBand="0" w:oddHBand="0" w:evenHBand="0" w:firstRowFirstColumn="0" w:firstRowLastColumn="0" w:lastRowFirstColumn="0" w:lastRowLastColumn="0"/>
            <w:tcW w:w="3460" w:type="dxa"/>
            <w:hideMark/>
          </w:tcPr>
          <w:p w:rsidR="00066225" w:rsidRPr="00EB19C1" w:rsidRDefault="00066225" w:rsidP="00066225">
            <w:pPr>
              <w:rPr>
                <w:b w:val="0"/>
                <w:color w:val="auto"/>
                <w:sz w:val="24"/>
                <w:szCs w:val="24"/>
              </w:rPr>
            </w:pPr>
            <w:r w:rsidRPr="00EB19C1">
              <w:rPr>
                <w:b w:val="0"/>
                <w:color w:val="auto"/>
                <w:sz w:val="24"/>
                <w:szCs w:val="24"/>
              </w:rPr>
              <w:t xml:space="preserve">Мангистауская </w:t>
            </w:r>
          </w:p>
        </w:tc>
        <w:tc>
          <w:tcPr>
            <w:tcW w:w="2671" w:type="dxa"/>
            <w:hideMark/>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129</w:t>
            </w:r>
          </w:p>
        </w:tc>
        <w:tc>
          <w:tcPr>
            <w:tcW w:w="2671" w:type="dxa"/>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62</w:t>
            </w:r>
          </w:p>
        </w:tc>
      </w:tr>
      <w:tr w:rsidR="00C95BCB" w:rsidRPr="00EB19C1" w:rsidTr="007A14BD">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460" w:type="dxa"/>
            <w:hideMark/>
          </w:tcPr>
          <w:p w:rsidR="00066225" w:rsidRPr="00EB19C1" w:rsidRDefault="00066225" w:rsidP="00066225">
            <w:pPr>
              <w:rPr>
                <w:b w:val="0"/>
                <w:color w:val="auto"/>
                <w:sz w:val="24"/>
                <w:szCs w:val="24"/>
              </w:rPr>
            </w:pPr>
            <w:r w:rsidRPr="00EB19C1">
              <w:rPr>
                <w:b w:val="0"/>
                <w:color w:val="auto"/>
                <w:sz w:val="24"/>
                <w:szCs w:val="24"/>
              </w:rPr>
              <w:t xml:space="preserve">Павлодарская </w:t>
            </w:r>
          </w:p>
        </w:tc>
        <w:tc>
          <w:tcPr>
            <w:tcW w:w="2671" w:type="dxa"/>
            <w:hideMark/>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53</w:t>
            </w:r>
          </w:p>
        </w:tc>
        <w:tc>
          <w:tcPr>
            <w:tcW w:w="2671" w:type="dxa"/>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55</w:t>
            </w:r>
          </w:p>
        </w:tc>
      </w:tr>
      <w:tr w:rsidR="00C95BCB" w:rsidRPr="00EB19C1" w:rsidTr="007A14BD">
        <w:trPr>
          <w:trHeight w:val="314"/>
        </w:trPr>
        <w:tc>
          <w:tcPr>
            <w:cnfStyle w:val="001000000000" w:firstRow="0" w:lastRow="0" w:firstColumn="1" w:lastColumn="0" w:oddVBand="0" w:evenVBand="0" w:oddHBand="0" w:evenHBand="0" w:firstRowFirstColumn="0" w:firstRowLastColumn="0" w:lastRowFirstColumn="0" w:lastRowLastColumn="0"/>
            <w:tcW w:w="3460" w:type="dxa"/>
            <w:hideMark/>
          </w:tcPr>
          <w:p w:rsidR="00066225" w:rsidRPr="00EB19C1" w:rsidRDefault="00066225" w:rsidP="00066225">
            <w:pPr>
              <w:rPr>
                <w:b w:val="0"/>
                <w:color w:val="auto"/>
                <w:sz w:val="24"/>
                <w:szCs w:val="24"/>
              </w:rPr>
            </w:pPr>
            <w:r w:rsidRPr="00EB19C1">
              <w:rPr>
                <w:b w:val="0"/>
                <w:color w:val="auto"/>
                <w:sz w:val="24"/>
                <w:szCs w:val="24"/>
              </w:rPr>
              <w:t>СКО</w:t>
            </w:r>
          </w:p>
        </w:tc>
        <w:tc>
          <w:tcPr>
            <w:tcW w:w="2671" w:type="dxa"/>
            <w:hideMark/>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146</w:t>
            </w:r>
          </w:p>
        </w:tc>
        <w:tc>
          <w:tcPr>
            <w:tcW w:w="2671" w:type="dxa"/>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61</w:t>
            </w:r>
          </w:p>
        </w:tc>
      </w:tr>
      <w:tr w:rsidR="00C95BCB" w:rsidRPr="00EB19C1" w:rsidTr="007A14BD">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460" w:type="dxa"/>
            <w:hideMark/>
          </w:tcPr>
          <w:p w:rsidR="00066225" w:rsidRPr="00EB19C1" w:rsidRDefault="00066225" w:rsidP="00066225">
            <w:pPr>
              <w:rPr>
                <w:b w:val="0"/>
                <w:color w:val="auto"/>
                <w:sz w:val="24"/>
                <w:szCs w:val="24"/>
              </w:rPr>
            </w:pPr>
            <w:r w:rsidRPr="00EB19C1">
              <w:rPr>
                <w:b w:val="0"/>
                <w:color w:val="auto"/>
                <w:sz w:val="24"/>
                <w:szCs w:val="24"/>
              </w:rPr>
              <w:t>Туркестанская</w:t>
            </w:r>
          </w:p>
        </w:tc>
        <w:tc>
          <w:tcPr>
            <w:tcW w:w="2671" w:type="dxa"/>
            <w:hideMark/>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568</w:t>
            </w:r>
          </w:p>
        </w:tc>
        <w:tc>
          <w:tcPr>
            <w:tcW w:w="2671" w:type="dxa"/>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141</w:t>
            </w:r>
          </w:p>
        </w:tc>
      </w:tr>
      <w:tr w:rsidR="00C95BCB" w:rsidRPr="00EB19C1" w:rsidTr="007A14BD">
        <w:trPr>
          <w:trHeight w:val="314"/>
        </w:trPr>
        <w:tc>
          <w:tcPr>
            <w:cnfStyle w:val="001000000000" w:firstRow="0" w:lastRow="0" w:firstColumn="1" w:lastColumn="0" w:oddVBand="0" w:evenVBand="0" w:oddHBand="0" w:evenHBand="0" w:firstRowFirstColumn="0" w:firstRowLastColumn="0" w:lastRowFirstColumn="0" w:lastRowLastColumn="0"/>
            <w:tcW w:w="3460" w:type="dxa"/>
            <w:hideMark/>
          </w:tcPr>
          <w:p w:rsidR="00066225" w:rsidRPr="00EB19C1" w:rsidRDefault="00066225" w:rsidP="00066225">
            <w:pPr>
              <w:rPr>
                <w:b w:val="0"/>
                <w:color w:val="auto"/>
                <w:sz w:val="24"/>
                <w:szCs w:val="24"/>
              </w:rPr>
            </w:pPr>
            <w:r w:rsidRPr="00EB19C1">
              <w:rPr>
                <w:b w:val="0"/>
                <w:color w:val="auto"/>
                <w:sz w:val="24"/>
                <w:szCs w:val="24"/>
              </w:rPr>
              <w:t>ВКО</w:t>
            </w:r>
          </w:p>
        </w:tc>
        <w:tc>
          <w:tcPr>
            <w:tcW w:w="2671" w:type="dxa"/>
            <w:hideMark/>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300</w:t>
            </w:r>
          </w:p>
        </w:tc>
        <w:tc>
          <w:tcPr>
            <w:tcW w:w="2671" w:type="dxa"/>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102</w:t>
            </w:r>
          </w:p>
        </w:tc>
      </w:tr>
      <w:tr w:rsidR="00C95BCB" w:rsidRPr="00EB19C1" w:rsidTr="007A14BD">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460" w:type="dxa"/>
            <w:hideMark/>
          </w:tcPr>
          <w:p w:rsidR="00066225" w:rsidRPr="00EB19C1" w:rsidRDefault="00066225" w:rsidP="00066225">
            <w:pPr>
              <w:rPr>
                <w:b w:val="0"/>
                <w:color w:val="auto"/>
                <w:sz w:val="24"/>
                <w:szCs w:val="24"/>
              </w:rPr>
            </w:pPr>
            <w:r w:rsidRPr="00EB19C1">
              <w:rPr>
                <w:b w:val="0"/>
                <w:color w:val="auto"/>
                <w:sz w:val="24"/>
                <w:szCs w:val="24"/>
              </w:rPr>
              <w:t>г. Шымкент</w:t>
            </w:r>
          </w:p>
        </w:tc>
        <w:tc>
          <w:tcPr>
            <w:tcW w:w="2671" w:type="dxa"/>
            <w:hideMark/>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69</w:t>
            </w:r>
          </w:p>
        </w:tc>
        <w:tc>
          <w:tcPr>
            <w:tcW w:w="2671" w:type="dxa"/>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24</w:t>
            </w:r>
          </w:p>
        </w:tc>
      </w:tr>
      <w:tr w:rsidR="00C95BCB" w:rsidRPr="00EB19C1" w:rsidTr="007A14BD">
        <w:trPr>
          <w:trHeight w:val="314"/>
        </w:trPr>
        <w:tc>
          <w:tcPr>
            <w:cnfStyle w:val="001000000000" w:firstRow="0" w:lastRow="0" w:firstColumn="1" w:lastColumn="0" w:oddVBand="0" w:evenVBand="0" w:oddHBand="0" w:evenHBand="0" w:firstRowFirstColumn="0" w:firstRowLastColumn="0" w:lastRowFirstColumn="0" w:lastRowLastColumn="0"/>
            <w:tcW w:w="3460" w:type="dxa"/>
            <w:hideMark/>
          </w:tcPr>
          <w:p w:rsidR="00066225" w:rsidRPr="00EB19C1" w:rsidRDefault="00066225" w:rsidP="00066225">
            <w:pPr>
              <w:rPr>
                <w:b w:val="0"/>
                <w:color w:val="auto"/>
                <w:sz w:val="24"/>
                <w:szCs w:val="24"/>
              </w:rPr>
            </w:pPr>
            <w:r w:rsidRPr="00EB19C1">
              <w:rPr>
                <w:b w:val="0"/>
                <w:color w:val="auto"/>
                <w:sz w:val="24"/>
                <w:szCs w:val="24"/>
              </w:rPr>
              <w:t>г. Алматы</w:t>
            </w:r>
          </w:p>
        </w:tc>
        <w:tc>
          <w:tcPr>
            <w:tcW w:w="2671" w:type="dxa"/>
            <w:hideMark/>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190</w:t>
            </w:r>
          </w:p>
        </w:tc>
        <w:tc>
          <w:tcPr>
            <w:tcW w:w="2671" w:type="dxa"/>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79</w:t>
            </w:r>
          </w:p>
        </w:tc>
      </w:tr>
      <w:tr w:rsidR="00C95BCB" w:rsidRPr="00EB19C1" w:rsidTr="007A14BD">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460" w:type="dxa"/>
            <w:hideMark/>
          </w:tcPr>
          <w:p w:rsidR="00066225" w:rsidRPr="00EB19C1" w:rsidRDefault="00066225" w:rsidP="00066225">
            <w:pPr>
              <w:rPr>
                <w:b w:val="0"/>
                <w:color w:val="auto"/>
                <w:sz w:val="24"/>
                <w:szCs w:val="24"/>
              </w:rPr>
            </w:pPr>
            <w:r w:rsidRPr="00EB19C1">
              <w:rPr>
                <w:b w:val="0"/>
                <w:color w:val="auto"/>
                <w:sz w:val="24"/>
                <w:szCs w:val="24"/>
              </w:rPr>
              <w:t>г. Астана</w:t>
            </w:r>
          </w:p>
        </w:tc>
        <w:tc>
          <w:tcPr>
            <w:tcW w:w="2671" w:type="dxa"/>
            <w:hideMark/>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196</w:t>
            </w:r>
          </w:p>
        </w:tc>
        <w:tc>
          <w:tcPr>
            <w:tcW w:w="2671" w:type="dxa"/>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51</w:t>
            </w:r>
          </w:p>
        </w:tc>
      </w:tr>
      <w:tr w:rsidR="00C95BCB" w:rsidRPr="00EB19C1" w:rsidTr="007A14BD">
        <w:trPr>
          <w:trHeight w:val="314"/>
        </w:trPr>
        <w:tc>
          <w:tcPr>
            <w:cnfStyle w:val="001000000000" w:firstRow="0" w:lastRow="0" w:firstColumn="1" w:lastColumn="0" w:oddVBand="0" w:evenVBand="0" w:oddHBand="0" w:evenHBand="0" w:firstRowFirstColumn="0" w:firstRowLastColumn="0" w:lastRowFirstColumn="0" w:lastRowLastColumn="0"/>
            <w:tcW w:w="3460" w:type="dxa"/>
          </w:tcPr>
          <w:p w:rsidR="00066225" w:rsidRPr="00EB19C1" w:rsidRDefault="00066225" w:rsidP="00066225">
            <w:pPr>
              <w:rPr>
                <w:b w:val="0"/>
                <w:color w:val="auto"/>
                <w:sz w:val="24"/>
                <w:szCs w:val="24"/>
              </w:rPr>
            </w:pPr>
            <w:r w:rsidRPr="00EB19C1">
              <w:rPr>
                <w:b w:val="0"/>
                <w:color w:val="auto"/>
                <w:sz w:val="24"/>
                <w:szCs w:val="24"/>
              </w:rPr>
              <w:t>Республиканские организации</w:t>
            </w:r>
          </w:p>
        </w:tc>
        <w:tc>
          <w:tcPr>
            <w:tcW w:w="2671" w:type="dxa"/>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1515</w:t>
            </w:r>
          </w:p>
        </w:tc>
        <w:tc>
          <w:tcPr>
            <w:tcW w:w="2671" w:type="dxa"/>
          </w:tcPr>
          <w:p w:rsidR="00066225" w:rsidRPr="00EB19C1" w:rsidRDefault="00066225" w:rsidP="00066225">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EB19C1">
              <w:rPr>
                <w:color w:val="auto"/>
                <w:sz w:val="24"/>
                <w:szCs w:val="24"/>
              </w:rPr>
              <w:t>0</w:t>
            </w:r>
          </w:p>
        </w:tc>
      </w:tr>
      <w:tr w:rsidR="00C95BCB" w:rsidRPr="00EB19C1" w:rsidTr="007A14BD">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460" w:type="dxa"/>
            <w:noWrap/>
            <w:hideMark/>
          </w:tcPr>
          <w:p w:rsidR="00066225" w:rsidRPr="00EB19C1" w:rsidRDefault="00066225" w:rsidP="00066225">
            <w:pPr>
              <w:rPr>
                <w:b w:val="0"/>
                <w:color w:val="auto"/>
                <w:sz w:val="24"/>
                <w:szCs w:val="24"/>
                <w:highlight w:val="green"/>
              </w:rPr>
            </w:pPr>
            <w:r w:rsidRPr="00EB19C1">
              <w:rPr>
                <w:b w:val="0"/>
                <w:color w:val="auto"/>
                <w:sz w:val="24"/>
                <w:szCs w:val="24"/>
              </w:rPr>
              <w:t>Казахстан</w:t>
            </w:r>
          </w:p>
        </w:tc>
        <w:tc>
          <w:tcPr>
            <w:tcW w:w="2671" w:type="dxa"/>
            <w:hideMark/>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bCs/>
                <w:color w:val="auto"/>
                <w:sz w:val="24"/>
                <w:szCs w:val="24"/>
              </w:rPr>
            </w:pPr>
            <w:r w:rsidRPr="00EB19C1">
              <w:rPr>
                <w:color w:val="auto"/>
                <w:sz w:val="24"/>
                <w:szCs w:val="24"/>
              </w:rPr>
              <w:t>4976</w:t>
            </w:r>
          </w:p>
        </w:tc>
        <w:tc>
          <w:tcPr>
            <w:tcW w:w="2671" w:type="dxa"/>
          </w:tcPr>
          <w:p w:rsidR="00066225" w:rsidRPr="00EB19C1" w:rsidRDefault="00066225" w:rsidP="00066225">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EB19C1">
              <w:rPr>
                <w:color w:val="auto"/>
                <w:sz w:val="24"/>
                <w:szCs w:val="24"/>
              </w:rPr>
              <w:t>1264</w:t>
            </w:r>
          </w:p>
        </w:tc>
      </w:tr>
    </w:tbl>
    <w:p w:rsidR="007A14BD" w:rsidRDefault="007A14BD" w:rsidP="00127411">
      <w:pPr>
        <w:pStyle w:val="aa"/>
      </w:pPr>
    </w:p>
    <w:p w:rsidR="00915A66" w:rsidRDefault="00066225" w:rsidP="00127411">
      <w:pPr>
        <w:pStyle w:val="aa"/>
      </w:pPr>
      <w:r w:rsidRPr="00510BF2">
        <w:t>Источник: МЗ</w:t>
      </w:r>
    </w:p>
    <w:p w:rsidR="007A14BD" w:rsidRPr="00F47DA0" w:rsidRDefault="007A14BD" w:rsidP="007A14BD">
      <w:pPr>
        <w:spacing w:after="0" w:line="240" w:lineRule="auto"/>
        <w:ind w:firstLine="708"/>
        <w:jc w:val="both"/>
        <w:rPr>
          <w:sz w:val="28"/>
          <w:szCs w:val="28"/>
        </w:rPr>
      </w:pPr>
      <w:r w:rsidRPr="00510BF2">
        <w:rPr>
          <w:sz w:val="28"/>
          <w:szCs w:val="28"/>
        </w:rPr>
        <w:t>По числу абортов на 1</w:t>
      </w:r>
      <w:r>
        <w:rPr>
          <w:sz w:val="28"/>
          <w:szCs w:val="28"/>
          <w:lang w:val="en-US"/>
        </w:rPr>
        <w:t> </w:t>
      </w:r>
      <w:r w:rsidRPr="00510BF2">
        <w:rPr>
          <w:sz w:val="28"/>
          <w:szCs w:val="28"/>
        </w:rPr>
        <w:t>000 родившихся лидируют также Костанайская</w:t>
      </w:r>
      <w:r w:rsidR="00F2565A">
        <w:rPr>
          <w:sz w:val="28"/>
          <w:szCs w:val="28"/>
        </w:rPr>
        <w:t xml:space="preserve"> </w:t>
      </w:r>
      <w:r w:rsidRPr="00510BF2">
        <w:rPr>
          <w:sz w:val="28"/>
          <w:szCs w:val="28"/>
        </w:rPr>
        <w:t>(9,1 на 1</w:t>
      </w:r>
      <w:r>
        <w:rPr>
          <w:sz w:val="28"/>
          <w:szCs w:val="28"/>
          <w:lang w:val="en-US"/>
        </w:rPr>
        <w:t> </w:t>
      </w:r>
      <w:r w:rsidRPr="00510BF2">
        <w:rPr>
          <w:sz w:val="28"/>
          <w:szCs w:val="28"/>
        </w:rPr>
        <w:t>000 родившихся), Северо-Казахстанская (8,5 на 1</w:t>
      </w:r>
      <w:r>
        <w:rPr>
          <w:sz w:val="28"/>
          <w:szCs w:val="28"/>
          <w:lang w:val="en-US"/>
        </w:rPr>
        <w:t> </w:t>
      </w:r>
      <w:r w:rsidRPr="00510BF2">
        <w:rPr>
          <w:sz w:val="28"/>
          <w:szCs w:val="28"/>
        </w:rPr>
        <w:t>000 родившихся),</w:t>
      </w:r>
      <w:r w:rsidR="00F2565A">
        <w:rPr>
          <w:sz w:val="28"/>
          <w:szCs w:val="28"/>
        </w:rPr>
        <w:t xml:space="preserve"> </w:t>
      </w:r>
      <w:r w:rsidRPr="00510BF2">
        <w:rPr>
          <w:sz w:val="28"/>
          <w:szCs w:val="28"/>
        </w:rPr>
        <w:t>Карагандинская (6,7 на 1</w:t>
      </w:r>
      <w:r>
        <w:rPr>
          <w:sz w:val="28"/>
          <w:szCs w:val="28"/>
          <w:lang w:val="en-US"/>
        </w:rPr>
        <w:t> </w:t>
      </w:r>
      <w:r w:rsidRPr="00510BF2">
        <w:rPr>
          <w:sz w:val="28"/>
          <w:szCs w:val="28"/>
        </w:rPr>
        <w:t>000 родившихся) области.</w:t>
      </w:r>
    </w:p>
    <w:p w:rsidR="007A14BD" w:rsidRPr="00510BF2" w:rsidRDefault="007A14BD" w:rsidP="007A14BD">
      <w:pPr>
        <w:spacing w:after="0" w:line="240" w:lineRule="auto"/>
        <w:ind w:firstLine="708"/>
        <w:jc w:val="both"/>
        <w:rPr>
          <w:sz w:val="28"/>
          <w:szCs w:val="28"/>
        </w:rPr>
      </w:pPr>
    </w:p>
    <w:p w:rsidR="007A14BD" w:rsidRDefault="007A14BD">
      <w:pPr>
        <w:rPr>
          <w:sz w:val="28"/>
          <w:szCs w:val="28"/>
        </w:rPr>
      </w:pPr>
      <w:r>
        <w:rPr>
          <w:sz w:val="28"/>
          <w:szCs w:val="28"/>
        </w:rPr>
        <w:br w:type="page"/>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47</w:t>
      </w:r>
      <w:r w:rsidR="002C5FB9" w:rsidRPr="00510BF2">
        <w:fldChar w:fldCharType="end"/>
      </w:r>
      <w:r w:rsidRPr="00510BF2">
        <w:t>. Роды и аборты среди несовершеннолетних от 15 до 18 лет</w:t>
      </w:r>
      <w:r w:rsidR="00F2565A">
        <w:t xml:space="preserve"> </w:t>
      </w:r>
      <w:r w:rsidRPr="00510BF2">
        <w:t>по регионам (на 1000 родившихся), 2018 г.</w:t>
      </w:r>
    </w:p>
    <w:p w:rsidR="00066225" w:rsidRPr="00510BF2" w:rsidRDefault="001D0768" w:rsidP="00066225">
      <w:pPr>
        <w:rPr>
          <w:sz w:val="18"/>
          <w:szCs w:val="18"/>
        </w:rPr>
      </w:pPr>
      <w:r>
        <w:rPr>
          <w:noProof/>
          <w:sz w:val="18"/>
          <w:szCs w:val="18"/>
          <w:lang w:eastAsia="ru-RU"/>
        </w:rPr>
        <w:drawing>
          <wp:inline distT="0" distB="0" distL="0" distR="0" wp14:anchorId="481F5C82" wp14:editId="762CB560">
            <wp:extent cx="6203950" cy="3288665"/>
            <wp:effectExtent l="0" t="0" r="6350" b="6985"/>
            <wp:docPr id="44" name="Диаграмма 2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66225" w:rsidRDefault="00066225" w:rsidP="00127411">
      <w:pPr>
        <w:pStyle w:val="aa"/>
      </w:pPr>
      <w:r w:rsidRPr="00510BF2">
        <w:t>Расчеты Центра исследований Сандж по данным МЗ, Комитета по статистике МНЭ РК</w:t>
      </w:r>
    </w:p>
    <w:p w:rsidR="00066225" w:rsidRPr="00510BF2" w:rsidRDefault="00066225" w:rsidP="00F2707E">
      <w:pPr>
        <w:pStyle w:val="2"/>
      </w:pPr>
      <w:bookmarkStart w:id="191" w:name="_Toc536734463"/>
      <w:bookmarkStart w:id="192" w:name="_Toc5783606"/>
      <w:bookmarkStart w:id="193" w:name="_Toc6772950"/>
      <w:bookmarkStart w:id="194" w:name="_Toc6793850"/>
      <w:r w:rsidRPr="00510BF2">
        <w:t>Детская и подростковая преступность</w:t>
      </w:r>
      <w:bookmarkEnd w:id="191"/>
      <w:bookmarkEnd w:id="192"/>
      <w:bookmarkEnd w:id="193"/>
      <w:bookmarkEnd w:id="194"/>
    </w:p>
    <w:p w:rsidR="001D5FD1" w:rsidRDefault="00066225" w:rsidP="00AA4886">
      <w:pPr>
        <w:tabs>
          <w:tab w:val="left" w:pos="851"/>
          <w:tab w:val="left" w:pos="993"/>
          <w:tab w:val="left" w:pos="1134"/>
        </w:tabs>
        <w:ind w:firstLine="709"/>
        <w:jc w:val="both"/>
        <w:rPr>
          <w:sz w:val="28"/>
          <w:szCs w:val="28"/>
        </w:rPr>
      </w:pPr>
      <w:r w:rsidRPr="00510BF2">
        <w:rPr>
          <w:sz w:val="28"/>
          <w:szCs w:val="28"/>
        </w:rPr>
        <w:t>В 2018 году было совершено 2949 преступлений несовершеннолетними. За последние десять лет наблюдается снижение подростковой преступности. Относительно прошлого года подростковая преступность снизилась на 6,3%.</w:t>
      </w:r>
    </w:p>
    <w:p w:rsidR="00066225" w:rsidRPr="00510BF2" w:rsidRDefault="00066225" w:rsidP="00127411">
      <w:pPr>
        <w:pStyle w:val="affff4"/>
      </w:pPr>
      <w:r w:rsidRPr="00296B63">
        <w:t xml:space="preserve">Диаграмма </w:t>
      </w:r>
      <w:r w:rsidR="002C5FB9" w:rsidRPr="00296B63">
        <w:fldChar w:fldCharType="begin"/>
      </w:r>
      <w:r w:rsidRPr="00296B63">
        <w:instrText xml:space="preserve"> SEQ Диаграмма \* ARABIC </w:instrText>
      </w:r>
      <w:r w:rsidR="002C5FB9" w:rsidRPr="00296B63">
        <w:fldChar w:fldCharType="separate"/>
      </w:r>
      <w:r w:rsidR="00CD20D6">
        <w:t>48</w:t>
      </w:r>
      <w:r w:rsidR="002C5FB9" w:rsidRPr="00296B63">
        <w:fldChar w:fldCharType="end"/>
      </w:r>
      <w:r w:rsidRPr="00296B63">
        <w:t xml:space="preserve">. </w:t>
      </w:r>
      <w:r w:rsidRPr="00510BF2">
        <w:t>Преступления, совершенные несовершеннолетними</w:t>
      </w:r>
      <w:r w:rsidR="00F2565A">
        <w:t xml:space="preserve"> </w:t>
      </w:r>
      <w:r w:rsidRPr="00510BF2">
        <w:t>в 2008-2018 гг.</w:t>
      </w:r>
    </w:p>
    <w:p w:rsidR="00066225" w:rsidRPr="00510BF2" w:rsidRDefault="001D0768" w:rsidP="001D5FD1">
      <w:pPr>
        <w:tabs>
          <w:tab w:val="left" w:pos="851"/>
          <w:tab w:val="left" w:pos="993"/>
          <w:tab w:val="left" w:pos="1134"/>
        </w:tabs>
        <w:ind w:firstLine="567"/>
        <w:rPr>
          <w:sz w:val="28"/>
          <w:szCs w:val="28"/>
        </w:rPr>
      </w:pPr>
      <w:r>
        <w:rPr>
          <w:noProof/>
          <w:sz w:val="28"/>
          <w:szCs w:val="28"/>
          <w:lang w:eastAsia="ru-RU"/>
        </w:rPr>
        <w:drawing>
          <wp:inline distT="0" distB="0" distL="0" distR="0" wp14:anchorId="6C3F9ACF" wp14:editId="5F22E2CB">
            <wp:extent cx="5836285" cy="1623695"/>
            <wp:effectExtent l="0" t="0" r="12065" b="14605"/>
            <wp:docPr id="45" name="Диаграмма 1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66225" w:rsidRPr="00510BF2" w:rsidRDefault="00066225" w:rsidP="00127411">
      <w:pPr>
        <w:pStyle w:val="aa"/>
      </w:pPr>
      <w:r w:rsidRPr="00510BF2">
        <w:t>Источник: КПССУ ГП РК</w:t>
      </w:r>
    </w:p>
    <w:p w:rsidR="00915A66" w:rsidRDefault="00066225" w:rsidP="00C95BCB">
      <w:pPr>
        <w:tabs>
          <w:tab w:val="left" w:pos="851"/>
          <w:tab w:val="left" w:pos="993"/>
          <w:tab w:val="left" w:pos="1134"/>
        </w:tabs>
        <w:spacing w:after="0"/>
        <w:ind w:firstLine="709"/>
        <w:jc w:val="both"/>
        <w:rPr>
          <w:sz w:val="28"/>
          <w:szCs w:val="28"/>
        </w:rPr>
      </w:pPr>
      <w:r w:rsidRPr="00510BF2">
        <w:rPr>
          <w:sz w:val="28"/>
          <w:szCs w:val="28"/>
        </w:rPr>
        <w:t>В 2018 году было привлечено к уголовной ответственности 3</w:t>
      </w:r>
      <w:r w:rsidR="001D5FD1">
        <w:rPr>
          <w:sz w:val="28"/>
          <w:szCs w:val="28"/>
          <w:lang w:val="en-US"/>
        </w:rPr>
        <w:t> </w:t>
      </w:r>
      <w:r w:rsidRPr="00510BF2">
        <w:rPr>
          <w:sz w:val="28"/>
          <w:szCs w:val="28"/>
        </w:rPr>
        <w:t>156 несовершеннолетних (на уровне 2017</w:t>
      </w:r>
      <w:r w:rsidR="001D5FD1">
        <w:rPr>
          <w:sz w:val="28"/>
          <w:szCs w:val="28"/>
          <w:lang w:val="en-US"/>
        </w:rPr>
        <w:t> </w:t>
      </w:r>
      <w:r w:rsidRPr="00510BF2">
        <w:rPr>
          <w:sz w:val="28"/>
          <w:szCs w:val="28"/>
        </w:rPr>
        <w:t>г.), из них 7,7%</w:t>
      </w:r>
      <w:r w:rsidR="00CC1B07">
        <w:rPr>
          <w:sz w:val="28"/>
          <w:szCs w:val="28"/>
        </w:rPr>
        <w:t xml:space="preserve"> – </w:t>
      </w:r>
      <w:r w:rsidRPr="00510BF2">
        <w:rPr>
          <w:sz w:val="28"/>
          <w:szCs w:val="28"/>
        </w:rPr>
        <w:t>несовершеннолетние женского пола. Большинство правонарушений (77%) совершается несовершеннолетними в возрасте от 16 до 18 лет, остальные (23%) – подростками 14-15 лет.</w:t>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49</w:t>
      </w:r>
      <w:r w:rsidR="002C5FB9" w:rsidRPr="00510BF2">
        <w:fldChar w:fldCharType="end"/>
      </w:r>
      <w:r w:rsidRPr="00510BF2">
        <w:t>. Структура преступлений несовершеннолетних, 2018 г. (%)</w:t>
      </w:r>
    </w:p>
    <w:p w:rsidR="00066225" w:rsidRPr="00510BF2" w:rsidRDefault="001D0768" w:rsidP="00066225">
      <w:pPr>
        <w:ind w:firstLine="709"/>
        <w:rPr>
          <w:sz w:val="28"/>
          <w:szCs w:val="28"/>
        </w:rPr>
      </w:pPr>
      <w:r w:rsidRPr="00C95BCB">
        <w:rPr>
          <w:noProof/>
          <w:sz w:val="24"/>
          <w:szCs w:val="24"/>
          <w:lang w:eastAsia="ru-RU"/>
        </w:rPr>
        <w:drawing>
          <wp:inline distT="0" distB="0" distL="0" distR="0" wp14:anchorId="2795A3F6" wp14:editId="32BFE0B8">
            <wp:extent cx="5800725" cy="2590800"/>
            <wp:effectExtent l="0" t="0" r="0" b="0"/>
            <wp:docPr id="46" name="Диаграмма 3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66225" w:rsidRPr="00510BF2" w:rsidRDefault="00066225" w:rsidP="00127411">
      <w:pPr>
        <w:pStyle w:val="aa"/>
      </w:pPr>
      <w:r w:rsidRPr="00510BF2">
        <w:t>Источник: КПССУ ГП РК</w:t>
      </w:r>
    </w:p>
    <w:p w:rsidR="001D5FD1" w:rsidRDefault="001D5FD1" w:rsidP="00746AD9">
      <w:pPr>
        <w:tabs>
          <w:tab w:val="left" w:pos="851"/>
          <w:tab w:val="left" w:pos="993"/>
          <w:tab w:val="left" w:pos="1134"/>
        </w:tabs>
        <w:spacing w:after="0"/>
        <w:ind w:firstLine="709"/>
        <w:jc w:val="both"/>
        <w:rPr>
          <w:sz w:val="28"/>
          <w:szCs w:val="28"/>
        </w:rPr>
      </w:pPr>
      <w:r w:rsidRPr="00510BF2">
        <w:rPr>
          <w:sz w:val="28"/>
          <w:szCs w:val="28"/>
        </w:rPr>
        <w:t>Значительная часть несовершеннолетних, совершивших правонарушения, не являются учащимися и не работает – 40,2% (1</w:t>
      </w:r>
      <w:r w:rsidR="00746AD9">
        <w:rPr>
          <w:sz w:val="28"/>
          <w:szCs w:val="28"/>
          <w:lang w:val="en-US"/>
        </w:rPr>
        <w:t> </w:t>
      </w:r>
      <w:r w:rsidRPr="00510BF2">
        <w:rPr>
          <w:sz w:val="28"/>
          <w:szCs w:val="28"/>
        </w:rPr>
        <w:t>268 человек).</w:t>
      </w:r>
      <w:r w:rsidR="00746AD9" w:rsidRPr="00746AD9">
        <w:rPr>
          <w:sz w:val="28"/>
          <w:szCs w:val="28"/>
        </w:rPr>
        <w:t xml:space="preserve"> </w:t>
      </w:r>
      <w:r w:rsidRPr="00510BF2">
        <w:rPr>
          <w:sz w:val="28"/>
          <w:szCs w:val="28"/>
        </w:rPr>
        <w:t>44,2% несовершеннолетних совершили правонарушения в группе, в том числе с участием взрослых.</w:t>
      </w:r>
      <w:r w:rsidR="00746AD9" w:rsidRPr="00746AD9">
        <w:rPr>
          <w:sz w:val="28"/>
          <w:szCs w:val="28"/>
        </w:rPr>
        <w:t xml:space="preserve"> </w:t>
      </w:r>
      <w:r w:rsidRPr="00510BF2">
        <w:rPr>
          <w:sz w:val="28"/>
          <w:szCs w:val="28"/>
        </w:rPr>
        <w:t>В структуре преступлений несовершеннолетних преобладают преступления против собственности – 81,4%. Правонарушения против личности составляют 8,2%, против общественной безопасности</w:t>
      </w:r>
      <w:r w:rsidR="00F2565A">
        <w:rPr>
          <w:sz w:val="28"/>
          <w:szCs w:val="28"/>
        </w:rPr>
        <w:t xml:space="preserve"> </w:t>
      </w:r>
      <w:r w:rsidRPr="00510BF2">
        <w:rPr>
          <w:sz w:val="28"/>
          <w:szCs w:val="28"/>
        </w:rPr>
        <w:t>и общественного порядка (преимущественно хулиганство) – 7,4% и другие – 3%.</w:t>
      </w:r>
    </w:p>
    <w:p w:rsidR="001D5FD1" w:rsidRPr="00510BF2" w:rsidRDefault="001D5FD1" w:rsidP="001D5FD1">
      <w:pPr>
        <w:tabs>
          <w:tab w:val="left" w:pos="851"/>
          <w:tab w:val="left" w:pos="993"/>
          <w:tab w:val="left" w:pos="1134"/>
        </w:tabs>
        <w:spacing w:after="0"/>
        <w:ind w:firstLine="709"/>
        <w:jc w:val="both"/>
        <w:rPr>
          <w:sz w:val="28"/>
          <w:szCs w:val="28"/>
        </w:rPr>
      </w:pPr>
      <w:r w:rsidRPr="00510BF2">
        <w:rPr>
          <w:sz w:val="28"/>
          <w:szCs w:val="28"/>
        </w:rPr>
        <w:t>На фоне общего снижения подростковой преступности наблюдается рост преступлений против личности на 11,5%, в основном за счет таких категорий как умышленное нанесение тяжкого вреда здоровью и половое сношение или иные действия сексуального характера с лицом, не достигшим шестнадцатилетнего возраста.</w:t>
      </w:r>
    </w:p>
    <w:p w:rsidR="001D5FD1" w:rsidRPr="00510BF2" w:rsidRDefault="001D5FD1" w:rsidP="001D5FD1">
      <w:pPr>
        <w:tabs>
          <w:tab w:val="left" w:pos="851"/>
          <w:tab w:val="left" w:pos="993"/>
          <w:tab w:val="left" w:pos="1134"/>
        </w:tabs>
        <w:spacing w:after="0"/>
        <w:ind w:firstLine="709"/>
        <w:jc w:val="both"/>
        <w:rPr>
          <w:sz w:val="28"/>
          <w:szCs w:val="28"/>
        </w:rPr>
      </w:pPr>
      <w:r w:rsidRPr="00510BF2">
        <w:rPr>
          <w:sz w:val="28"/>
          <w:szCs w:val="28"/>
        </w:rPr>
        <w:t>Костанайская область отличается наиболее высоким уровнем подростковой преступности – 102,2 преступлений на 100 тыс. детского населения. Относительно других регионов более высокий уровень подростковой преступности также в Восточно-Казахстанской области – 73,3 преступления на 100 тыс. детей.</w:t>
      </w:r>
    </w:p>
    <w:p w:rsidR="00915A66" w:rsidRDefault="00066225" w:rsidP="001D5FD1">
      <w:pPr>
        <w:tabs>
          <w:tab w:val="left" w:pos="851"/>
          <w:tab w:val="left" w:pos="993"/>
          <w:tab w:val="left" w:pos="1134"/>
        </w:tabs>
        <w:spacing w:after="0"/>
        <w:ind w:firstLine="709"/>
        <w:jc w:val="both"/>
        <w:rPr>
          <w:sz w:val="28"/>
          <w:szCs w:val="28"/>
        </w:rPr>
      </w:pPr>
      <w:r w:rsidRPr="00510BF2">
        <w:rPr>
          <w:sz w:val="28"/>
          <w:szCs w:val="28"/>
        </w:rPr>
        <w:t>Отрицательная динамика в сравнении с 2017г. наблюдается в Кызылординской области (с 29,3 до 45 преступлений на 100 тыс.) и г. Астане (с 48,4 до 61,8 преступлений</w:t>
      </w:r>
      <w:r w:rsidR="00F2565A">
        <w:rPr>
          <w:sz w:val="28"/>
          <w:szCs w:val="28"/>
        </w:rPr>
        <w:t xml:space="preserve"> </w:t>
      </w:r>
      <w:r w:rsidRPr="00510BF2">
        <w:rPr>
          <w:sz w:val="28"/>
          <w:szCs w:val="28"/>
        </w:rPr>
        <w:t>на 100 тыс. детей).</w:t>
      </w:r>
    </w:p>
    <w:p w:rsidR="00915A66"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50</w:t>
      </w:r>
      <w:r w:rsidR="002C5FB9" w:rsidRPr="00510BF2">
        <w:fldChar w:fldCharType="end"/>
      </w:r>
      <w:r w:rsidRPr="00510BF2">
        <w:t>. Преступления, совершенные несовершеннолетними по регионам, на 100 тыс. детского населения*</w:t>
      </w:r>
    </w:p>
    <w:p w:rsidR="00A854A9" w:rsidRDefault="001D0768" w:rsidP="00066225">
      <w:pPr>
        <w:tabs>
          <w:tab w:val="left" w:pos="851"/>
          <w:tab w:val="left" w:pos="993"/>
          <w:tab w:val="left" w:pos="1134"/>
        </w:tabs>
        <w:rPr>
          <w:noProof/>
          <w:sz w:val="28"/>
          <w:szCs w:val="28"/>
        </w:rPr>
      </w:pPr>
      <w:r>
        <w:rPr>
          <w:noProof/>
          <w:sz w:val="28"/>
          <w:szCs w:val="28"/>
          <w:lang w:eastAsia="ru-RU"/>
        </w:rPr>
        <w:drawing>
          <wp:inline distT="0" distB="0" distL="0" distR="0" wp14:anchorId="63D7B825" wp14:editId="65C056FB">
            <wp:extent cx="6183630" cy="2495550"/>
            <wp:effectExtent l="0" t="0" r="7620" b="0"/>
            <wp:docPr id="47" name="Диаграмма 3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66225" w:rsidRPr="00510BF2" w:rsidRDefault="00066225" w:rsidP="00127411">
      <w:pPr>
        <w:pStyle w:val="aa"/>
      </w:pPr>
      <w:r w:rsidRPr="00510BF2">
        <w:t>Источник: КПССУ ГП РК</w:t>
      </w:r>
    </w:p>
    <w:p w:rsidR="00066225" w:rsidRPr="00510BF2" w:rsidRDefault="00066225" w:rsidP="00127411">
      <w:pPr>
        <w:pStyle w:val="aa"/>
      </w:pPr>
      <w:r w:rsidRPr="00510BF2">
        <w:t>Расчеты Центра исследований Сандж по данным КПССУ ГП РК, Комитета по статистике МНЭ РК</w:t>
      </w:r>
    </w:p>
    <w:p w:rsidR="00066225" w:rsidRPr="00510BF2" w:rsidRDefault="00066225" w:rsidP="009A6CC3">
      <w:pPr>
        <w:tabs>
          <w:tab w:val="left" w:pos="851"/>
          <w:tab w:val="left" w:pos="993"/>
          <w:tab w:val="left" w:pos="1134"/>
        </w:tabs>
        <w:jc w:val="both"/>
        <w:rPr>
          <w:sz w:val="28"/>
          <w:szCs w:val="28"/>
        </w:rPr>
      </w:pPr>
      <w:r w:rsidRPr="00510BF2">
        <w:rPr>
          <w:sz w:val="28"/>
          <w:szCs w:val="28"/>
        </w:rPr>
        <w:t>Наибольшее количество преступлений в абсолютном выражении (более 200)</w:t>
      </w:r>
      <w:r w:rsidR="00F2565A">
        <w:rPr>
          <w:sz w:val="28"/>
          <w:szCs w:val="28"/>
        </w:rPr>
        <w:t xml:space="preserve"> </w:t>
      </w:r>
      <w:r w:rsidRPr="00510BF2">
        <w:rPr>
          <w:sz w:val="28"/>
          <w:szCs w:val="28"/>
        </w:rPr>
        <w:t>в Алматинской, Карагандинской, Костанайской, Туркестанской, Восточно-Казахстанской областях и в г. Астане, г. Алматы, г. Шымкенте.</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35</w:t>
      </w:r>
      <w:r w:rsidR="002C5FB9" w:rsidRPr="00510BF2">
        <w:fldChar w:fldCharType="end"/>
      </w:r>
      <w:r w:rsidRPr="00510BF2">
        <w:t>. Преступления, совершенные несовершеннолетними по регионам, общее количество и на 100 тыс. детского населения*</w:t>
      </w:r>
    </w:p>
    <w:tbl>
      <w:tblPr>
        <w:tblStyle w:val="-441"/>
        <w:tblpPr w:leftFromText="180" w:rightFromText="180" w:vertAnchor="text" w:horzAnchor="margin" w:tblpY="106"/>
        <w:tblW w:w="4996" w:type="pct"/>
        <w:tblLook w:val="04A0" w:firstRow="1" w:lastRow="0" w:firstColumn="1" w:lastColumn="0" w:noHBand="0" w:noVBand="1"/>
      </w:tblPr>
      <w:tblGrid>
        <w:gridCol w:w="3168"/>
        <w:gridCol w:w="1466"/>
        <w:gridCol w:w="1677"/>
        <w:gridCol w:w="1848"/>
        <w:gridCol w:w="1688"/>
      </w:tblGrid>
      <w:tr w:rsidR="00E878C8" w:rsidRPr="00E878C8" w:rsidTr="004605BA">
        <w:trPr>
          <w:cnfStyle w:val="100000000000" w:firstRow="1" w:lastRow="0" w:firstColumn="0" w:lastColumn="0" w:oddVBand="0" w:evenVBand="0" w:oddHBand="0"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587" w:type="pct"/>
            <w:vMerge w:val="restart"/>
            <w:hideMark/>
          </w:tcPr>
          <w:p w:rsidR="00066225" w:rsidRPr="00E878C8" w:rsidRDefault="00066225" w:rsidP="00E878C8">
            <w:pPr>
              <w:jc w:val="center"/>
              <w:rPr>
                <w:rFonts w:cstheme="minorHAnsi"/>
                <w:b w:val="0"/>
                <w:bCs w:val="0"/>
                <w:color w:val="auto"/>
                <w:sz w:val="24"/>
                <w:szCs w:val="24"/>
              </w:rPr>
            </w:pPr>
            <w:r w:rsidRPr="00E878C8">
              <w:rPr>
                <w:rFonts w:cstheme="minorHAnsi"/>
                <w:b w:val="0"/>
                <w:bCs w:val="0"/>
                <w:color w:val="auto"/>
                <w:sz w:val="24"/>
                <w:szCs w:val="24"/>
              </w:rPr>
              <w:t>Регион</w:t>
            </w:r>
          </w:p>
        </w:tc>
        <w:tc>
          <w:tcPr>
            <w:tcW w:w="1607" w:type="pct"/>
            <w:gridSpan w:val="2"/>
            <w:noWrap/>
          </w:tcPr>
          <w:p w:rsidR="00066225" w:rsidRPr="00E878C8" w:rsidRDefault="00066225" w:rsidP="00E878C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4"/>
                <w:szCs w:val="24"/>
              </w:rPr>
            </w:pPr>
            <w:r w:rsidRPr="00E878C8">
              <w:rPr>
                <w:rFonts w:cstheme="minorHAnsi"/>
                <w:b w:val="0"/>
                <w:bCs w:val="0"/>
                <w:color w:val="auto"/>
                <w:sz w:val="24"/>
                <w:szCs w:val="24"/>
              </w:rPr>
              <w:t>Количество преступлений</w:t>
            </w:r>
          </w:p>
        </w:tc>
        <w:tc>
          <w:tcPr>
            <w:tcW w:w="1806" w:type="pct"/>
            <w:gridSpan w:val="2"/>
            <w:noWrap/>
          </w:tcPr>
          <w:p w:rsidR="00066225" w:rsidRPr="00E878C8" w:rsidRDefault="00066225" w:rsidP="00E878C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4"/>
                <w:szCs w:val="24"/>
              </w:rPr>
            </w:pPr>
            <w:r w:rsidRPr="00E878C8">
              <w:rPr>
                <w:rFonts w:cstheme="minorHAnsi"/>
                <w:b w:val="0"/>
                <w:bCs w:val="0"/>
                <w:color w:val="auto"/>
                <w:sz w:val="24"/>
                <w:szCs w:val="24"/>
              </w:rPr>
              <w:t>Преступления</w:t>
            </w:r>
          </w:p>
          <w:p w:rsidR="00066225" w:rsidRPr="00E878C8" w:rsidRDefault="00066225" w:rsidP="00E878C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4"/>
                <w:szCs w:val="24"/>
              </w:rPr>
            </w:pPr>
            <w:r w:rsidRPr="00E878C8">
              <w:rPr>
                <w:rFonts w:cstheme="minorHAnsi"/>
                <w:b w:val="0"/>
                <w:bCs w:val="0"/>
                <w:color w:val="auto"/>
                <w:sz w:val="24"/>
                <w:szCs w:val="24"/>
              </w:rPr>
              <w:t>на 100 тыс. детского населения</w:t>
            </w:r>
          </w:p>
        </w:tc>
      </w:tr>
      <w:tr w:rsidR="00E878C8" w:rsidRPr="00E878C8" w:rsidTr="004605BA">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587" w:type="pct"/>
            <w:vMerge/>
          </w:tcPr>
          <w:p w:rsidR="00066225" w:rsidRPr="00E878C8" w:rsidRDefault="00066225" w:rsidP="00E878C8">
            <w:pPr>
              <w:jc w:val="center"/>
              <w:rPr>
                <w:rFonts w:cstheme="minorHAnsi"/>
                <w:b w:val="0"/>
                <w:bCs w:val="0"/>
                <w:sz w:val="24"/>
                <w:szCs w:val="24"/>
              </w:rPr>
            </w:pPr>
          </w:p>
        </w:tc>
        <w:tc>
          <w:tcPr>
            <w:tcW w:w="750" w:type="pct"/>
            <w:noWrap/>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E878C8">
              <w:rPr>
                <w:rFonts w:cstheme="minorHAnsi"/>
                <w:bCs/>
                <w:sz w:val="24"/>
                <w:szCs w:val="24"/>
              </w:rPr>
              <w:t>2017 г.</w:t>
            </w:r>
          </w:p>
        </w:tc>
        <w:tc>
          <w:tcPr>
            <w:tcW w:w="857" w:type="pct"/>
            <w:noWrap/>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E878C8">
              <w:rPr>
                <w:rFonts w:cstheme="minorHAnsi"/>
                <w:bCs/>
                <w:sz w:val="24"/>
                <w:szCs w:val="24"/>
              </w:rPr>
              <w:t>2018 г.</w:t>
            </w:r>
          </w:p>
        </w:tc>
        <w:tc>
          <w:tcPr>
            <w:tcW w:w="944" w:type="pct"/>
            <w:noWrap/>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E878C8">
              <w:rPr>
                <w:rFonts w:cstheme="minorHAnsi"/>
                <w:bCs/>
                <w:sz w:val="24"/>
                <w:szCs w:val="24"/>
              </w:rPr>
              <w:t>2017 г.</w:t>
            </w:r>
          </w:p>
        </w:tc>
        <w:tc>
          <w:tcPr>
            <w:tcW w:w="862" w:type="pct"/>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E878C8">
              <w:rPr>
                <w:rFonts w:cstheme="minorHAnsi"/>
                <w:bCs/>
                <w:sz w:val="24"/>
                <w:szCs w:val="24"/>
              </w:rPr>
              <w:t>2018 г.</w:t>
            </w:r>
          </w:p>
        </w:tc>
      </w:tr>
      <w:tr w:rsidR="00E878C8" w:rsidRPr="00E878C8" w:rsidTr="004605BA">
        <w:trPr>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sz w:val="24"/>
                <w:szCs w:val="24"/>
              </w:rPr>
              <w:t>Казахстан</w:t>
            </w:r>
          </w:p>
        </w:tc>
        <w:tc>
          <w:tcPr>
            <w:tcW w:w="750"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E878C8">
              <w:rPr>
                <w:rFonts w:cstheme="minorHAnsi"/>
                <w:bCs/>
                <w:sz w:val="24"/>
                <w:szCs w:val="24"/>
              </w:rPr>
              <w:t>3</w:t>
            </w:r>
            <w:r w:rsidR="00C40D3B">
              <w:rPr>
                <w:rFonts w:cstheme="minorHAnsi"/>
                <w:bCs/>
                <w:sz w:val="24"/>
                <w:szCs w:val="24"/>
              </w:rPr>
              <w:t> </w:t>
            </w:r>
            <w:r w:rsidRPr="00E878C8">
              <w:rPr>
                <w:rFonts w:cstheme="minorHAnsi"/>
                <w:bCs/>
                <w:sz w:val="24"/>
                <w:szCs w:val="24"/>
              </w:rPr>
              <w:t>148</w:t>
            </w:r>
          </w:p>
        </w:tc>
        <w:tc>
          <w:tcPr>
            <w:tcW w:w="857"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E878C8">
              <w:rPr>
                <w:rFonts w:cstheme="minorHAnsi"/>
                <w:bCs/>
                <w:sz w:val="24"/>
                <w:szCs w:val="24"/>
              </w:rPr>
              <w:t>2</w:t>
            </w:r>
            <w:r w:rsidR="00C40D3B">
              <w:rPr>
                <w:rFonts w:cstheme="minorHAnsi"/>
                <w:bCs/>
                <w:sz w:val="24"/>
                <w:szCs w:val="24"/>
              </w:rPr>
              <w:t> </w:t>
            </w:r>
            <w:r w:rsidRPr="00E878C8">
              <w:rPr>
                <w:rFonts w:cstheme="minorHAnsi"/>
                <w:bCs/>
                <w:sz w:val="24"/>
                <w:szCs w:val="24"/>
              </w:rPr>
              <w:t>949</w:t>
            </w:r>
          </w:p>
        </w:tc>
        <w:tc>
          <w:tcPr>
            <w:tcW w:w="944"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E878C8">
              <w:rPr>
                <w:rFonts w:cstheme="minorHAnsi"/>
                <w:bCs/>
                <w:sz w:val="24"/>
                <w:szCs w:val="24"/>
              </w:rPr>
              <w:t>54,4</w:t>
            </w:r>
          </w:p>
        </w:tc>
        <w:tc>
          <w:tcPr>
            <w:tcW w:w="862" w:type="pct"/>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E878C8">
              <w:rPr>
                <w:rFonts w:cstheme="minorHAnsi"/>
                <w:sz w:val="24"/>
                <w:szCs w:val="24"/>
              </w:rPr>
              <w:t>49,6</w:t>
            </w:r>
          </w:p>
        </w:tc>
      </w:tr>
      <w:tr w:rsidR="00E878C8" w:rsidRPr="00E878C8" w:rsidTr="004605B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bCs w:val="0"/>
                <w:sz w:val="24"/>
                <w:szCs w:val="24"/>
              </w:rPr>
              <w:t>Акмолинская</w:t>
            </w:r>
          </w:p>
        </w:tc>
        <w:tc>
          <w:tcPr>
            <w:tcW w:w="750"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143</w:t>
            </w:r>
          </w:p>
        </w:tc>
        <w:tc>
          <w:tcPr>
            <w:tcW w:w="857"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131</w:t>
            </w:r>
          </w:p>
        </w:tc>
        <w:tc>
          <w:tcPr>
            <w:tcW w:w="944"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70,8</w:t>
            </w:r>
          </w:p>
        </w:tc>
        <w:tc>
          <w:tcPr>
            <w:tcW w:w="862" w:type="pct"/>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64,1</w:t>
            </w:r>
          </w:p>
        </w:tc>
      </w:tr>
      <w:tr w:rsidR="00E878C8" w:rsidRPr="00E878C8" w:rsidTr="004605BA">
        <w:trPr>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bCs w:val="0"/>
                <w:sz w:val="24"/>
                <w:szCs w:val="24"/>
              </w:rPr>
              <w:t>Актюбинская</w:t>
            </w:r>
          </w:p>
        </w:tc>
        <w:tc>
          <w:tcPr>
            <w:tcW w:w="750"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160</w:t>
            </w:r>
          </w:p>
        </w:tc>
        <w:tc>
          <w:tcPr>
            <w:tcW w:w="857"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146</w:t>
            </w:r>
          </w:p>
        </w:tc>
        <w:tc>
          <w:tcPr>
            <w:tcW w:w="944"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59,2</w:t>
            </w:r>
          </w:p>
        </w:tc>
        <w:tc>
          <w:tcPr>
            <w:tcW w:w="862" w:type="pct"/>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52,3</w:t>
            </w:r>
          </w:p>
        </w:tc>
      </w:tr>
      <w:tr w:rsidR="00E878C8" w:rsidRPr="00E878C8" w:rsidTr="004605B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bCs w:val="0"/>
                <w:sz w:val="24"/>
                <w:szCs w:val="24"/>
              </w:rPr>
              <w:t>Алматинская</w:t>
            </w:r>
          </w:p>
        </w:tc>
        <w:tc>
          <w:tcPr>
            <w:tcW w:w="750"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334</w:t>
            </w:r>
          </w:p>
        </w:tc>
        <w:tc>
          <w:tcPr>
            <w:tcW w:w="857"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228</w:t>
            </w:r>
          </w:p>
        </w:tc>
        <w:tc>
          <w:tcPr>
            <w:tcW w:w="944"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48,1</w:t>
            </w:r>
          </w:p>
        </w:tc>
        <w:tc>
          <w:tcPr>
            <w:tcW w:w="862" w:type="pct"/>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32,0</w:t>
            </w:r>
          </w:p>
        </w:tc>
      </w:tr>
      <w:tr w:rsidR="00E878C8" w:rsidRPr="00E878C8" w:rsidTr="004605BA">
        <w:trPr>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bCs w:val="0"/>
                <w:sz w:val="24"/>
                <w:szCs w:val="24"/>
              </w:rPr>
              <w:t>Атырауская</w:t>
            </w:r>
          </w:p>
        </w:tc>
        <w:tc>
          <w:tcPr>
            <w:tcW w:w="750"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137</w:t>
            </w:r>
          </w:p>
        </w:tc>
        <w:tc>
          <w:tcPr>
            <w:tcW w:w="857"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153</w:t>
            </w:r>
          </w:p>
        </w:tc>
        <w:tc>
          <w:tcPr>
            <w:tcW w:w="944"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59,8</w:t>
            </w:r>
          </w:p>
        </w:tc>
        <w:tc>
          <w:tcPr>
            <w:tcW w:w="862" w:type="pct"/>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64,5</w:t>
            </w:r>
          </w:p>
        </w:tc>
      </w:tr>
      <w:tr w:rsidR="00E878C8" w:rsidRPr="00E878C8" w:rsidTr="004605B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bCs w:val="0"/>
                <w:sz w:val="24"/>
                <w:szCs w:val="24"/>
              </w:rPr>
              <w:t>Западно-Казахстанская</w:t>
            </w:r>
          </w:p>
        </w:tc>
        <w:tc>
          <w:tcPr>
            <w:tcW w:w="750"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150</w:t>
            </w:r>
          </w:p>
        </w:tc>
        <w:tc>
          <w:tcPr>
            <w:tcW w:w="857"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120</w:t>
            </w:r>
          </w:p>
        </w:tc>
        <w:tc>
          <w:tcPr>
            <w:tcW w:w="944"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79,8</w:t>
            </w:r>
          </w:p>
        </w:tc>
        <w:tc>
          <w:tcPr>
            <w:tcW w:w="862" w:type="pct"/>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62,0</w:t>
            </w:r>
          </w:p>
        </w:tc>
      </w:tr>
      <w:tr w:rsidR="00E878C8" w:rsidRPr="00E878C8" w:rsidTr="004605BA">
        <w:trPr>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bCs w:val="0"/>
                <w:sz w:val="24"/>
                <w:szCs w:val="24"/>
              </w:rPr>
              <w:t>Жамбылская</w:t>
            </w:r>
          </w:p>
        </w:tc>
        <w:tc>
          <w:tcPr>
            <w:tcW w:w="750"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183</w:t>
            </w:r>
          </w:p>
        </w:tc>
        <w:tc>
          <w:tcPr>
            <w:tcW w:w="857"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150</w:t>
            </w:r>
          </w:p>
        </w:tc>
        <w:tc>
          <w:tcPr>
            <w:tcW w:w="944"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43,6</w:t>
            </w:r>
          </w:p>
        </w:tc>
        <w:tc>
          <w:tcPr>
            <w:tcW w:w="862" w:type="pct"/>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35,1</w:t>
            </w:r>
          </w:p>
        </w:tc>
      </w:tr>
      <w:tr w:rsidR="00E878C8" w:rsidRPr="00E878C8" w:rsidTr="004605B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bCs w:val="0"/>
                <w:sz w:val="24"/>
                <w:szCs w:val="24"/>
              </w:rPr>
              <w:t>Карагандинская</w:t>
            </w:r>
          </w:p>
        </w:tc>
        <w:tc>
          <w:tcPr>
            <w:tcW w:w="750"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231</w:t>
            </w:r>
          </w:p>
        </w:tc>
        <w:tc>
          <w:tcPr>
            <w:tcW w:w="857"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215</w:t>
            </w:r>
          </w:p>
        </w:tc>
        <w:tc>
          <w:tcPr>
            <w:tcW w:w="944"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62,1</w:t>
            </w:r>
          </w:p>
        </w:tc>
        <w:tc>
          <w:tcPr>
            <w:tcW w:w="862" w:type="pct"/>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57,2</w:t>
            </w:r>
          </w:p>
        </w:tc>
      </w:tr>
      <w:tr w:rsidR="00E878C8" w:rsidRPr="00E878C8" w:rsidTr="004605BA">
        <w:trPr>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bCs w:val="0"/>
                <w:sz w:val="24"/>
                <w:szCs w:val="24"/>
              </w:rPr>
              <w:t>Костанайская</w:t>
            </w:r>
          </w:p>
        </w:tc>
        <w:tc>
          <w:tcPr>
            <w:tcW w:w="750"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243</w:t>
            </w:r>
          </w:p>
        </w:tc>
        <w:tc>
          <w:tcPr>
            <w:tcW w:w="857"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211</w:t>
            </w:r>
          </w:p>
        </w:tc>
        <w:tc>
          <w:tcPr>
            <w:tcW w:w="944"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117,9</w:t>
            </w:r>
          </w:p>
        </w:tc>
        <w:tc>
          <w:tcPr>
            <w:tcW w:w="862" w:type="pct"/>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102,2</w:t>
            </w:r>
          </w:p>
        </w:tc>
      </w:tr>
      <w:tr w:rsidR="00E878C8" w:rsidRPr="00E878C8" w:rsidTr="004605B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bCs w:val="0"/>
                <w:sz w:val="24"/>
                <w:szCs w:val="24"/>
              </w:rPr>
              <w:t>Кызылординская</w:t>
            </w:r>
          </w:p>
        </w:tc>
        <w:tc>
          <w:tcPr>
            <w:tcW w:w="750"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86</w:t>
            </w:r>
          </w:p>
        </w:tc>
        <w:tc>
          <w:tcPr>
            <w:tcW w:w="857"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135</w:t>
            </w:r>
          </w:p>
        </w:tc>
        <w:tc>
          <w:tcPr>
            <w:tcW w:w="944"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29,3</w:t>
            </w:r>
          </w:p>
        </w:tc>
        <w:tc>
          <w:tcPr>
            <w:tcW w:w="862" w:type="pct"/>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45,0</w:t>
            </w:r>
          </w:p>
        </w:tc>
      </w:tr>
      <w:tr w:rsidR="00E878C8" w:rsidRPr="00E878C8" w:rsidTr="004605BA">
        <w:trPr>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bCs w:val="0"/>
                <w:sz w:val="24"/>
                <w:szCs w:val="24"/>
              </w:rPr>
              <w:t>Мангистауская</w:t>
            </w:r>
          </w:p>
        </w:tc>
        <w:tc>
          <w:tcPr>
            <w:tcW w:w="750"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69</w:t>
            </w:r>
          </w:p>
        </w:tc>
        <w:tc>
          <w:tcPr>
            <w:tcW w:w="857"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74</w:t>
            </w:r>
          </w:p>
        </w:tc>
        <w:tc>
          <w:tcPr>
            <w:tcW w:w="944"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27,0</w:t>
            </w:r>
          </w:p>
        </w:tc>
        <w:tc>
          <w:tcPr>
            <w:tcW w:w="862" w:type="pct"/>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27,8</w:t>
            </w:r>
          </w:p>
        </w:tc>
      </w:tr>
      <w:tr w:rsidR="00E878C8" w:rsidRPr="00E878C8" w:rsidTr="004605B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bCs w:val="0"/>
                <w:sz w:val="24"/>
                <w:szCs w:val="24"/>
              </w:rPr>
              <w:t>Павлодарская</w:t>
            </w:r>
          </w:p>
        </w:tc>
        <w:tc>
          <w:tcPr>
            <w:tcW w:w="750"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73</w:t>
            </w:r>
          </w:p>
        </w:tc>
        <w:tc>
          <w:tcPr>
            <w:tcW w:w="857"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63</w:t>
            </w:r>
          </w:p>
        </w:tc>
        <w:tc>
          <w:tcPr>
            <w:tcW w:w="944"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37,6</w:t>
            </w:r>
          </w:p>
        </w:tc>
        <w:tc>
          <w:tcPr>
            <w:tcW w:w="862" w:type="pct"/>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32,1</w:t>
            </w:r>
          </w:p>
        </w:tc>
      </w:tr>
      <w:tr w:rsidR="00E878C8" w:rsidRPr="00E878C8" w:rsidTr="004605BA">
        <w:trPr>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bCs w:val="0"/>
                <w:sz w:val="24"/>
                <w:szCs w:val="24"/>
              </w:rPr>
              <w:t>Северо-Казахстанская</w:t>
            </w:r>
          </w:p>
        </w:tc>
        <w:tc>
          <w:tcPr>
            <w:tcW w:w="750"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73</w:t>
            </w:r>
          </w:p>
        </w:tc>
        <w:tc>
          <w:tcPr>
            <w:tcW w:w="857"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51</w:t>
            </w:r>
          </w:p>
        </w:tc>
        <w:tc>
          <w:tcPr>
            <w:tcW w:w="944"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53,6</w:t>
            </w:r>
          </w:p>
        </w:tc>
        <w:tc>
          <w:tcPr>
            <w:tcW w:w="862" w:type="pct"/>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37,6</w:t>
            </w:r>
          </w:p>
        </w:tc>
      </w:tr>
      <w:tr w:rsidR="00E878C8" w:rsidRPr="00E878C8" w:rsidTr="004605B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bCs w:val="0"/>
                <w:sz w:val="24"/>
                <w:szCs w:val="24"/>
              </w:rPr>
              <w:t>Туркестанская область</w:t>
            </w:r>
          </w:p>
        </w:tc>
        <w:tc>
          <w:tcPr>
            <w:tcW w:w="750"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483</w:t>
            </w:r>
          </w:p>
        </w:tc>
        <w:tc>
          <w:tcPr>
            <w:tcW w:w="857"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225</w:t>
            </w:r>
          </w:p>
        </w:tc>
        <w:tc>
          <w:tcPr>
            <w:tcW w:w="944"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40,3</w:t>
            </w:r>
          </w:p>
        </w:tc>
        <w:tc>
          <w:tcPr>
            <w:tcW w:w="862" w:type="pct"/>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26,4</w:t>
            </w:r>
          </w:p>
        </w:tc>
      </w:tr>
      <w:tr w:rsidR="00E878C8" w:rsidRPr="00E878C8" w:rsidTr="004605BA">
        <w:trPr>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bCs w:val="0"/>
                <w:sz w:val="24"/>
                <w:szCs w:val="24"/>
              </w:rPr>
              <w:t>Восточно-Казахстанская</w:t>
            </w:r>
          </w:p>
        </w:tc>
        <w:tc>
          <w:tcPr>
            <w:tcW w:w="750"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367</w:t>
            </w:r>
          </w:p>
        </w:tc>
        <w:tc>
          <w:tcPr>
            <w:tcW w:w="857"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265</w:t>
            </w:r>
          </w:p>
        </w:tc>
        <w:tc>
          <w:tcPr>
            <w:tcW w:w="944"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102,6</w:t>
            </w:r>
          </w:p>
        </w:tc>
        <w:tc>
          <w:tcPr>
            <w:tcW w:w="862" w:type="pct"/>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73,3</w:t>
            </w:r>
          </w:p>
        </w:tc>
      </w:tr>
      <w:tr w:rsidR="00E878C8" w:rsidRPr="00E878C8" w:rsidTr="004605B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bCs w:val="0"/>
                <w:sz w:val="24"/>
                <w:szCs w:val="24"/>
              </w:rPr>
              <w:t>г. Астана</w:t>
            </w:r>
          </w:p>
        </w:tc>
        <w:tc>
          <w:tcPr>
            <w:tcW w:w="750"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156</w:t>
            </w:r>
          </w:p>
        </w:tc>
        <w:tc>
          <w:tcPr>
            <w:tcW w:w="857"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214</w:t>
            </w:r>
          </w:p>
        </w:tc>
        <w:tc>
          <w:tcPr>
            <w:tcW w:w="944"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48,4</w:t>
            </w:r>
          </w:p>
        </w:tc>
        <w:tc>
          <w:tcPr>
            <w:tcW w:w="862" w:type="pct"/>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61,8</w:t>
            </w:r>
          </w:p>
        </w:tc>
      </w:tr>
      <w:tr w:rsidR="00E878C8" w:rsidRPr="00E878C8" w:rsidTr="004605BA">
        <w:trPr>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bCs w:val="0"/>
                <w:sz w:val="24"/>
                <w:szCs w:val="24"/>
              </w:rPr>
              <w:t>г. Алматы</w:t>
            </w:r>
          </w:p>
        </w:tc>
        <w:tc>
          <w:tcPr>
            <w:tcW w:w="750"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219</w:t>
            </w:r>
          </w:p>
        </w:tc>
        <w:tc>
          <w:tcPr>
            <w:tcW w:w="857"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239</w:t>
            </w:r>
          </w:p>
        </w:tc>
        <w:tc>
          <w:tcPr>
            <w:tcW w:w="944" w:type="pct"/>
            <w:noWrap/>
            <w:hideMark/>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49,1</w:t>
            </w:r>
          </w:p>
        </w:tc>
        <w:tc>
          <w:tcPr>
            <w:tcW w:w="862" w:type="pct"/>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50,8</w:t>
            </w:r>
          </w:p>
        </w:tc>
      </w:tr>
      <w:tr w:rsidR="00E878C8" w:rsidRPr="00E878C8" w:rsidTr="004605B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587" w:type="pct"/>
            <w:noWrap/>
            <w:hideMark/>
          </w:tcPr>
          <w:p w:rsidR="00066225" w:rsidRPr="00E878C8" w:rsidRDefault="00066225" w:rsidP="00E878C8">
            <w:pPr>
              <w:rPr>
                <w:rFonts w:cstheme="minorHAnsi"/>
                <w:b w:val="0"/>
                <w:bCs w:val="0"/>
                <w:sz w:val="24"/>
                <w:szCs w:val="24"/>
              </w:rPr>
            </w:pPr>
            <w:r w:rsidRPr="00E878C8">
              <w:rPr>
                <w:rFonts w:cstheme="minorHAnsi"/>
                <w:b w:val="0"/>
                <w:bCs w:val="0"/>
                <w:sz w:val="24"/>
                <w:szCs w:val="24"/>
              </w:rPr>
              <w:t>г. Шымкент</w:t>
            </w:r>
          </w:p>
        </w:tc>
        <w:tc>
          <w:tcPr>
            <w:tcW w:w="750"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857"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235</w:t>
            </w:r>
          </w:p>
        </w:tc>
        <w:tc>
          <w:tcPr>
            <w:tcW w:w="944" w:type="pct"/>
            <w:noWrap/>
            <w:hideMark/>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862" w:type="pct"/>
          </w:tcPr>
          <w:p w:rsidR="00066225" w:rsidRPr="00E878C8"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878C8">
              <w:rPr>
                <w:rFonts w:cstheme="minorHAnsi"/>
                <w:sz w:val="24"/>
                <w:szCs w:val="24"/>
              </w:rPr>
              <w:t>62,2</w:t>
            </w:r>
          </w:p>
        </w:tc>
      </w:tr>
      <w:tr w:rsidR="00E878C8" w:rsidRPr="00E878C8" w:rsidTr="004605BA">
        <w:trPr>
          <w:trHeight w:val="215"/>
        </w:trPr>
        <w:tc>
          <w:tcPr>
            <w:cnfStyle w:val="001000000000" w:firstRow="0" w:lastRow="0" w:firstColumn="1" w:lastColumn="0" w:oddVBand="0" w:evenVBand="0" w:oddHBand="0" w:evenHBand="0" w:firstRowFirstColumn="0" w:firstRowLastColumn="0" w:lastRowFirstColumn="0" w:lastRowLastColumn="0"/>
            <w:tcW w:w="1587" w:type="pct"/>
            <w:noWrap/>
          </w:tcPr>
          <w:p w:rsidR="00066225" w:rsidRPr="00E878C8" w:rsidRDefault="00066225" w:rsidP="00E878C8">
            <w:pPr>
              <w:rPr>
                <w:rFonts w:cstheme="minorHAnsi"/>
                <w:b w:val="0"/>
                <w:bCs w:val="0"/>
                <w:sz w:val="24"/>
                <w:szCs w:val="24"/>
              </w:rPr>
            </w:pPr>
            <w:r w:rsidRPr="00E878C8">
              <w:rPr>
                <w:rFonts w:cstheme="minorHAnsi"/>
                <w:b w:val="0"/>
                <w:bCs w:val="0"/>
                <w:sz w:val="24"/>
                <w:szCs w:val="24"/>
              </w:rPr>
              <w:t>Транспортные регионы и др.</w:t>
            </w:r>
          </w:p>
        </w:tc>
        <w:tc>
          <w:tcPr>
            <w:tcW w:w="750" w:type="pct"/>
            <w:noWrap/>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41</w:t>
            </w:r>
          </w:p>
        </w:tc>
        <w:tc>
          <w:tcPr>
            <w:tcW w:w="857" w:type="pct"/>
            <w:noWrap/>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878C8">
              <w:rPr>
                <w:rFonts w:cstheme="minorHAnsi"/>
                <w:sz w:val="24"/>
                <w:szCs w:val="24"/>
              </w:rPr>
              <w:t>94</w:t>
            </w:r>
          </w:p>
        </w:tc>
        <w:tc>
          <w:tcPr>
            <w:tcW w:w="944" w:type="pct"/>
            <w:noWrap/>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62" w:type="pct"/>
          </w:tcPr>
          <w:p w:rsidR="00066225" w:rsidRPr="00E878C8"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rsidR="00915A66" w:rsidRDefault="00066225" w:rsidP="00127411">
      <w:pPr>
        <w:pStyle w:val="aa"/>
      </w:pPr>
      <w:r w:rsidRPr="00510BF2">
        <w:t>Источник: КПССУ ГП РК.</w:t>
      </w:r>
    </w:p>
    <w:p w:rsidR="00066225" w:rsidRPr="00510BF2" w:rsidRDefault="00066225" w:rsidP="00127411">
      <w:pPr>
        <w:pStyle w:val="aa"/>
      </w:pPr>
      <w:r w:rsidRPr="00510BF2">
        <w:t>*Расчеты Центра исследований Сандж по данным КПССУ ГП РК и Комитета по статистике МНЭ РК</w:t>
      </w:r>
    </w:p>
    <w:p w:rsidR="00066225" w:rsidRPr="00510BF2" w:rsidRDefault="00AE39BA" w:rsidP="004605BA">
      <w:pPr>
        <w:spacing w:after="0" w:line="276" w:lineRule="auto"/>
        <w:ind w:firstLine="709"/>
        <w:jc w:val="both"/>
        <w:rPr>
          <w:bCs/>
          <w:color w:val="000000"/>
          <w:sz w:val="28"/>
          <w:szCs w:val="28"/>
        </w:rPr>
      </w:pPr>
      <w:r w:rsidRPr="00AE39BA">
        <w:rPr>
          <w:bCs/>
          <w:color w:val="000000"/>
          <w:sz w:val="28"/>
          <w:szCs w:val="28"/>
        </w:rPr>
        <w:t xml:space="preserve">По итогам 2018 года в </w:t>
      </w:r>
      <w:r w:rsidR="00EB7132">
        <w:rPr>
          <w:bCs/>
          <w:color w:val="000000"/>
          <w:sz w:val="28"/>
          <w:szCs w:val="28"/>
        </w:rPr>
        <w:t>р</w:t>
      </w:r>
      <w:r w:rsidRPr="00AE39BA">
        <w:rPr>
          <w:bCs/>
          <w:color w:val="000000"/>
          <w:sz w:val="28"/>
          <w:szCs w:val="28"/>
        </w:rPr>
        <w:t>еспублике функционирует 7 специальных организаций образования и 1 организац</w:t>
      </w:r>
      <w:r w:rsidR="004605BA">
        <w:rPr>
          <w:bCs/>
          <w:color w:val="000000"/>
          <w:sz w:val="28"/>
          <w:szCs w:val="28"/>
        </w:rPr>
        <w:t>ия с особым режимом содержания.</w:t>
      </w:r>
      <w:r w:rsidR="00EB7132">
        <w:rPr>
          <w:bCs/>
          <w:color w:val="000000"/>
          <w:sz w:val="28"/>
          <w:szCs w:val="28"/>
        </w:rPr>
        <w:t xml:space="preserve"> </w:t>
      </w:r>
      <w:r w:rsidRPr="00AE39BA">
        <w:rPr>
          <w:bCs/>
          <w:color w:val="000000"/>
          <w:sz w:val="28"/>
          <w:szCs w:val="28"/>
        </w:rPr>
        <w:t>Всего в данные организации поступило 186 детей, из них 67% составляют мальчики.</w:t>
      </w:r>
      <w:r w:rsidRPr="00510BF2">
        <w:rPr>
          <w:bCs/>
          <w:color w:val="000000"/>
          <w:sz w:val="28"/>
          <w:szCs w:val="28"/>
        </w:rPr>
        <w:t xml:space="preserve"> </w:t>
      </w:r>
      <w:r w:rsidR="00066225" w:rsidRPr="00510BF2">
        <w:rPr>
          <w:bCs/>
          <w:color w:val="000000"/>
          <w:sz w:val="28"/>
          <w:szCs w:val="28"/>
        </w:rPr>
        <w:t>Большую долю воспитанников составляют дети 14-15 лет (52,7%).</w:t>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51</w:t>
      </w:r>
      <w:r w:rsidR="002C5FB9" w:rsidRPr="00510BF2">
        <w:fldChar w:fldCharType="end"/>
      </w:r>
      <w:r w:rsidRPr="00510BF2">
        <w:t>. Возрастная структура детей в организациях образования</w:t>
      </w:r>
      <w:r w:rsidR="00F2565A">
        <w:t xml:space="preserve"> </w:t>
      </w:r>
      <w:r w:rsidRPr="00510BF2">
        <w:t>с девиантным поведением и с особым режимом содержания</w:t>
      </w:r>
      <w:r w:rsidR="00E878C8">
        <w:t>,</w:t>
      </w:r>
      <w:r w:rsidR="0072670B">
        <w:t>%</w:t>
      </w:r>
    </w:p>
    <w:p w:rsidR="00066225" w:rsidRPr="00510BF2" w:rsidRDefault="001D0768" w:rsidP="00E878C8">
      <w:pPr>
        <w:spacing w:line="240" w:lineRule="auto"/>
        <w:ind w:firstLine="709"/>
        <w:rPr>
          <w:bCs/>
          <w:color w:val="000000"/>
          <w:sz w:val="28"/>
          <w:szCs w:val="28"/>
        </w:rPr>
      </w:pPr>
      <w:r>
        <w:rPr>
          <w:noProof/>
          <w:color w:val="000000"/>
          <w:sz w:val="28"/>
          <w:szCs w:val="28"/>
          <w:lang w:eastAsia="ru-RU"/>
        </w:rPr>
        <w:drawing>
          <wp:inline distT="0" distB="0" distL="0" distR="0" wp14:anchorId="232562DB" wp14:editId="6C4E374F">
            <wp:extent cx="5878195" cy="1590675"/>
            <wp:effectExtent l="0" t="0" r="8255" b="0"/>
            <wp:docPr id="1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066225" w:rsidRPr="00510BF2" w:rsidRDefault="00066225" w:rsidP="00127411">
      <w:pPr>
        <w:pStyle w:val="aa"/>
      </w:pPr>
      <w:r w:rsidRPr="00510BF2">
        <w:t>Источник. МОН РК</w:t>
      </w:r>
    </w:p>
    <w:p w:rsidR="00915A66" w:rsidRDefault="00066225" w:rsidP="00E878C8">
      <w:pPr>
        <w:spacing w:line="240" w:lineRule="auto"/>
        <w:ind w:firstLine="709"/>
        <w:jc w:val="both"/>
        <w:rPr>
          <w:bCs/>
          <w:color w:val="000000"/>
          <w:sz w:val="28"/>
          <w:szCs w:val="28"/>
        </w:rPr>
      </w:pPr>
      <w:r w:rsidRPr="00510BF2">
        <w:rPr>
          <w:bCs/>
          <w:color w:val="000000"/>
          <w:sz w:val="28"/>
          <w:szCs w:val="28"/>
        </w:rPr>
        <w:t>По социальному статусу среди воспитанников преобладают дети из неполных семей – 66,7%. Более половины детей из малообеспеченных семей – 54,8%.</w:t>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52</w:t>
      </w:r>
      <w:r w:rsidR="002C5FB9" w:rsidRPr="00510BF2">
        <w:fldChar w:fldCharType="end"/>
      </w:r>
      <w:r w:rsidRPr="00510BF2">
        <w:t>. Социальный статус детей в организациях образования</w:t>
      </w:r>
      <w:r w:rsidR="00F2565A">
        <w:t xml:space="preserve"> </w:t>
      </w:r>
      <w:r w:rsidRPr="00510BF2">
        <w:t>с девиантным поведением и с особым режимом содержания</w:t>
      </w:r>
    </w:p>
    <w:p w:rsidR="004806F7" w:rsidRDefault="001D0768" w:rsidP="00066225">
      <w:pPr>
        <w:ind w:firstLine="709"/>
        <w:rPr>
          <w:noProof/>
          <w:color w:val="000000"/>
          <w:sz w:val="28"/>
          <w:szCs w:val="28"/>
        </w:rPr>
      </w:pPr>
      <w:r>
        <w:rPr>
          <w:noProof/>
          <w:color w:val="000000"/>
          <w:sz w:val="28"/>
          <w:szCs w:val="28"/>
          <w:lang w:eastAsia="ru-RU"/>
        </w:rPr>
        <w:drawing>
          <wp:inline distT="0" distB="0" distL="0" distR="0" wp14:anchorId="0303FA07" wp14:editId="4A9B922B">
            <wp:extent cx="5848350" cy="1813560"/>
            <wp:effectExtent l="0" t="0" r="0" b="0"/>
            <wp:docPr id="4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066225" w:rsidRPr="00510BF2" w:rsidRDefault="004806F7" w:rsidP="00127411">
      <w:pPr>
        <w:pStyle w:val="aa"/>
      </w:pPr>
      <w:r>
        <w:t>Источник</w:t>
      </w:r>
      <w:r w:rsidR="00E878C8">
        <w:t>:</w:t>
      </w:r>
      <w:r>
        <w:t xml:space="preserve"> МОН </w:t>
      </w:r>
    </w:p>
    <w:p w:rsidR="00066225" w:rsidRPr="00510BF2" w:rsidRDefault="00066225" w:rsidP="004806F7">
      <w:pPr>
        <w:rPr>
          <w:b/>
          <w:bCs/>
          <w:color w:val="000000"/>
        </w:rPr>
      </w:pPr>
    </w:p>
    <w:p w:rsidR="00AE39BA" w:rsidRPr="00510BF2" w:rsidRDefault="00AE39BA" w:rsidP="004605BA">
      <w:pPr>
        <w:spacing w:after="0" w:line="276" w:lineRule="auto"/>
        <w:ind w:firstLine="709"/>
        <w:jc w:val="both"/>
        <w:rPr>
          <w:bCs/>
          <w:color w:val="000000"/>
          <w:sz w:val="28"/>
          <w:szCs w:val="28"/>
        </w:rPr>
      </w:pPr>
      <w:r w:rsidRPr="00510BF2">
        <w:rPr>
          <w:bCs/>
          <w:color w:val="000000"/>
          <w:sz w:val="28"/>
          <w:szCs w:val="28"/>
        </w:rPr>
        <w:t xml:space="preserve">Выбыло из данных организаций 202 ребенка, из них </w:t>
      </w:r>
      <w:r>
        <w:rPr>
          <w:bCs/>
          <w:color w:val="000000"/>
          <w:sz w:val="28"/>
          <w:szCs w:val="28"/>
        </w:rPr>
        <w:t xml:space="preserve">в средние школы – 128, ТиПО – </w:t>
      </w:r>
      <w:r w:rsidRPr="00E878C8">
        <w:rPr>
          <w:bCs/>
          <w:color w:val="000000"/>
          <w:sz w:val="28"/>
          <w:szCs w:val="28"/>
        </w:rPr>
        <w:t>26, трудоустроены</w:t>
      </w:r>
      <w:r w:rsidRPr="00510BF2">
        <w:rPr>
          <w:bCs/>
          <w:color w:val="000000"/>
          <w:sz w:val="28"/>
          <w:szCs w:val="28"/>
        </w:rPr>
        <w:t xml:space="preserve"> – 28, специальные организации с особым режимом – 1</w:t>
      </w:r>
      <w:r w:rsidRPr="00E878C8">
        <w:rPr>
          <w:bCs/>
          <w:color w:val="000000"/>
          <w:sz w:val="28"/>
          <w:szCs w:val="28"/>
        </w:rPr>
        <w:t>,</w:t>
      </w:r>
      <w:r w:rsidR="00F2565A">
        <w:rPr>
          <w:bCs/>
          <w:color w:val="000000"/>
          <w:sz w:val="28"/>
          <w:szCs w:val="28"/>
        </w:rPr>
        <w:t xml:space="preserve"> </w:t>
      </w:r>
      <w:r w:rsidRPr="00E878C8">
        <w:rPr>
          <w:bCs/>
          <w:color w:val="000000"/>
          <w:sz w:val="28"/>
          <w:szCs w:val="28"/>
        </w:rPr>
        <w:t>не трудоустроены – 19.</w:t>
      </w:r>
    </w:p>
    <w:p w:rsidR="00915A66" w:rsidRDefault="00066225" w:rsidP="00542317">
      <w:pPr>
        <w:pStyle w:val="3"/>
      </w:pPr>
      <w:bookmarkStart w:id="195" w:name="_Toc6793851"/>
      <w:r w:rsidRPr="00510BF2">
        <w:t>Работа с осужденными несовершеннолетними</w:t>
      </w:r>
      <w:bookmarkEnd w:id="195"/>
    </w:p>
    <w:p w:rsidR="00066225" w:rsidRPr="00E878C8" w:rsidRDefault="00066225" w:rsidP="00093F98">
      <w:pPr>
        <w:spacing w:after="0" w:line="276" w:lineRule="auto"/>
        <w:ind w:firstLine="709"/>
        <w:jc w:val="both"/>
        <w:rPr>
          <w:bCs/>
          <w:color w:val="000000"/>
          <w:sz w:val="28"/>
          <w:szCs w:val="28"/>
        </w:rPr>
      </w:pPr>
      <w:r w:rsidRPr="00E878C8">
        <w:rPr>
          <w:bCs/>
          <w:color w:val="000000"/>
          <w:sz w:val="28"/>
          <w:szCs w:val="28"/>
        </w:rPr>
        <w:t>В единственном учреждении по Казахстану для содержания несовершеннолетних мальчиков находится 41 осужденный за тяжкие (33%) и особо тяжкие преступления (67%),</w:t>
      </w:r>
      <w:r w:rsidR="00F2565A">
        <w:rPr>
          <w:bCs/>
          <w:color w:val="000000"/>
          <w:sz w:val="28"/>
          <w:szCs w:val="28"/>
        </w:rPr>
        <w:t xml:space="preserve"> </w:t>
      </w:r>
      <w:r w:rsidRPr="00E878C8">
        <w:rPr>
          <w:bCs/>
          <w:color w:val="000000"/>
          <w:sz w:val="28"/>
          <w:szCs w:val="28"/>
        </w:rPr>
        <w:t>в т.ч. каждый четвертый за убийство.71% несовершеннолетних отбывающие наказание</w:t>
      </w:r>
      <w:r w:rsidR="00F2565A">
        <w:rPr>
          <w:bCs/>
          <w:color w:val="000000"/>
          <w:sz w:val="28"/>
          <w:szCs w:val="28"/>
        </w:rPr>
        <w:t xml:space="preserve"> </w:t>
      </w:r>
      <w:r w:rsidRPr="00E878C8">
        <w:rPr>
          <w:bCs/>
          <w:color w:val="000000"/>
          <w:sz w:val="28"/>
          <w:szCs w:val="28"/>
        </w:rPr>
        <w:t>в возрасте от 17 лет и старше, 63</w:t>
      </w:r>
      <w:r w:rsidR="0072670B">
        <w:rPr>
          <w:bCs/>
          <w:color w:val="000000"/>
          <w:sz w:val="28"/>
          <w:szCs w:val="28"/>
        </w:rPr>
        <w:t>%</w:t>
      </w:r>
      <w:r w:rsidR="00CC1B07">
        <w:rPr>
          <w:bCs/>
          <w:color w:val="000000"/>
          <w:sz w:val="28"/>
          <w:szCs w:val="28"/>
        </w:rPr>
        <w:t xml:space="preserve"> – </w:t>
      </w:r>
      <w:r w:rsidRPr="00E878C8">
        <w:rPr>
          <w:bCs/>
          <w:color w:val="000000"/>
          <w:sz w:val="28"/>
          <w:szCs w:val="28"/>
        </w:rPr>
        <w:t>осуждены к лишению свободы сроком свыше 5 лет.</w:t>
      </w:r>
    </w:p>
    <w:p w:rsidR="00915A66" w:rsidRPr="00E878C8" w:rsidRDefault="00066225" w:rsidP="00093F98">
      <w:pPr>
        <w:spacing w:after="0" w:line="276" w:lineRule="auto"/>
        <w:ind w:firstLine="709"/>
        <w:jc w:val="both"/>
        <w:rPr>
          <w:bCs/>
          <w:color w:val="000000"/>
          <w:sz w:val="28"/>
          <w:szCs w:val="28"/>
        </w:rPr>
      </w:pPr>
      <w:r w:rsidRPr="00E878C8">
        <w:rPr>
          <w:bCs/>
          <w:color w:val="000000"/>
          <w:sz w:val="28"/>
          <w:szCs w:val="28"/>
        </w:rPr>
        <w:t>За соблюдением прав воспитанников данного учреждения осуществляется общественный контроль со стороны общественных наблюдательных комиссий (ОНК)</w:t>
      </w:r>
      <w:r w:rsidR="00F2565A">
        <w:rPr>
          <w:bCs/>
          <w:color w:val="000000"/>
          <w:sz w:val="28"/>
          <w:szCs w:val="28"/>
        </w:rPr>
        <w:t xml:space="preserve"> </w:t>
      </w:r>
      <w:r w:rsidRPr="00E878C8">
        <w:rPr>
          <w:bCs/>
          <w:color w:val="000000"/>
          <w:sz w:val="28"/>
          <w:szCs w:val="28"/>
        </w:rPr>
        <w:t>и участников национального превентивного механизма (НПМ).</w:t>
      </w:r>
    </w:p>
    <w:p w:rsidR="00915A66" w:rsidRPr="00E878C8" w:rsidRDefault="00066225" w:rsidP="00093F98">
      <w:pPr>
        <w:spacing w:after="0" w:line="276" w:lineRule="auto"/>
        <w:ind w:firstLine="709"/>
        <w:jc w:val="both"/>
        <w:rPr>
          <w:bCs/>
          <w:color w:val="000000"/>
          <w:sz w:val="28"/>
          <w:szCs w:val="28"/>
        </w:rPr>
      </w:pPr>
      <w:r w:rsidRPr="00E878C8">
        <w:rPr>
          <w:bCs/>
          <w:color w:val="000000"/>
          <w:sz w:val="28"/>
          <w:szCs w:val="28"/>
        </w:rPr>
        <w:t>Кроме того, сотрудниками территориальных органов юстиции, адвокатских</w:t>
      </w:r>
      <w:r w:rsidR="00F2565A">
        <w:rPr>
          <w:bCs/>
          <w:color w:val="000000"/>
          <w:sz w:val="28"/>
          <w:szCs w:val="28"/>
        </w:rPr>
        <w:t xml:space="preserve"> </w:t>
      </w:r>
      <w:r w:rsidRPr="00E878C8">
        <w:rPr>
          <w:bCs/>
          <w:color w:val="000000"/>
          <w:sz w:val="28"/>
          <w:szCs w:val="28"/>
        </w:rPr>
        <w:t>и нотариальных контор воспитанникам оказывается квалифицированная юридическая помощь.</w:t>
      </w:r>
    </w:p>
    <w:p w:rsidR="00915A66" w:rsidRPr="00E878C8" w:rsidRDefault="00066225" w:rsidP="00093F98">
      <w:pPr>
        <w:spacing w:after="0" w:line="276" w:lineRule="auto"/>
        <w:ind w:firstLine="709"/>
        <w:jc w:val="both"/>
        <w:rPr>
          <w:bCs/>
          <w:color w:val="000000"/>
          <w:sz w:val="28"/>
          <w:szCs w:val="28"/>
        </w:rPr>
      </w:pPr>
      <w:r w:rsidRPr="00E878C8">
        <w:rPr>
          <w:bCs/>
          <w:color w:val="000000"/>
          <w:sz w:val="28"/>
          <w:szCs w:val="28"/>
        </w:rPr>
        <w:t>В соответствии с новым Уголовно-исполнительным кодексом исключен такой вид наказания для несовершеннолетних осужденных, как водворение в ДИЗО. Данные меры были приняты с учетом рекомендации международных правозащитных организаций.</w:t>
      </w:r>
    </w:p>
    <w:p w:rsidR="00066225" w:rsidRPr="00E878C8" w:rsidRDefault="00066225" w:rsidP="00093F98">
      <w:pPr>
        <w:spacing w:after="0" w:line="276" w:lineRule="auto"/>
        <w:ind w:firstLine="709"/>
        <w:jc w:val="both"/>
        <w:rPr>
          <w:bCs/>
          <w:color w:val="000000"/>
          <w:sz w:val="28"/>
          <w:szCs w:val="28"/>
        </w:rPr>
      </w:pPr>
      <w:r w:rsidRPr="00E878C8">
        <w:rPr>
          <w:bCs/>
          <w:color w:val="000000"/>
          <w:sz w:val="28"/>
          <w:szCs w:val="28"/>
        </w:rPr>
        <w:t>С целью комплексного сопровождения несовершеннолетнего и поддержки в процессе отбывания уголовного наказания в учреждении действует психологическая служба.</w:t>
      </w:r>
      <w:r w:rsidR="00F2565A">
        <w:rPr>
          <w:bCs/>
          <w:color w:val="000000"/>
          <w:sz w:val="28"/>
          <w:szCs w:val="28"/>
        </w:rPr>
        <w:t xml:space="preserve"> </w:t>
      </w:r>
      <w:r w:rsidRPr="00E878C8">
        <w:rPr>
          <w:bCs/>
          <w:color w:val="000000"/>
          <w:sz w:val="28"/>
          <w:szCs w:val="28"/>
        </w:rPr>
        <w:t>С учетом результатов комплексного психодиагностического обследования</w:t>
      </w:r>
      <w:r w:rsidR="00F2565A">
        <w:rPr>
          <w:bCs/>
          <w:color w:val="000000"/>
          <w:sz w:val="28"/>
          <w:szCs w:val="28"/>
        </w:rPr>
        <w:t xml:space="preserve"> </w:t>
      </w:r>
      <w:r w:rsidRPr="00E878C8">
        <w:rPr>
          <w:bCs/>
          <w:color w:val="000000"/>
          <w:sz w:val="28"/>
          <w:szCs w:val="28"/>
        </w:rPr>
        <w:t>и психофизических особенностей, свойственных подростковому возрасту, индивидуальных особенностей воспитанников сотрудники учреждения проводят дальнейшую работу</w:t>
      </w:r>
      <w:r w:rsidR="00F2565A">
        <w:rPr>
          <w:bCs/>
          <w:color w:val="000000"/>
          <w:sz w:val="28"/>
          <w:szCs w:val="28"/>
        </w:rPr>
        <w:t xml:space="preserve"> </w:t>
      </w:r>
      <w:r w:rsidRPr="00E878C8">
        <w:rPr>
          <w:bCs/>
          <w:color w:val="000000"/>
          <w:sz w:val="28"/>
          <w:szCs w:val="28"/>
        </w:rPr>
        <w:t>с осужденными. Проводятся такие виды работ как групповые психокоррекционные, психопрофилактические и просветительские занятия (тренинги, тренинг-лекции), в которых каждому осужденному предоставляется возможность отработать коммуникативные навыки, увидеть своё поведение со стороны, проанализировать свои ошибки и элементы неэффективных форм коммуникации. Для формирования у несовершеннолетних осужденных позитивного отношения к социуму и восприятия жизни как ценности проводятся тренинги по снижению тревожности, эмоционального напряжения</w:t>
      </w:r>
      <w:r w:rsidR="00F2565A">
        <w:rPr>
          <w:bCs/>
          <w:color w:val="000000"/>
          <w:sz w:val="28"/>
          <w:szCs w:val="28"/>
        </w:rPr>
        <w:t xml:space="preserve"> </w:t>
      </w:r>
      <w:r w:rsidRPr="00E878C8">
        <w:rPr>
          <w:bCs/>
          <w:color w:val="000000"/>
          <w:sz w:val="28"/>
          <w:szCs w:val="28"/>
        </w:rPr>
        <w:t>и агрессивности.</w:t>
      </w:r>
    </w:p>
    <w:p w:rsidR="00915A66" w:rsidRPr="00E878C8" w:rsidRDefault="00066225" w:rsidP="00093F98">
      <w:pPr>
        <w:spacing w:after="0" w:line="276" w:lineRule="auto"/>
        <w:ind w:firstLine="709"/>
        <w:jc w:val="both"/>
        <w:rPr>
          <w:bCs/>
          <w:color w:val="000000"/>
          <w:sz w:val="28"/>
          <w:szCs w:val="28"/>
        </w:rPr>
      </w:pPr>
      <w:r w:rsidRPr="00E878C8">
        <w:rPr>
          <w:bCs/>
          <w:color w:val="000000"/>
          <w:sz w:val="28"/>
          <w:szCs w:val="28"/>
        </w:rPr>
        <w:t>На территории учреждения действует общеобразовательная школа, в которой обучаются дети в возрасте от 14-18 лет. В школе доступно обучение на государственном</w:t>
      </w:r>
      <w:r w:rsidR="00F2565A">
        <w:rPr>
          <w:bCs/>
          <w:color w:val="000000"/>
          <w:sz w:val="28"/>
          <w:szCs w:val="28"/>
        </w:rPr>
        <w:t xml:space="preserve"> </w:t>
      </w:r>
      <w:r w:rsidRPr="00E878C8">
        <w:rPr>
          <w:bCs/>
          <w:color w:val="000000"/>
          <w:sz w:val="28"/>
          <w:szCs w:val="28"/>
        </w:rPr>
        <w:t>и русском языках, а внеклассная кружковая работа, где дети обучаются технике рисования и прикладного искусства.</w:t>
      </w:r>
    </w:p>
    <w:p w:rsidR="00915A66" w:rsidRPr="00E878C8" w:rsidRDefault="00066225" w:rsidP="00093F98">
      <w:pPr>
        <w:spacing w:after="0" w:line="276" w:lineRule="auto"/>
        <w:ind w:firstLine="709"/>
        <w:jc w:val="both"/>
        <w:rPr>
          <w:bCs/>
          <w:color w:val="000000"/>
          <w:sz w:val="28"/>
          <w:szCs w:val="28"/>
        </w:rPr>
      </w:pPr>
      <w:r w:rsidRPr="00E878C8">
        <w:rPr>
          <w:bCs/>
          <w:color w:val="000000"/>
          <w:sz w:val="28"/>
          <w:szCs w:val="28"/>
        </w:rPr>
        <w:t>По учетам служб пробации в 2018 году было зарегистрировано</w:t>
      </w:r>
      <w:r w:rsidR="00F2565A">
        <w:rPr>
          <w:bCs/>
          <w:color w:val="000000"/>
          <w:sz w:val="28"/>
          <w:szCs w:val="28"/>
        </w:rPr>
        <w:t xml:space="preserve"> </w:t>
      </w:r>
      <w:r w:rsidRPr="00E878C8">
        <w:rPr>
          <w:bCs/>
          <w:color w:val="000000"/>
          <w:sz w:val="28"/>
          <w:szCs w:val="28"/>
        </w:rPr>
        <w:t>397 несовершеннолетних, осужденных к наказаниям, не связанным с изоляцией</w:t>
      </w:r>
      <w:r w:rsidR="00F2565A">
        <w:rPr>
          <w:bCs/>
          <w:color w:val="000000"/>
          <w:sz w:val="28"/>
          <w:szCs w:val="28"/>
        </w:rPr>
        <w:t xml:space="preserve"> </w:t>
      </w:r>
      <w:r w:rsidRPr="00E878C8">
        <w:rPr>
          <w:bCs/>
          <w:color w:val="000000"/>
          <w:sz w:val="28"/>
          <w:szCs w:val="28"/>
        </w:rPr>
        <w:t>от общества. По состоянию на 31 декабря 2018 года, на учете службы пробации состояло 129 несовершеннолетних осужденных, из них к общественным работам – 1, к ограничению свободы – 98 и условно – 30.</w:t>
      </w:r>
    </w:p>
    <w:p w:rsidR="00915A66" w:rsidRPr="00E878C8" w:rsidRDefault="00066225" w:rsidP="00093F98">
      <w:pPr>
        <w:spacing w:after="0" w:line="276" w:lineRule="auto"/>
        <w:ind w:firstLine="709"/>
        <w:jc w:val="both"/>
        <w:rPr>
          <w:bCs/>
          <w:color w:val="000000"/>
          <w:sz w:val="28"/>
          <w:szCs w:val="28"/>
        </w:rPr>
      </w:pPr>
      <w:r w:rsidRPr="00E878C8">
        <w:rPr>
          <w:bCs/>
          <w:color w:val="000000"/>
          <w:sz w:val="28"/>
          <w:szCs w:val="28"/>
        </w:rPr>
        <w:t>С несовершеннолетними проводятся беседы профилактического характера, изучение личности несовершеннолетнего осужденного с установлением состояния здоровья, уровня его образования, занятости, наличия места жительства, а также выясняются иные сведения, необходимые для определения объема социально-правовой помощи.</w:t>
      </w:r>
    </w:p>
    <w:p w:rsidR="00066225" w:rsidRPr="00E878C8" w:rsidRDefault="00066225" w:rsidP="00093F98">
      <w:pPr>
        <w:spacing w:after="0" w:line="276" w:lineRule="auto"/>
        <w:ind w:firstLine="709"/>
        <w:jc w:val="both"/>
        <w:rPr>
          <w:bCs/>
          <w:color w:val="000000"/>
          <w:sz w:val="28"/>
          <w:szCs w:val="28"/>
        </w:rPr>
      </w:pPr>
      <w:r w:rsidRPr="00E878C8">
        <w:rPr>
          <w:bCs/>
          <w:color w:val="000000"/>
          <w:sz w:val="28"/>
          <w:szCs w:val="28"/>
        </w:rPr>
        <w:t>По каждому несовершеннолетнему, в присутствии одного из родителей, составляется индивидуальная программа, которая направляется в соответствующие органы, оказывающие социально-правовую помощь. При необходимости индивидуальной программой должно предусматриваться участие педагога и психолога. За отчетный период службой пробации оказано содействие в получении социально-правовой помощи 1040 несовершеннолетним,</w:t>
      </w:r>
      <w:r w:rsidR="00F2565A">
        <w:rPr>
          <w:bCs/>
          <w:color w:val="000000"/>
          <w:sz w:val="28"/>
          <w:szCs w:val="28"/>
        </w:rPr>
        <w:t xml:space="preserve"> </w:t>
      </w:r>
      <w:r w:rsidRPr="00E878C8">
        <w:rPr>
          <w:bCs/>
          <w:color w:val="000000"/>
          <w:sz w:val="28"/>
          <w:szCs w:val="28"/>
        </w:rPr>
        <w:t>в том числе на досудебной стадии – 666, приговорной – 363 и пенитенциарной</w:t>
      </w:r>
      <w:r w:rsidR="00F2565A">
        <w:rPr>
          <w:bCs/>
          <w:color w:val="000000"/>
          <w:sz w:val="28"/>
          <w:szCs w:val="28"/>
        </w:rPr>
        <w:t xml:space="preserve"> </w:t>
      </w:r>
      <w:r w:rsidRPr="00E878C8">
        <w:rPr>
          <w:bCs/>
          <w:color w:val="000000"/>
          <w:sz w:val="28"/>
          <w:szCs w:val="28"/>
        </w:rPr>
        <w:t>пробации – 11.</w:t>
      </w:r>
    </w:p>
    <w:p w:rsidR="00915A66" w:rsidRPr="00E878C8" w:rsidRDefault="00066225" w:rsidP="00093F98">
      <w:pPr>
        <w:spacing w:after="0" w:line="276" w:lineRule="auto"/>
        <w:ind w:firstLine="709"/>
        <w:jc w:val="both"/>
        <w:rPr>
          <w:bCs/>
          <w:color w:val="000000"/>
          <w:sz w:val="28"/>
          <w:szCs w:val="28"/>
        </w:rPr>
      </w:pPr>
      <w:r w:rsidRPr="00E878C8">
        <w:rPr>
          <w:bCs/>
          <w:color w:val="000000"/>
          <w:sz w:val="28"/>
          <w:szCs w:val="28"/>
        </w:rPr>
        <w:t>В рамках Плана мероприятий по реализации Комплексной стратегии социальной реабилитации граждан, освободившихся из мест лишения свободы и находящихся на учете службы пробации, в Республике Казахстан на 2017-2019 годы, общественными объединениями и некоммерческими фондами в 2018 году заключено 97 меморандумов</w:t>
      </w:r>
      <w:r w:rsidR="00F2565A">
        <w:rPr>
          <w:bCs/>
          <w:color w:val="000000"/>
          <w:sz w:val="28"/>
          <w:szCs w:val="28"/>
        </w:rPr>
        <w:t xml:space="preserve"> </w:t>
      </w:r>
      <w:r w:rsidRPr="00E878C8">
        <w:rPr>
          <w:bCs/>
          <w:color w:val="000000"/>
          <w:sz w:val="28"/>
          <w:szCs w:val="28"/>
        </w:rPr>
        <w:t>по вопросам реабилитации несовершеннолетних, находящихся на учете службы пробации.</w:t>
      </w:r>
    </w:p>
    <w:p w:rsidR="00066225" w:rsidRPr="00E878C8" w:rsidRDefault="00066225" w:rsidP="00093F98">
      <w:pPr>
        <w:spacing w:after="0" w:line="276" w:lineRule="auto"/>
        <w:ind w:firstLine="709"/>
        <w:jc w:val="both"/>
        <w:rPr>
          <w:bCs/>
          <w:color w:val="000000"/>
          <w:sz w:val="28"/>
          <w:szCs w:val="28"/>
        </w:rPr>
      </w:pPr>
      <w:r w:rsidRPr="00E878C8">
        <w:rPr>
          <w:bCs/>
          <w:color w:val="000000"/>
          <w:sz w:val="28"/>
          <w:szCs w:val="28"/>
        </w:rPr>
        <w:t>При поддержке неправительственных организации для несовершеннолетних, находящихся на учете службы пробации, в 2018 году открыто 30 комнат.</w:t>
      </w:r>
    </w:p>
    <w:p w:rsidR="00915A66" w:rsidRPr="00E878C8" w:rsidRDefault="00066225" w:rsidP="00093F98">
      <w:pPr>
        <w:spacing w:after="0" w:line="276" w:lineRule="auto"/>
        <w:ind w:firstLine="709"/>
        <w:jc w:val="both"/>
        <w:rPr>
          <w:bCs/>
          <w:color w:val="000000"/>
          <w:sz w:val="28"/>
          <w:szCs w:val="28"/>
        </w:rPr>
      </w:pPr>
      <w:r w:rsidRPr="00E878C8">
        <w:rPr>
          <w:bCs/>
          <w:color w:val="000000"/>
          <w:sz w:val="28"/>
          <w:szCs w:val="28"/>
        </w:rPr>
        <w:t>Кроме того, несовершеннолетние осужденные, состоящие на учете службы пробации, вовлекаются в социальные культурно-массовые мероприятия, проводимые совместно</w:t>
      </w:r>
      <w:r w:rsidR="00F2565A">
        <w:rPr>
          <w:bCs/>
          <w:color w:val="000000"/>
          <w:sz w:val="28"/>
          <w:szCs w:val="28"/>
        </w:rPr>
        <w:t xml:space="preserve"> </w:t>
      </w:r>
      <w:r w:rsidRPr="00E878C8">
        <w:rPr>
          <w:bCs/>
          <w:color w:val="000000"/>
          <w:sz w:val="28"/>
          <w:szCs w:val="28"/>
        </w:rPr>
        <w:t>с неправительственными организациями согласно утвержденным совместным планам.</w:t>
      </w:r>
    </w:p>
    <w:p w:rsidR="00066225" w:rsidRPr="00E878C8" w:rsidRDefault="00066225" w:rsidP="00093F98">
      <w:pPr>
        <w:spacing w:after="0" w:line="276" w:lineRule="auto"/>
        <w:ind w:firstLine="709"/>
        <w:jc w:val="both"/>
        <w:rPr>
          <w:bCs/>
          <w:color w:val="000000"/>
          <w:sz w:val="28"/>
          <w:szCs w:val="28"/>
        </w:rPr>
      </w:pPr>
      <w:r w:rsidRPr="00E878C8">
        <w:rPr>
          <w:bCs/>
          <w:color w:val="000000"/>
          <w:sz w:val="28"/>
          <w:szCs w:val="28"/>
        </w:rPr>
        <w:t>В 2018 году Департаментами УИС для несовершеннолетних осужденных, состоящих на учете служб пробации, проведено 141 различных мероприятий.</w:t>
      </w:r>
    </w:p>
    <w:p w:rsidR="00066225" w:rsidRPr="00510BF2" w:rsidRDefault="00066225" w:rsidP="00F2707E">
      <w:pPr>
        <w:pStyle w:val="2"/>
      </w:pPr>
      <w:bookmarkStart w:id="196" w:name="_Toc536734464"/>
      <w:bookmarkStart w:id="197" w:name="_Toc5783607"/>
      <w:bookmarkStart w:id="198" w:name="_Toc6772951"/>
      <w:bookmarkStart w:id="199" w:name="_Toc6793852"/>
      <w:r w:rsidRPr="00510BF2">
        <w:t>Проблема алкоголизма и наркомании среди несовершеннолетних</w:t>
      </w:r>
      <w:bookmarkEnd w:id="196"/>
      <w:bookmarkEnd w:id="197"/>
      <w:bookmarkEnd w:id="198"/>
      <w:bookmarkEnd w:id="199"/>
    </w:p>
    <w:p w:rsidR="00066225" w:rsidRPr="00510BF2" w:rsidRDefault="00066225" w:rsidP="006151B3">
      <w:pPr>
        <w:pStyle w:val="afe"/>
        <w:spacing w:after="0" w:line="240" w:lineRule="auto"/>
        <w:ind w:firstLine="709"/>
        <w:jc w:val="both"/>
        <w:rPr>
          <w:rFonts w:eastAsia="Times New Roman"/>
          <w:sz w:val="28"/>
          <w:szCs w:val="28"/>
        </w:rPr>
      </w:pPr>
      <w:r w:rsidRPr="00510BF2">
        <w:rPr>
          <w:rFonts w:eastAsia="Times New Roman"/>
          <w:bCs/>
          <w:sz w:val="28"/>
          <w:szCs w:val="28"/>
        </w:rPr>
        <w:t>К</w:t>
      </w:r>
      <w:r w:rsidRPr="00510BF2">
        <w:rPr>
          <w:rFonts w:eastAsia="Times New Roman"/>
          <w:sz w:val="28"/>
          <w:szCs w:val="28"/>
        </w:rPr>
        <w:t>оличество несовершеннолетних, больных психическими и поведенческими расстройствами, вызванными употреблением алкоголя, находящихся под диспансерным</w:t>
      </w:r>
      <w:r w:rsidR="00F2565A">
        <w:rPr>
          <w:rFonts w:eastAsia="Times New Roman"/>
          <w:sz w:val="28"/>
          <w:szCs w:val="28"/>
        </w:rPr>
        <w:t xml:space="preserve"> </w:t>
      </w:r>
      <w:r w:rsidRPr="00510BF2">
        <w:rPr>
          <w:rFonts w:eastAsia="Times New Roman"/>
          <w:sz w:val="28"/>
          <w:szCs w:val="28"/>
        </w:rPr>
        <w:t>и профилактическим наблюдением (15-17 лет), стабильно снижается с 2010 г. В 2018 году их число составило 253 несовершеннолетних или 4,4 на 100 тыс. детей.</w:t>
      </w:r>
    </w:p>
    <w:p w:rsidR="00915A66" w:rsidRDefault="00066225" w:rsidP="006151B3">
      <w:pPr>
        <w:pStyle w:val="afe"/>
        <w:spacing w:after="0" w:line="240" w:lineRule="auto"/>
        <w:ind w:firstLine="709"/>
        <w:jc w:val="both"/>
        <w:rPr>
          <w:rFonts w:eastAsia="Times New Roman"/>
          <w:sz w:val="28"/>
          <w:szCs w:val="28"/>
        </w:rPr>
      </w:pPr>
      <w:r w:rsidRPr="00510BF2">
        <w:rPr>
          <w:rFonts w:eastAsia="Times New Roman"/>
          <w:sz w:val="28"/>
          <w:szCs w:val="28"/>
        </w:rPr>
        <w:t>133 несовершеннолетних (15-17 лет) (2,3 на 100 тыс. детей), больных психическими</w:t>
      </w:r>
      <w:r w:rsidR="00F2565A">
        <w:rPr>
          <w:rFonts w:eastAsia="Times New Roman"/>
          <w:sz w:val="28"/>
          <w:szCs w:val="28"/>
        </w:rPr>
        <w:t xml:space="preserve"> </w:t>
      </w:r>
      <w:r w:rsidRPr="00510BF2">
        <w:rPr>
          <w:rFonts w:eastAsia="Times New Roman"/>
          <w:sz w:val="28"/>
          <w:szCs w:val="28"/>
        </w:rPr>
        <w:t>и поведенческими расстройствами, вызванными употреблением наркотических средств</w:t>
      </w:r>
      <w:r w:rsidR="00F2565A">
        <w:rPr>
          <w:rFonts w:eastAsia="Times New Roman"/>
          <w:sz w:val="28"/>
          <w:szCs w:val="28"/>
        </w:rPr>
        <w:t xml:space="preserve"> </w:t>
      </w:r>
      <w:r w:rsidRPr="00510BF2">
        <w:rPr>
          <w:rFonts w:eastAsia="Times New Roman"/>
          <w:sz w:val="28"/>
          <w:szCs w:val="28"/>
        </w:rPr>
        <w:t>и психотропных веществ, находится под диспансерным и профилактическим наблюдением.</w:t>
      </w:r>
    </w:p>
    <w:p w:rsidR="00066225" w:rsidRPr="000C54C7" w:rsidRDefault="00066225" w:rsidP="00127411">
      <w:pPr>
        <w:pStyle w:val="affff4"/>
      </w:pPr>
      <w:r w:rsidRPr="000C54C7">
        <w:t xml:space="preserve">Таблица </w:t>
      </w:r>
      <w:r w:rsidR="002C5FB9" w:rsidRPr="000C54C7">
        <w:fldChar w:fldCharType="begin"/>
      </w:r>
      <w:r w:rsidRPr="000C54C7">
        <w:instrText xml:space="preserve"> SEQ Таблица \* ARABIC </w:instrText>
      </w:r>
      <w:r w:rsidR="002C5FB9" w:rsidRPr="000C54C7">
        <w:fldChar w:fldCharType="separate"/>
      </w:r>
      <w:r w:rsidR="00CD20D6">
        <w:t>36</w:t>
      </w:r>
      <w:r w:rsidR="002C5FB9" w:rsidRPr="000C54C7">
        <w:fldChar w:fldCharType="end"/>
      </w:r>
      <w:r w:rsidRPr="000C54C7">
        <w:t>. Алкоголизм и наркомания среди несовершеннолетних</w:t>
      </w:r>
    </w:p>
    <w:tbl>
      <w:tblPr>
        <w:tblStyle w:val="-11"/>
        <w:tblW w:w="0" w:type="auto"/>
        <w:tblInd w:w="675" w:type="dxa"/>
        <w:tblLook w:val="04A0" w:firstRow="1" w:lastRow="0" w:firstColumn="1" w:lastColumn="0" w:noHBand="0" w:noVBand="1"/>
      </w:tblPr>
      <w:tblGrid>
        <w:gridCol w:w="1799"/>
        <w:gridCol w:w="855"/>
        <w:gridCol w:w="838"/>
        <w:gridCol w:w="838"/>
        <w:gridCol w:w="838"/>
        <w:gridCol w:w="838"/>
        <w:gridCol w:w="807"/>
        <w:gridCol w:w="807"/>
        <w:gridCol w:w="743"/>
        <w:gridCol w:w="817"/>
      </w:tblGrid>
      <w:tr w:rsidR="00066225" w:rsidRPr="00093F98" w:rsidTr="00C40D3B">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057" w:type="dxa"/>
          </w:tcPr>
          <w:p w:rsidR="00066225" w:rsidRPr="00093F98" w:rsidRDefault="00066225" w:rsidP="00066225">
            <w:pPr>
              <w:pStyle w:val="afe"/>
              <w:spacing w:after="0"/>
              <w:rPr>
                <w:rFonts w:eastAsia="Times New Roman"/>
                <w:bCs w:val="0"/>
                <w:i/>
                <w:sz w:val="24"/>
                <w:szCs w:val="24"/>
              </w:rPr>
            </w:pPr>
          </w:p>
        </w:tc>
        <w:tc>
          <w:tcPr>
            <w:tcW w:w="961" w:type="dxa"/>
          </w:tcPr>
          <w:p w:rsidR="00066225" w:rsidRPr="00093F98" w:rsidRDefault="00066225" w:rsidP="00066225">
            <w:pPr>
              <w:pStyle w:val="afe"/>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val="0"/>
                <w:sz w:val="24"/>
                <w:szCs w:val="24"/>
              </w:rPr>
            </w:pPr>
            <w:r w:rsidRPr="00093F98">
              <w:rPr>
                <w:rFonts w:eastAsia="Times New Roman"/>
                <w:bCs w:val="0"/>
                <w:sz w:val="24"/>
                <w:szCs w:val="24"/>
              </w:rPr>
              <w:t>2010</w:t>
            </w:r>
          </w:p>
        </w:tc>
        <w:tc>
          <w:tcPr>
            <w:tcW w:w="926" w:type="dxa"/>
          </w:tcPr>
          <w:p w:rsidR="00066225" w:rsidRPr="00093F98" w:rsidRDefault="00066225" w:rsidP="00066225">
            <w:pPr>
              <w:pStyle w:val="afe"/>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val="0"/>
                <w:sz w:val="24"/>
                <w:szCs w:val="24"/>
              </w:rPr>
            </w:pPr>
            <w:r w:rsidRPr="00093F98">
              <w:rPr>
                <w:rFonts w:eastAsia="Times New Roman"/>
                <w:bCs w:val="0"/>
                <w:sz w:val="24"/>
                <w:szCs w:val="24"/>
              </w:rPr>
              <w:t>2011</w:t>
            </w:r>
          </w:p>
        </w:tc>
        <w:tc>
          <w:tcPr>
            <w:tcW w:w="926" w:type="dxa"/>
          </w:tcPr>
          <w:p w:rsidR="00066225" w:rsidRPr="00093F98" w:rsidRDefault="00066225" w:rsidP="00066225">
            <w:pPr>
              <w:pStyle w:val="afe"/>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val="0"/>
                <w:sz w:val="24"/>
                <w:szCs w:val="24"/>
              </w:rPr>
            </w:pPr>
            <w:r w:rsidRPr="00093F98">
              <w:rPr>
                <w:rFonts w:eastAsia="Times New Roman"/>
                <w:bCs w:val="0"/>
                <w:sz w:val="24"/>
                <w:szCs w:val="24"/>
              </w:rPr>
              <w:t>2012</w:t>
            </w:r>
          </w:p>
        </w:tc>
        <w:tc>
          <w:tcPr>
            <w:tcW w:w="926" w:type="dxa"/>
          </w:tcPr>
          <w:p w:rsidR="00066225" w:rsidRPr="00093F98" w:rsidRDefault="00066225" w:rsidP="00066225">
            <w:pPr>
              <w:pStyle w:val="afe"/>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val="0"/>
                <w:sz w:val="24"/>
                <w:szCs w:val="24"/>
              </w:rPr>
            </w:pPr>
            <w:r w:rsidRPr="00093F98">
              <w:rPr>
                <w:rFonts w:eastAsia="Times New Roman"/>
                <w:bCs w:val="0"/>
                <w:sz w:val="24"/>
                <w:szCs w:val="24"/>
              </w:rPr>
              <w:t>2013</w:t>
            </w:r>
          </w:p>
        </w:tc>
        <w:tc>
          <w:tcPr>
            <w:tcW w:w="926" w:type="dxa"/>
          </w:tcPr>
          <w:p w:rsidR="00066225" w:rsidRPr="00093F98" w:rsidRDefault="00066225" w:rsidP="00066225">
            <w:pPr>
              <w:pStyle w:val="afe"/>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val="0"/>
                <w:sz w:val="24"/>
                <w:szCs w:val="24"/>
              </w:rPr>
            </w:pPr>
            <w:r w:rsidRPr="00093F98">
              <w:rPr>
                <w:rFonts w:eastAsia="Times New Roman"/>
                <w:bCs w:val="0"/>
                <w:sz w:val="24"/>
                <w:szCs w:val="24"/>
              </w:rPr>
              <w:t>2014</w:t>
            </w:r>
          </w:p>
        </w:tc>
        <w:tc>
          <w:tcPr>
            <w:tcW w:w="926" w:type="dxa"/>
          </w:tcPr>
          <w:p w:rsidR="00066225" w:rsidRPr="00093F98" w:rsidRDefault="00066225" w:rsidP="00066225">
            <w:pPr>
              <w:pStyle w:val="afe"/>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val="0"/>
                <w:sz w:val="24"/>
                <w:szCs w:val="24"/>
              </w:rPr>
            </w:pPr>
            <w:r w:rsidRPr="00093F98">
              <w:rPr>
                <w:rFonts w:eastAsia="Times New Roman"/>
                <w:bCs w:val="0"/>
                <w:sz w:val="24"/>
                <w:szCs w:val="24"/>
              </w:rPr>
              <w:t>2015</w:t>
            </w:r>
          </w:p>
        </w:tc>
        <w:tc>
          <w:tcPr>
            <w:tcW w:w="926" w:type="dxa"/>
          </w:tcPr>
          <w:p w:rsidR="00066225" w:rsidRPr="00093F98" w:rsidRDefault="00066225" w:rsidP="00066225">
            <w:pPr>
              <w:pStyle w:val="afe"/>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val="0"/>
                <w:sz w:val="24"/>
                <w:szCs w:val="24"/>
              </w:rPr>
            </w:pPr>
            <w:r w:rsidRPr="00093F98">
              <w:rPr>
                <w:rFonts w:eastAsia="Times New Roman"/>
                <w:bCs w:val="0"/>
                <w:sz w:val="24"/>
                <w:szCs w:val="24"/>
              </w:rPr>
              <w:t>2016</w:t>
            </w:r>
          </w:p>
        </w:tc>
        <w:tc>
          <w:tcPr>
            <w:tcW w:w="793" w:type="dxa"/>
          </w:tcPr>
          <w:p w:rsidR="00066225" w:rsidRPr="00093F98" w:rsidRDefault="00066225" w:rsidP="00066225">
            <w:pPr>
              <w:pStyle w:val="afe"/>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val="0"/>
                <w:sz w:val="24"/>
                <w:szCs w:val="24"/>
              </w:rPr>
            </w:pPr>
            <w:r w:rsidRPr="00093F98">
              <w:rPr>
                <w:rFonts w:eastAsia="Times New Roman"/>
                <w:bCs w:val="0"/>
                <w:sz w:val="24"/>
                <w:szCs w:val="24"/>
              </w:rPr>
              <w:t>2017</w:t>
            </w:r>
          </w:p>
        </w:tc>
        <w:tc>
          <w:tcPr>
            <w:tcW w:w="947" w:type="dxa"/>
          </w:tcPr>
          <w:p w:rsidR="00066225" w:rsidRPr="00093F98" w:rsidRDefault="00066225" w:rsidP="00066225">
            <w:pPr>
              <w:pStyle w:val="afe"/>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val="0"/>
                <w:sz w:val="24"/>
                <w:szCs w:val="24"/>
              </w:rPr>
            </w:pPr>
            <w:r w:rsidRPr="00093F98">
              <w:rPr>
                <w:rFonts w:eastAsia="Times New Roman"/>
                <w:bCs w:val="0"/>
                <w:sz w:val="24"/>
                <w:szCs w:val="24"/>
              </w:rPr>
              <w:t>2018</w:t>
            </w:r>
          </w:p>
        </w:tc>
      </w:tr>
      <w:tr w:rsidR="00066225" w:rsidRPr="00093F98" w:rsidTr="00C40D3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057" w:type="dxa"/>
          </w:tcPr>
          <w:p w:rsidR="00066225" w:rsidRPr="00093F98" w:rsidRDefault="00066225" w:rsidP="00066225">
            <w:pPr>
              <w:pStyle w:val="afe"/>
              <w:spacing w:after="0"/>
              <w:rPr>
                <w:rFonts w:eastAsia="Times New Roman"/>
                <w:bCs w:val="0"/>
                <w:i/>
                <w:sz w:val="24"/>
                <w:szCs w:val="24"/>
              </w:rPr>
            </w:pPr>
            <w:r w:rsidRPr="00093F98">
              <w:rPr>
                <w:rFonts w:eastAsia="Times New Roman"/>
                <w:bCs w:val="0"/>
                <w:i/>
                <w:sz w:val="24"/>
                <w:szCs w:val="24"/>
              </w:rPr>
              <w:t>Алкоголизм</w:t>
            </w:r>
          </w:p>
        </w:tc>
        <w:tc>
          <w:tcPr>
            <w:tcW w:w="961"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7</w:t>
            </w:r>
            <w:r w:rsidR="00C40D3B">
              <w:rPr>
                <w:rFonts w:eastAsia="Times New Roman"/>
                <w:sz w:val="24"/>
                <w:szCs w:val="24"/>
              </w:rPr>
              <w:t> </w:t>
            </w:r>
            <w:r w:rsidRPr="00093F98">
              <w:rPr>
                <w:rFonts w:eastAsia="Times New Roman"/>
                <w:sz w:val="24"/>
                <w:szCs w:val="24"/>
              </w:rPr>
              <w:t>741</w:t>
            </w:r>
          </w:p>
        </w:tc>
        <w:tc>
          <w:tcPr>
            <w:tcW w:w="926"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4</w:t>
            </w:r>
            <w:r w:rsidR="00C40D3B">
              <w:rPr>
                <w:rFonts w:eastAsia="Times New Roman"/>
                <w:sz w:val="24"/>
                <w:szCs w:val="24"/>
              </w:rPr>
              <w:t> </w:t>
            </w:r>
            <w:r w:rsidRPr="00093F98">
              <w:rPr>
                <w:rFonts w:eastAsia="Times New Roman"/>
                <w:sz w:val="24"/>
                <w:szCs w:val="24"/>
              </w:rPr>
              <w:t>167</w:t>
            </w:r>
          </w:p>
        </w:tc>
        <w:tc>
          <w:tcPr>
            <w:tcW w:w="926"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3</w:t>
            </w:r>
            <w:r w:rsidR="00C40D3B">
              <w:rPr>
                <w:rFonts w:eastAsia="Times New Roman"/>
                <w:sz w:val="24"/>
                <w:szCs w:val="24"/>
              </w:rPr>
              <w:t> </w:t>
            </w:r>
            <w:r w:rsidRPr="00093F98">
              <w:rPr>
                <w:rFonts w:eastAsia="Times New Roman"/>
                <w:sz w:val="24"/>
                <w:szCs w:val="24"/>
              </w:rPr>
              <w:t>267</w:t>
            </w:r>
          </w:p>
        </w:tc>
        <w:tc>
          <w:tcPr>
            <w:tcW w:w="926"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2</w:t>
            </w:r>
            <w:r w:rsidR="00C40D3B">
              <w:rPr>
                <w:rFonts w:eastAsia="Times New Roman"/>
                <w:sz w:val="24"/>
                <w:szCs w:val="24"/>
              </w:rPr>
              <w:t> </w:t>
            </w:r>
            <w:r w:rsidRPr="00093F98">
              <w:rPr>
                <w:rFonts w:eastAsia="Times New Roman"/>
                <w:sz w:val="24"/>
                <w:szCs w:val="24"/>
              </w:rPr>
              <w:t>195</w:t>
            </w:r>
          </w:p>
        </w:tc>
        <w:tc>
          <w:tcPr>
            <w:tcW w:w="926"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1</w:t>
            </w:r>
            <w:r w:rsidR="00C40D3B">
              <w:rPr>
                <w:rFonts w:eastAsia="Times New Roman"/>
                <w:sz w:val="24"/>
                <w:szCs w:val="24"/>
              </w:rPr>
              <w:t> </w:t>
            </w:r>
            <w:r w:rsidRPr="00093F98">
              <w:rPr>
                <w:rFonts w:eastAsia="Times New Roman"/>
                <w:sz w:val="24"/>
                <w:szCs w:val="24"/>
              </w:rPr>
              <w:t>426</w:t>
            </w:r>
          </w:p>
        </w:tc>
        <w:tc>
          <w:tcPr>
            <w:tcW w:w="926"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749</w:t>
            </w:r>
          </w:p>
        </w:tc>
        <w:tc>
          <w:tcPr>
            <w:tcW w:w="926"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515</w:t>
            </w:r>
          </w:p>
        </w:tc>
        <w:tc>
          <w:tcPr>
            <w:tcW w:w="793"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346</w:t>
            </w:r>
          </w:p>
        </w:tc>
        <w:tc>
          <w:tcPr>
            <w:tcW w:w="947"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253</w:t>
            </w:r>
          </w:p>
        </w:tc>
      </w:tr>
      <w:tr w:rsidR="00066225" w:rsidRPr="00093F98" w:rsidTr="00C40D3B">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057" w:type="dxa"/>
          </w:tcPr>
          <w:p w:rsidR="00066225" w:rsidRPr="00093F98" w:rsidRDefault="00066225" w:rsidP="00066225">
            <w:pPr>
              <w:pStyle w:val="afe"/>
              <w:spacing w:after="0"/>
              <w:rPr>
                <w:rFonts w:eastAsia="Times New Roman"/>
                <w:bCs w:val="0"/>
                <w:i/>
                <w:sz w:val="24"/>
                <w:szCs w:val="24"/>
              </w:rPr>
            </w:pPr>
            <w:r w:rsidRPr="00093F98">
              <w:rPr>
                <w:rFonts w:eastAsia="Times New Roman"/>
                <w:bCs w:val="0"/>
                <w:i/>
                <w:sz w:val="24"/>
                <w:szCs w:val="24"/>
              </w:rPr>
              <w:t>На 100 тыс. населения</w:t>
            </w:r>
          </w:p>
        </w:tc>
        <w:tc>
          <w:tcPr>
            <w:tcW w:w="961" w:type="dxa"/>
          </w:tcPr>
          <w:p w:rsidR="00066225" w:rsidRPr="00093F98" w:rsidRDefault="00066225" w:rsidP="00066225">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161,2</w:t>
            </w:r>
          </w:p>
        </w:tc>
        <w:tc>
          <w:tcPr>
            <w:tcW w:w="926" w:type="dxa"/>
          </w:tcPr>
          <w:p w:rsidR="00066225" w:rsidRPr="00093F98" w:rsidRDefault="00066225" w:rsidP="00066225">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84,4</w:t>
            </w:r>
          </w:p>
        </w:tc>
        <w:tc>
          <w:tcPr>
            <w:tcW w:w="926" w:type="dxa"/>
          </w:tcPr>
          <w:p w:rsidR="00066225" w:rsidRPr="00093F98" w:rsidRDefault="00066225" w:rsidP="00066225">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78,6</w:t>
            </w:r>
          </w:p>
        </w:tc>
        <w:tc>
          <w:tcPr>
            <w:tcW w:w="926" w:type="dxa"/>
          </w:tcPr>
          <w:p w:rsidR="00066225" w:rsidRPr="00093F98" w:rsidRDefault="00066225" w:rsidP="00066225">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43,6</w:t>
            </w:r>
          </w:p>
        </w:tc>
        <w:tc>
          <w:tcPr>
            <w:tcW w:w="926" w:type="dxa"/>
          </w:tcPr>
          <w:p w:rsidR="00066225" w:rsidRPr="00093F98" w:rsidRDefault="00066225" w:rsidP="00066225">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27,6</w:t>
            </w:r>
          </w:p>
        </w:tc>
        <w:tc>
          <w:tcPr>
            <w:tcW w:w="926" w:type="dxa"/>
          </w:tcPr>
          <w:p w:rsidR="00066225" w:rsidRPr="00093F98" w:rsidRDefault="00066225" w:rsidP="00066225">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14,1</w:t>
            </w:r>
          </w:p>
        </w:tc>
        <w:tc>
          <w:tcPr>
            <w:tcW w:w="926" w:type="dxa"/>
          </w:tcPr>
          <w:p w:rsidR="00066225" w:rsidRPr="00093F98" w:rsidRDefault="00066225" w:rsidP="00066225">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9,4</w:t>
            </w:r>
          </w:p>
        </w:tc>
        <w:tc>
          <w:tcPr>
            <w:tcW w:w="793" w:type="dxa"/>
          </w:tcPr>
          <w:p w:rsidR="00066225" w:rsidRPr="00093F98" w:rsidRDefault="00066225" w:rsidP="00066225">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6,1</w:t>
            </w:r>
          </w:p>
        </w:tc>
        <w:tc>
          <w:tcPr>
            <w:tcW w:w="947" w:type="dxa"/>
          </w:tcPr>
          <w:p w:rsidR="00066225" w:rsidRPr="00093F98" w:rsidRDefault="00066225" w:rsidP="00066225">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4,3</w:t>
            </w:r>
          </w:p>
        </w:tc>
      </w:tr>
      <w:tr w:rsidR="00066225" w:rsidRPr="00093F98" w:rsidTr="00C40D3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057" w:type="dxa"/>
          </w:tcPr>
          <w:p w:rsidR="00066225" w:rsidRPr="00093F98" w:rsidRDefault="00066225" w:rsidP="00066225">
            <w:pPr>
              <w:pStyle w:val="afe"/>
              <w:spacing w:after="0"/>
              <w:rPr>
                <w:rFonts w:eastAsia="Times New Roman"/>
                <w:bCs w:val="0"/>
                <w:i/>
                <w:sz w:val="24"/>
                <w:szCs w:val="24"/>
              </w:rPr>
            </w:pPr>
            <w:r w:rsidRPr="00093F98">
              <w:rPr>
                <w:rFonts w:eastAsia="Times New Roman"/>
                <w:bCs w:val="0"/>
                <w:i/>
                <w:sz w:val="24"/>
                <w:szCs w:val="24"/>
              </w:rPr>
              <w:t>Наркомания</w:t>
            </w:r>
          </w:p>
        </w:tc>
        <w:tc>
          <w:tcPr>
            <w:tcW w:w="961"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843</w:t>
            </w:r>
          </w:p>
        </w:tc>
        <w:tc>
          <w:tcPr>
            <w:tcW w:w="926"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2649</w:t>
            </w:r>
          </w:p>
        </w:tc>
        <w:tc>
          <w:tcPr>
            <w:tcW w:w="926"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463</w:t>
            </w:r>
          </w:p>
        </w:tc>
        <w:tc>
          <w:tcPr>
            <w:tcW w:w="926"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421</w:t>
            </w:r>
          </w:p>
        </w:tc>
        <w:tc>
          <w:tcPr>
            <w:tcW w:w="926"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304</w:t>
            </w:r>
          </w:p>
        </w:tc>
        <w:tc>
          <w:tcPr>
            <w:tcW w:w="926"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362</w:t>
            </w:r>
          </w:p>
        </w:tc>
        <w:tc>
          <w:tcPr>
            <w:tcW w:w="926"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159</w:t>
            </w:r>
          </w:p>
        </w:tc>
        <w:tc>
          <w:tcPr>
            <w:tcW w:w="793"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156</w:t>
            </w:r>
          </w:p>
        </w:tc>
        <w:tc>
          <w:tcPr>
            <w:tcW w:w="947" w:type="dxa"/>
          </w:tcPr>
          <w:p w:rsidR="00066225" w:rsidRPr="00093F98" w:rsidRDefault="00066225" w:rsidP="00066225">
            <w:pPr>
              <w:pStyle w:val="afe"/>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093F98">
              <w:rPr>
                <w:rFonts w:eastAsia="Times New Roman"/>
                <w:sz w:val="24"/>
                <w:szCs w:val="24"/>
              </w:rPr>
              <w:t>133</w:t>
            </w:r>
          </w:p>
        </w:tc>
      </w:tr>
      <w:tr w:rsidR="00066225" w:rsidRPr="00093F98" w:rsidTr="00C40D3B">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057" w:type="dxa"/>
          </w:tcPr>
          <w:p w:rsidR="00066225" w:rsidRPr="00093F98" w:rsidRDefault="00066225" w:rsidP="00E11CAF">
            <w:pPr>
              <w:pStyle w:val="afe"/>
              <w:spacing w:after="0"/>
              <w:rPr>
                <w:rFonts w:eastAsia="Times New Roman"/>
                <w:bCs w:val="0"/>
                <w:i/>
                <w:sz w:val="24"/>
                <w:szCs w:val="24"/>
              </w:rPr>
            </w:pPr>
            <w:r w:rsidRPr="00093F98">
              <w:rPr>
                <w:rFonts w:eastAsia="Times New Roman"/>
                <w:bCs w:val="0"/>
                <w:i/>
                <w:sz w:val="24"/>
                <w:szCs w:val="24"/>
              </w:rPr>
              <w:t>На 100 тыс. населения</w:t>
            </w:r>
          </w:p>
        </w:tc>
        <w:tc>
          <w:tcPr>
            <w:tcW w:w="961" w:type="dxa"/>
          </w:tcPr>
          <w:p w:rsidR="00066225" w:rsidRPr="00093F98" w:rsidRDefault="00066225" w:rsidP="00E11CAF">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18,2</w:t>
            </w:r>
          </w:p>
        </w:tc>
        <w:tc>
          <w:tcPr>
            <w:tcW w:w="926" w:type="dxa"/>
          </w:tcPr>
          <w:p w:rsidR="00066225" w:rsidRPr="00093F98" w:rsidRDefault="00066225" w:rsidP="00E11CAF">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53,7</w:t>
            </w:r>
          </w:p>
        </w:tc>
        <w:tc>
          <w:tcPr>
            <w:tcW w:w="926" w:type="dxa"/>
          </w:tcPr>
          <w:p w:rsidR="00066225" w:rsidRPr="00093F98" w:rsidRDefault="00066225" w:rsidP="00E11CAF">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11,1</w:t>
            </w:r>
          </w:p>
        </w:tc>
        <w:tc>
          <w:tcPr>
            <w:tcW w:w="926" w:type="dxa"/>
          </w:tcPr>
          <w:p w:rsidR="00066225" w:rsidRPr="00093F98" w:rsidRDefault="00066225" w:rsidP="00E11CAF">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8,3</w:t>
            </w:r>
          </w:p>
        </w:tc>
        <w:tc>
          <w:tcPr>
            <w:tcW w:w="926" w:type="dxa"/>
          </w:tcPr>
          <w:p w:rsidR="00066225" w:rsidRPr="00093F98" w:rsidRDefault="00066225" w:rsidP="00E11CAF">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5,9</w:t>
            </w:r>
          </w:p>
        </w:tc>
        <w:tc>
          <w:tcPr>
            <w:tcW w:w="926" w:type="dxa"/>
          </w:tcPr>
          <w:p w:rsidR="00066225" w:rsidRPr="00093F98" w:rsidRDefault="00066225" w:rsidP="00E11CAF">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6,8</w:t>
            </w:r>
          </w:p>
        </w:tc>
        <w:tc>
          <w:tcPr>
            <w:tcW w:w="926" w:type="dxa"/>
          </w:tcPr>
          <w:p w:rsidR="00066225" w:rsidRPr="00093F98" w:rsidRDefault="00066225" w:rsidP="00E11CAF">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2,9</w:t>
            </w:r>
          </w:p>
        </w:tc>
        <w:tc>
          <w:tcPr>
            <w:tcW w:w="793" w:type="dxa"/>
          </w:tcPr>
          <w:p w:rsidR="00066225" w:rsidRPr="00093F98" w:rsidRDefault="00066225" w:rsidP="00E11CAF">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2,9</w:t>
            </w:r>
          </w:p>
        </w:tc>
        <w:tc>
          <w:tcPr>
            <w:tcW w:w="947" w:type="dxa"/>
          </w:tcPr>
          <w:p w:rsidR="00066225" w:rsidRPr="00093F98" w:rsidRDefault="00066225" w:rsidP="00E11CAF">
            <w:pPr>
              <w:pStyle w:val="afe"/>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093F98">
              <w:rPr>
                <w:rFonts w:eastAsia="Times New Roman"/>
                <w:sz w:val="24"/>
                <w:szCs w:val="24"/>
              </w:rPr>
              <w:t>2,2</w:t>
            </w:r>
          </w:p>
        </w:tc>
      </w:tr>
    </w:tbl>
    <w:p w:rsidR="00066225" w:rsidRPr="00510BF2" w:rsidRDefault="00066225" w:rsidP="00127411">
      <w:pPr>
        <w:pStyle w:val="aa"/>
      </w:pPr>
      <w:r w:rsidRPr="00510BF2">
        <w:t>Источник: Республиканский научно-практический центр психического здоровья</w:t>
      </w:r>
    </w:p>
    <w:p w:rsidR="00066225" w:rsidRPr="00510BF2" w:rsidRDefault="00066225" w:rsidP="000C4E47">
      <w:pPr>
        <w:widowControl w:val="0"/>
        <w:autoSpaceDE w:val="0"/>
        <w:autoSpaceDN w:val="0"/>
        <w:spacing w:before="2"/>
        <w:ind w:firstLine="709"/>
        <w:jc w:val="both"/>
        <w:rPr>
          <w:sz w:val="28"/>
          <w:szCs w:val="28"/>
        </w:rPr>
      </w:pPr>
      <w:r w:rsidRPr="00510BF2">
        <w:rPr>
          <w:sz w:val="28"/>
          <w:szCs w:val="28"/>
        </w:rPr>
        <w:t>По распространенности алкоголизма среди несовершеннолетних наиболее тревожная ситуация в Восточно-Казахстанской области 53,4 человек на 100 тыс. детского населения. Также высоким уровнем алкоголизма среди несовершеннолетних отличаются</w:t>
      </w:r>
      <w:r w:rsidR="00F2565A">
        <w:rPr>
          <w:sz w:val="28"/>
          <w:szCs w:val="28"/>
        </w:rPr>
        <w:t xml:space="preserve"> </w:t>
      </w:r>
      <w:r w:rsidRPr="00510BF2">
        <w:rPr>
          <w:sz w:val="28"/>
          <w:szCs w:val="28"/>
        </w:rPr>
        <w:t>Северо-Казахстанская (23,6 на 100 тыс. детей) и Костанайская (16,5 на 100 тыс. детей) области.</w:t>
      </w:r>
    </w:p>
    <w:p w:rsidR="00915A66" w:rsidRDefault="00066225" w:rsidP="000C4E47">
      <w:pPr>
        <w:widowControl w:val="0"/>
        <w:autoSpaceDE w:val="0"/>
        <w:autoSpaceDN w:val="0"/>
        <w:spacing w:before="2"/>
        <w:ind w:firstLine="709"/>
        <w:jc w:val="both"/>
        <w:rPr>
          <w:sz w:val="28"/>
          <w:szCs w:val="28"/>
        </w:rPr>
      </w:pPr>
      <w:r w:rsidRPr="00510BF2">
        <w:rPr>
          <w:sz w:val="28"/>
          <w:szCs w:val="28"/>
        </w:rPr>
        <w:t>Расстройства, вызванные употреблением наркотических средств и психотропных веществ, больше распространены среди несовершеннолетних в таких регионах как</w:t>
      </w:r>
      <w:r w:rsidR="00F2565A">
        <w:rPr>
          <w:sz w:val="28"/>
          <w:szCs w:val="28"/>
        </w:rPr>
        <w:t xml:space="preserve"> </w:t>
      </w:r>
      <w:r w:rsidRPr="00510BF2">
        <w:rPr>
          <w:sz w:val="28"/>
          <w:szCs w:val="28"/>
        </w:rPr>
        <w:t>Западно-Казахстанская, Северо-Казахстанская и Костанайская области и г. Астана</w:t>
      </w:r>
      <w:r w:rsidR="00F2565A">
        <w:rPr>
          <w:sz w:val="28"/>
          <w:szCs w:val="28"/>
        </w:rPr>
        <w:t xml:space="preserve"> </w:t>
      </w:r>
      <w:r w:rsidRPr="00510BF2">
        <w:rPr>
          <w:sz w:val="28"/>
          <w:szCs w:val="28"/>
        </w:rPr>
        <w:t>(7-9 человек на 100 тыс. детского населения).</w:t>
      </w:r>
    </w:p>
    <w:p w:rsidR="00296B63" w:rsidRDefault="00296B63">
      <w:pPr>
        <w:rPr>
          <w:rFonts w:eastAsia="Calibri"/>
          <w:b/>
          <w:bCs/>
          <w:i/>
          <w:iCs/>
          <w:noProof/>
          <w:color w:val="20344C" w:themeColor="accent1" w:themeShade="40"/>
          <w:sz w:val="28"/>
          <w:szCs w:val="24"/>
          <w:lang w:eastAsia="ru-RU"/>
        </w:rPr>
      </w:pPr>
      <w:r>
        <w:br w:type="page"/>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37</w:t>
      </w:r>
      <w:r w:rsidR="002C5FB9" w:rsidRPr="00510BF2">
        <w:fldChar w:fldCharType="end"/>
      </w:r>
      <w:r w:rsidRPr="00510BF2">
        <w:t>.</w:t>
      </w:r>
      <w:r w:rsidR="0020168B">
        <w:t xml:space="preserve"> </w:t>
      </w:r>
      <w:r w:rsidRPr="00510BF2">
        <w:t>Алкоголизм и наркомания среди несовершеннолетних по регионам, 2018г.</w:t>
      </w:r>
    </w:p>
    <w:tbl>
      <w:tblPr>
        <w:tblStyle w:val="1-1"/>
        <w:tblW w:w="9816" w:type="dxa"/>
        <w:tblInd w:w="627" w:type="dxa"/>
        <w:tblLook w:val="04A0" w:firstRow="1" w:lastRow="0" w:firstColumn="1" w:lastColumn="0" w:noHBand="0" w:noVBand="1"/>
      </w:tblPr>
      <w:tblGrid>
        <w:gridCol w:w="2880"/>
        <w:gridCol w:w="1248"/>
        <w:gridCol w:w="2277"/>
        <w:gridCol w:w="1134"/>
        <w:gridCol w:w="2277"/>
      </w:tblGrid>
      <w:tr w:rsidR="00066225" w:rsidRPr="009D1CCC" w:rsidTr="009D1CC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0" w:type="dxa"/>
            <w:vMerge w:val="restart"/>
            <w:noWrap/>
            <w:hideMark/>
          </w:tcPr>
          <w:p w:rsidR="00066225" w:rsidRPr="009D1CCC" w:rsidRDefault="00E878C8" w:rsidP="00E878C8">
            <w:pPr>
              <w:rPr>
                <w:rFonts w:cstheme="minorHAnsi"/>
                <w:b w:val="0"/>
                <w:color w:val="000000"/>
                <w:sz w:val="24"/>
                <w:szCs w:val="24"/>
              </w:rPr>
            </w:pPr>
            <w:r w:rsidRPr="009D1CCC">
              <w:rPr>
                <w:rFonts w:cstheme="minorHAnsi"/>
                <w:b w:val="0"/>
                <w:color w:val="000000"/>
                <w:sz w:val="24"/>
                <w:szCs w:val="24"/>
              </w:rPr>
              <w:t>Регион</w:t>
            </w:r>
            <w:r w:rsidR="00066225" w:rsidRPr="009D1CCC">
              <w:rPr>
                <w:rFonts w:ascii="Arial" w:hAnsi="Arial" w:cs="Arial"/>
                <w:b w:val="0"/>
                <w:color w:val="000000"/>
                <w:sz w:val="24"/>
                <w:szCs w:val="24"/>
              </w:rPr>
              <w:t> </w:t>
            </w:r>
          </w:p>
        </w:tc>
        <w:tc>
          <w:tcPr>
            <w:tcW w:w="3525" w:type="dxa"/>
            <w:gridSpan w:val="2"/>
            <w:noWrap/>
            <w:hideMark/>
          </w:tcPr>
          <w:p w:rsidR="00066225" w:rsidRPr="009D1CCC" w:rsidRDefault="00066225" w:rsidP="00E878C8">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sz w:val="24"/>
                <w:szCs w:val="24"/>
              </w:rPr>
            </w:pPr>
            <w:r w:rsidRPr="009D1CCC">
              <w:rPr>
                <w:rFonts w:cstheme="minorHAnsi"/>
                <w:b w:val="0"/>
                <w:color w:val="000000"/>
                <w:sz w:val="24"/>
                <w:szCs w:val="24"/>
              </w:rPr>
              <w:t>Алкоголизм</w:t>
            </w:r>
          </w:p>
        </w:tc>
        <w:tc>
          <w:tcPr>
            <w:tcW w:w="3411" w:type="dxa"/>
            <w:gridSpan w:val="2"/>
            <w:noWrap/>
            <w:hideMark/>
          </w:tcPr>
          <w:p w:rsidR="00066225" w:rsidRPr="009D1CCC" w:rsidRDefault="00066225" w:rsidP="00E878C8">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sz w:val="24"/>
                <w:szCs w:val="24"/>
              </w:rPr>
            </w:pPr>
            <w:r w:rsidRPr="009D1CCC">
              <w:rPr>
                <w:rFonts w:cstheme="minorHAnsi"/>
                <w:b w:val="0"/>
                <w:color w:val="000000"/>
                <w:sz w:val="24"/>
                <w:szCs w:val="24"/>
              </w:rPr>
              <w:t>Наркомания</w:t>
            </w:r>
          </w:p>
        </w:tc>
      </w:tr>
      <w:tr w:rsidR="00066225" w:rsidRPr="009D1CCC" w:rsidTr="009D1C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0" w:type="dxa"/>
            <w:vMerge/>
            <w:hideMark/>
          </w:tcPr>
          <w:p w:rsidR="00066225" w:rsidRPr="009D1CCC" w:rsidRDefault="00066225" w:rsidP="00E878C8">
            <w:pPr>
              <w:rPr>
                <w:rFonts w:cstheme="minorHAnsi"/>
                <w:b w:val="0"/>
                <w:color w:val="000000"/>
                <w:sz w:val="24"/>
                <w:szCs w:val="24"/>
              </w:rPr>
            </w:pPr>
          </w:p>
        </w:tc>
        <w:tc>
          <w:tcPr>
            <w:tcW w:w="1248"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Всего</w:t>
            </w:r>
          </w:p>
        </w:tc>
        <w:tc>
          <w:tcPr>
            <w:tcW w:w="2277"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На 100 тыс. детей*</w:t>
            </w:r>
          </w:p>
        </w:tc>
        <w:tc>
          <w:tcPr>
            <w:tcW w:w="1134"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Всего</w:t>
            </w:r>
          </w:p>
        </w:tc>
        <w:tc>
          <w:tcPr>
            <w:tcW w:w="2277"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На 100 тыс. детей*</w:t>
            </w:r>
          </w:p>
        </w:tc>
      </w:tr>
      <w:tr w:rsidR="00066225" w:rsidRPr="009D1CCC" w:rsidTr="009D1CCC">
        <w:trPr>
          <w:trHeight w:val="20"/>
        </w:trPr>
        <w:tc>
          <w:tcPr>
            <w:cnfStyle w:val="001000000000" w:firstRow="0" w:lastRow="0" w:firstColumn="1" w:lastColumn="0" w:oddVBand="0" w:evenVBand="0" w:oddHBand="0" w:evenHBand="0" w:firstRowFirstColumn="0" w:firstRowLastColumn="0" w:lastRowFirstColumn="0" w:lastRowLastColumn="0"/>
            <w:tcW w:w="2880" w:type="dxa"/>
            <w:hideMark/>
          </w:tcPr>
          <w:p w:rsidR="00066225" w:rsidRPr="009D1CCC" w:rsidRDefault="00066225" w:rsidP="00E878C8">
            <w:pPr>
              <w:rPr>
                <w:rFonts w:cstheme="minorHAnsi"/>
                <w:b w:val="0"/>
                <w:color w:val="000000"/>
                <w:sz w:val="24"/>
                <w:szCs w:val="24"/>
              </w:rPr>
            </w:pPr>
            <w:r w:rsidRPr="009D1CCC">
              <w:rPr>
                <w:rFonts w:cstheme="minorHAnsi"/>
                <w:b w:val="0"/>
                <w:color w:val="000000"/>
                <w:sz w:val="24"/>
                <w:szCs w:val="24"/>
              </w:rPr>
              <w:t>Казахстан</w:t>
            </w:r>
          </w:p>
        </w:tc>
        <w:tc>
          <w:tcPr>
            <w:tcW w:w="1248"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4"/>
                <w:szCs w:val="24"/>
              </w:rPr>
            </w:pPr>
            <w:r w:rsidRPr="009D1CCC">
              <w:rPr>
                <w:rFonts w:cstheme="minorHAnsi"/>
                <w:bCs/>
                <w:color w:val="000000"/>
                <w:sz w:val="24"/>
                <w:szCs w:val="24"/>
              </w:rPr>
              <w:t>253</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4"/>
                <w:szCs w:val="24"/>
              </w:rPr>
            </w:pPr>
            <w:r w:rsidRPr="009D1CCC">
              <w:rPr>
                <w:rFonts w:cstheme="minorHAnsi"/>
                <w:bCs/>
                <w:color w:val="000000"/>
                <w:sz w:val="24"/>
                <w:szCs w:val="24"/>
              </w:rPr>
              <w:t>4,3</w:t>
            </w:r>
          </w:p>
        </w:tc>
        <w:tc>
          <w:tcPr>
            <w:tcW w:w="1134"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4"/>
                <w:szCs w:val="24"/>
              </w:rPr>
            </w:pPr>
            <w:r w:rsidRPr="009D1CCC">
              <w:rPr>
                <w:rFonts w:cstheme="minorHAnsi"/>
                <w:bCs/>
                <w:color w:val="000000"/>
                <w:sz w:val="24"/>
                <w:szCs w:val="24"/>
              </w:rPr>
              <w:t>133</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4"/>
                <w:szCs w:val="24"/>
              </w:rPr>
            </w:pPr>
            <w:r w:rsidRPr="009D1CCC">
              <w:rPr>
                <w:rFonts w:cstheme="minorHAnsi"/>
                <w:bCs/>
                <w:color w:val="000000"/>
                <w:sz w:val="24"/>
                <w:szCs w:val="24"/>
              </w:rPr>
              <w:t>2,2</w:t>
            </w:r>
          </w:p>
        </w:tc>
      </w:tr>
      <w:tr w:rsidR="00066225" w:rsidRPr="009D1CCC" w:rsidTr="009D1C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0" w:type="dxa"/>
            <w:hideMark/>
          </w:tcPr>
          <w:p w:rsidR="00066225" w:rsidRPr="009D1CCC" w:rsidRDefault="00066225" w:rsidP="00E878C8">
            <w:pPr>
              <w:rPr>
                <w:rFonts w:cstheme="minorHAnsi"/>
                <w:b w:val="0"/>
                <w:color w:val="000000"/>
                <w:sz w:val="24"/>
                <w:szCs w:val="24"/>
              </w:rPr>
            </w:pPr>
            <w:r w:rsidRPr="009D1CCC">
              <w:rPr>
                <w:rFonts w:cstheme="minorHAnsi"/>
                <w:b w:val="0"/>
                <w:color w:val="000000"/>
                <w:sz w:val="24"/>
                <w:szCs w:val="24"/>
              </w:rPr>
              <w:t>Акмолинская</w:t>
            </w:r>
          </w:p>
        </w:tc>
        <w:tc>
          <w:tcPr>
            <w:tcW w:w="1248"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18</w:t>
            </w:r>
          </w:p>
        </w:tc>
        <w:tc>
          <w:tcPr>
            <w:tcW w:w="2277" w:type="dxa"/>
            <w:noWrap/>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8,8</w:t>
            </w:r>
          </w:p>
        </w:tc>
        <w:tc>
          <w:tcPr>
            <w:tcW w:w="1134"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6</w:t>
            </w:r>
          </w:p>
        </w:tc>
        <w:tc>
          <w:tcPr>
            <w:tcW w:w="2277" w:type="dxa"/>
            <w:noWrap/>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2,9</w:t>
            </w:r>
          </w:p>
        </w:tc>
      </w:tr>
      <w:tr w:rsidR="00066225" w:rsidRPr="009D1CCC" w:rsidTr="009D1CCC">
        <w:trPr>
          <w:trHeight w:val="20"/>
        </w:trPr>
        <w:tc>
          <w:tcPr>
            <w:cnfStyle w:val="001000000000" w:firstRow="0" w:lastRow="0" w:firstColumn="1" w:lastColumn="0" w:oddVBand="0" w:evenVBand="0" w:oddHBand="0" w:evenHBand="0" w:firstRowFirstColumn="0" w:firstRowLastColumn="0" w:lastRowFirstColumn="0" w:lastRowLastColumn="0"/>
            <w:tcW w:w="2880" w:type="dxa"/>
            <w:hideMark/>
          </w:tcPr>
          <w:p w:rsidR="00066225" w:rsidRPr="009D1CCC" w:rsidRDefault="00066225" w:rsidP="00E878C8">
            <w:pPr>
              <w:rPr>
                <w:rFonts w:cstheme="minorHAnsi"/>
                <w:b w:val="0"/>
                <w:color w:val="000000"/>
                <w:sz w:val="24"/>
                <w:szCs w:val="24"/>
              </w:rPr>
            </w:pPr>
            <w:r w:rsidRPr="009D1CCC">
              <w:rPr>
                <w:rFonts w:cstheme="minorHAnsi"/>
                <w:b w:val="0"/>
                <w:color w:val="000000"/>
                <w:sz w:val="24"/>
                <w:szCs w:val="24"/>
              </w:rPr>
              <w:t>Актюбинская</w:t>
            </w:r>
          </w:p>
        </w:tc>
        <w:tc>
          <w:tcPr>
            <w:tcW w:w="1248"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13</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4,7</w:t>
            </w:r>
          </w:p>
        </w:tc>
        <w:tc>
          <w:tcPr>
            <w:tcW w:w="1134"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6</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2,2</w:t>
            </w:r>
          </w:p>
        </w:tc>
      </w:tr>
      <w:tr w:rsidR="00066225" w:rsidRPr="009D1CCC" w:rsidTr="009D1C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0" w:type="dxa"/>
            <w:hideMark/>
          </w:tcPr>
          <w:p w:rsidR="00066225" w:rsidRPr="009D1CCC" w:rsidRDefault="00066225" w:rsidP="00E878C8">
            <w:pPr>
              <w:rPr>
                <w:rFonts w:cstheme="minorHAnsi"/>
                <w:b w:val="0"/>
                <w:color w:val="000000"/>
                <w:sz w:val="24"/>
                <w:szCs w:val="24"/>
              </w:rPr>
            </w:pPr>
            <w:r w:rsidRPr="009D1CCC">
              <w:rPr>
                <w:rFonts w:cstheme="minorHAnsi"/>
                <w:b w:val="0"/>
                <w:color w:val="000000"/>
                <w:sz w:val="24"/>
                <w:szCs w:val="24"/>
              </w:rPr>
              <w:t>Алматинская</w:t>
            </w:r>
          </w:p>
        </w:tc>
        <w:tc>
          <w:tcPr>
            <w:tcW w:w="1248"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w:t>
            </w:r>
          </w:p>
        </w:tc>
        <w:tc>
          <w:tcPr>
            <w:tcW w:w="2277" w:type="dxa"/>
            <w:noWrap/>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0,1</w:t>
            </w:r>
          </w:p>
        </w:tc>
        <w:tc>
          <w:tcPr>
            <w:tcW w:w="1134"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w:t>
            </w:r>
          </w:p>
        </w:tc>
        <w:tc>
          <w:tcPr>
            <w:tcW w:w="2277" w:type="dxa"/>
            <w:noWrap/>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0,1</w:t>
            </w:r>
          </w:p>
        </w:tc>
      </w:tr>
      <w:tr w:rsidR="00066225" w:rsidRPr="009D1CCC" w:rsidTr="009D1CCC">
        <w:trPr>
          <w:trHeight w:val="20"/>
        </w:trPr>
        <w:tc>
          <w:tcPr>
            <w:cnfStyle w:val="001000000000" w:firstRow="0" w:lastRow="0" w:firstColumn="1" w:lastColumn="0" w:oddVBand="0" w:evenVBand="0" w:oddHBand="0" w:evenHBand="0" w:firstRowFirstColumn="0" w:firstRowLastColumn="0" w:lastRowFirstColumn="0" w:lastRowLastColumn="0"/>
            <w:tcW w:w="2880" w:type="dxa"/>
            <w:hideMark/>
          </w:tcPr>
          <w:p w:rsidR="00066225" w:rsidRPr="009D1CCC" w:rsidRDefault="00066225" w:rsidP="00E878C8">
            <w:pPr>
              <w:rPr>
                <w:rFonts w:cstheme="minorHAnsi"/>
                <w:b w:val="0"/>
                <w:color w:val="000000"/>
                <w:sz w:val="24"/>
                <w:szCs w:val="24"/>
              </w:rPr>
            </w:pPr>
            <w:r w:rsidRPr="009D1CCC">
              <w:rPr>
                <w:rFonts w:cstheme="minorHAnsi"/>
                <w:b w:val="0"/>
                <w:color w:val="000000"/>
                <w:sz w:val="24"/>
                <w:szCs w:val="24"/>
              </w:rPr>
              <w:t>Атырауская</w:t>
            </w:r>
          </w:p>
        </w:tc>
        <w:tc>
          <w:tcPr>
            <w:tcW w:w="1248"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0</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0,0</w:t>
            </w:r>
          </w:p>
        </w:tc>
        <w:tc>
          <w:tcPr>
            <w:tcW w:w="1134"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2</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0,8</w:t>
            </w:r>
          </w:p>
        </w:tc>
      </w:tr>
      <w:tr w:rsidR="00066225" w:rsidRPr="009D1CCC" w:rsidTr="009D1C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0" w:type="dxa"/>
            <w:hideMark/>
          </w:tcPr>
          <w:p w:rsidR="00066225" w:rsidRPr="009D1CCC" w:rsidRDefault="00066225" w:rsidP="00E878C8">
            <w:pPr>
              <w:rPr>
                <w:rFonts w:cstheme="minorHAnsi"/>
                <w:b w:val="0"/>
                <w:color w:val="000000"/>
                <w:sz w:val="24"/>
                <w:szCs w:val="24"/>
              </w:rPr>
            </w:pPr>
            <w:r w:rsidRPr="009D1CCC">
              <w:rPr>
                <w:rFonts w:cstheme="minorHAnsi"/>
                <w:b w:val="0"/>
                <w:color w:val="000000"/>
                <w:sz w:val="24"/>
                <w:szCs w:val="24"/>
              </w:rPr>
              <w:t>ЗКО</w:t>
            </w:r>
          </w:p>
        </w:tc>
        <w:tc>
          <w:tcPr>
            <w:tcW w:w="1248"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6</w:t>
            </w:r>
          </w:p>
        </w:tc>
        <w:tc>
          <w:tcPr>
            <w:tcW w:w="2277" w:type="dxa"/>
            <w:noWrap/>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3,1</w:t>
            </w:r>
          </w:p>
        </w:tc>
        <w:tc>
          <w:tcPr>
            <w:tcW w:w="1134"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17</w:t>
            </w:r>
          </w:p>
        </w:tc>
        <w:tc>
          <w:tcPr>
            <w:tcW w:w="2277" w:type="dxa"/>
            <w:noWrap/>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FFFFFF"/>
                <w:sz w:val="24"/>
                <w:szCs w:val="24"/>
              </w:rPr>
            </w:pPr>
            <w:r w:rsidRPr="009D1CCC">
              <w:rPr>
                <w:rFonts w:cstheme="minorHAnsi"/>
                <w:color w:val="FFFFFF"/>
                <w:sz w:val="24"/>
                <w:szCs w:val="24"/>
              </w:rPr>
              <w:t>8,8</w:t>
            </w:r>
          </w:p>
        </w:tc>
      </w:tr>
      <w:tr w:rsidR="00066225" w:rsidRPr="009D1CCC" w:rsidTr="009D1CCC">
        <w:trPr>
          <w:trHeight w:val="20"/>
        </w:trPr>
        <w:tc>
          <w:tcPr>
            <w:cnfStyle w:val="001000000000" w:firstRow="0" w:lastRow="0" w:firstColumn="1" w:lastColumn="0" w:oddVBand="0" w:evenVBand="0" w:oddHBand="0" w:evenHBand="0" w:firstRowFirstColumn="0" w:firstRowLastColumn="0" w:lastRowFirstColumn="0" w:lastRowLastColumn="0"/>
            <w:tcW w:w="2880" w:type="dxa"/>
            <w:hideMark/>
          </w:tcPr>
          <w:p w:rsidR="00066225" w:rsidRPr="009D1CCC" w:rsidRDefault="00066225" w:rsidP="00E878C8">
            <w:pPr>
              <w:rPr>
                <w:rFonts w:cstheme="minorHAnsi"/>
                <w:b w:val="0"/>
                <w:color w:val="000000"/>
                <w:sz w:val="24"/>
                <w:szCs w:val="24"/>
              </w:rPr>
            </w:pPr>
            <w:r w:rsidRPr="009D1CCC">
              <w:rPr>
                <w:rFonts w:cstheme="minorHAnsi"/>
                <w:b w:val="0"/>
                <w:color w:val="000000"/>
                <w:sz w:val="24"/>
                <w:szCs w:val="24"/>
              </w:rPr>
              <w:t>Жамбылская</w:t>
            </w:r>
          </w:p>
        </w:tc>
        <w:tc>
          <w:tcPr>
            <w:tcW w:w="1248"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10</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2,3</w:t>
            </w:r>
          </w:p>
        </w:tc>
        <w:tc>
          <w:tcPr>
            <w:tcW w:w="1134"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7</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1,6</w:t>
            </w:r>
          </w:p>
        </w:tc>
      </w:tr>
      <w:tr w:rsidR="00066225" w:rsidRPr="009D1CCC" w:rsidTr="009D1C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0" w:type="dxa"/>
            <w:hideMark/>
          </w:tcPr>
          <w:p w:rsidR="00066225" w:rsidRPr="009D1CCC" w:rsidRDefault="00066225" w:rsidP="00E878C8">
            <w:pPr>
              <w:rPr>
                <w:rFonts w:cstheme="minorHAnsi"/>
                <w:b w:val="0"/>
                <w:color w:val="000000"/>
                <w:sz w:val="24"/>
                <w:szCs w:val="24"/>
              </w:rPr>
            </w:pPr>
            <w:r w:rsidRPr="009D1CCC">
              <w:rPr>
                <w:rFonts w:cstheme="minorHAnsi"/>
                <w:b w:val="0"/>
                <w:color w:val="000000"/>
                <w:sz w:val="24"/>
                <w:szCs w:val="24"/>
              </w:rPr>
              <w:t>Карагандинская</w:t>
            </w:r>
          </w:p>
        </w:tc>
        <w:tc>
          <w:tcPr>
            <w:tcW w:w="1248"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2</w:t>
            </w:r>
          </w:p>
        </w:tc>
        <w:tc>
          <w:tcPr>
            <w:tcW w:w="2277" w:type="dxa"/>
            <w:noWrap/>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0,5</w:t>
            </w:r>
          </w:p>
        </w:tc>
        <w:tc>
          <w:tcPr>
            <w:tcW w:w="1134"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7</w:t>
            </w:r>
          </w:p>
        </w:tc>
        <w:tc>
          <w:tcPr>
            <w:tcW w:w="2277" w:type="dxa"/>
            <w:noWrap/>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1,9</w:t>
            </w:r>
          </w:p>
        </w:tc>
      </w:tr>
      <w:tr w:rsidR="00066225" w:rsidRPr="009D1CCC" w:rsidTr="009D1CCC">
        <w:trPr>
          <w:trHeight w:val="20"/>
        </w:trPr>
        <w:tc>
          <w:tcPr>
            <w:cnfStyle w:val="001000000000" w:firstRow="0" w:lastRow="0" w:firstColumn="1" w:lastColumn="0" w:oddVBand="0" w:evenVBand="0" w:oddHBand="0" w:evenHBand="0" w:firstRowFirstColumn="0" w:firstRowLastColumn="0" w:lastRowFirstColumn="0" w:lastRowLastColumn="0"/>
            <w:tcW w:w="2880" w:type="dxa"/>
            <w:hideMark/>
          </w:tcPr>
          <w:p w:rsidR="00066225" w:rsidRPr="009D1CCC" w:rsidRDefault="00066225" w:rsidP="00E878C8">
            <w:pPr>
              <w:rPr>
                <w:rFonts w:cstheme="minorHAnsi"/>
                <w:b w:val="0"/>
                <w:color w:val="000000"/>
                <w:sz w:val="24"/>
                <w:szCs w:val="24"/>
              </w:rPr>
            </w:pPr>
            <w:r w:rsidRPr="009D1CCC">
              <w:rPr>
                <w:rFonts w:cstheme="minorHAnsi"/>
                <w:b w:val="0"/>
                <w:color w:val="000000"/>
                <w:sz w:val="24"/>
                <w:szCs w:val="24"/>
              </w:rPr>
              <w:t>Костанайская</w:t>
            </w:r>
          </w:p>
        </w:tc>
        <w:tc>
          <w:tcPr>
            <w:tcW w:w="1248"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34</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16,5</w:t>
            </w:r>
          </w:p>
        </w:tc>
        <w:tc>
          <w:tcPr>
            <w:tcW w:w="1134"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15</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FFFFFF"/>
                <w:sz w:val="24"/>
                <w:szCs w:val="24"/>
              </w:rPr>
            </w:pPr>
            <w:r w:rsidRPr="009D1CCC">
              <w:rPr>
                <w:rFonts w:cstheme="minorHAnsi"/>
                <w:color w:val="FFFFFF"/>
                <w:sz w:val="24"/>
                <w:szCs w:val="24"/>
              </w:rPr>
              <w:t>7,3</w:t>
            </w:r>
          </w:p>
        </w:tc>
      </w:tr>
      <w:tr w:rsidR="00066225" w:rsidRPr="009D1CCC" w:rsidTr="009D1C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0" w:type="dxa"/>
            <w:hideMark/>
          </w:tcPr>
          <w:p w:rsidR="00066225" w:rsidRPr="009D1CCC" w:rsidRDefault="00066225" w:rsidP="00E878C8">
            <w:pPr>
              <w:rPr>
                <w:rFonts w:cstheme="minorHAnsi"/>
                <w:b w:val="0"/>
                <w:color w:val="000000"/>
                <w:sz w:val="24"/>
                <w:szCs w:val="24"/>
              </w:rPr>
            </w:pPr>
            <w:r w:rsidRPr="009D1CCC">
              <w:rPr>
                <w:rFonts w:cstheme="minorHAnsi"/>
                <w:b w:val="0"/>
                <w:color w:val="000000"/>
                <w:sz w:val="24"/>
                <w:szCs w:val="24"/>
              </w:rPr>
              <w:t>Кызылординская</w:t>
            </w:r>
          </w:p>
        </w:tc>
        <w:tc>
          <w:tcPr>
            <w:tcW w:w="1248"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4</w:t>
            </w:r>
          </w:p>
        </w:tc>
        <w:tc>
          <w:tcPr>
            <w:tcW w:w="2277" w:type="dxa"/>
            <w:noWrap/>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1,3</w:t>
            </w:r>
          </w:p>
        </w:tc>
        <w:tc>
          <w:tcPr>
            <w:tcW w:w="1134"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w:t>
            </w:r>
          </w:p>
        </w:tc>
        <w:tc>
          <w:tcPr>
            <w:tcW w:w="2277" w:type="dxa"/>
            <w:noWrap/>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0,3</w:t>
            </w:r>
          </w:p>
        </w:tc>
      </w:tr>
      <w:tr w:rsidR="00066225" w:rsidRPr="009D1CCC" w:rsidTr="009D1CCC">
        <w:trPr>
          <w:trHeight w:val="20"/>
        </w:trPr>
        <w:tc>
          <w:tcPr>
            <w:cnfStyle w:val="001000000000" w:firstRow="0" w:lastRow="0" w:firstColumn="1" w:lastColumn="0" w:oddVBand="0" w:evenVBand="0" w:oddHBand="0" w:evenHBand="0" w:firstRowFirstColumn="0" w:firstRowLastColumn="0" w:lastRowFirstColumn="0" w:lastRowLastColumn="0"/>
            <w:tcW w:w="2880" w:type="dxa"/>
            <w:hideMark/>
          </w:tcPr>
          <w:p w:rsidR="00066225" w:rsidRPr="009D1CCC" w:rsidRDefault="00066225" w:rsidP="00E878C8">
            <w:pPr>
              <w:rPr>
                <w:rFonts w:cstheme="minorHAnsi"/>
                <w:b w:val="0"/>
                <w:color w:val="000000"/>
                <w:sz w:val="24"/>
                <w:szCs w:val="24"/>
              </w:rPr>
            </w:pPr>
            <w:r w:rsidRPr="009D1CCC">
              <w:rPr>
                <w:rFonts w:cstheme="minorHAnsi"/>
                <w:b w:val="0"/>
                <w:color w:val="000000"/>
                <w:sz w:val="24"/>
                <w:szCs w:val="24"/>
              </w:rPr>
              <w:t>Мангистауская</w:t>
            </w:r>
          </w:p>
        </w:tc>
        <w:tc>
          <w:tcPr>
            <w:tcW w:w="1248"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4</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1,5</w:t>
            </w:r>
          </w:p>
        </w:tc>
        <w:tc>
          <w:tcPr>
            <w:tcW w:w="1134"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7</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2,6</w:t>
            </w:r>
          </w:p>
        </w:tc>
      </w:tr>
      <w:tr w:rsidR="00066225" w:rsidRPr="009D1CCC" w:rsidTr="009D1C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0" w:type="dxa"/>
            <w:hideMark/>
          </w:tcPr>
          <w:p w:rsidR="00066225" w:rsidRPr="009D1CCC" w:rsidRDefault="00066225" w:rsidP="00E878C8">
            <w:pPr>
              <w:rPr>
                <w:rFonts w:cstheme="minorHAnsi"/>
                <w:b w:val="0"/>
                <w:color w:val="000000"/>
                <w:sz w:val="24"/>
                <w:szCs w:val="24"/>
              </w:rPr>
            </w:pPr>
            <w:r w:rsidRPr="009D1CCC">
              <w:rPr>
                <w:rFonts w:cstheme="minorHAnsi"/>
                <w:b w:val="0"/>
                <w:color w:val="000000"/>
                <w:sz w:val="24"/>
                <w:szCs w:val="24"/>
              </w:rPr>
              <w:t>ЮКО</w:t>
            </w:r>
          </w:p>
        </w:tc>
        <w:tc>
          <w:tcPr>
            <w:tcW w:w="1248"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2</w:t>
            </w:r>
          </w:p>
        </w:tc>
        <w:tc>
          <w:tcPr>
            <w:tcW w:w="2277" w:type="dxa"/>
            <w:noWrap/>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0,2</w:t>
            </w:r>
          </w:p>
        </w:tc>
        <w:tc>
          <w:tcPr>
            <w:tcW w:w="1134"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0</w:t>
            </w:r>
          </w:p>
        </w:tc>
        <w:tc>
          <w:tcPr>
            <w:tcW w:w="2277" w:type="dxa"/>
            <w:noWrap/>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0,0</w:t>
            </w:r>
          </w:p>
        </w:tc>
      </w:tr>
      <w:tr w:rsidR="00066225" w:rsidRPr="009D1CCC" w:rsidTr="009D1CCC">
        <w:trPr>
          <w:trHeight w:val="20"/>
        </w:trPr>
        <w:tc>
          <w:tcPr>
            <w:cnfStyle w:val="001000000000" w:firstRow="0" w:lastRow="0" w:firstColumn="1" w:lastColumn="0" w:oddVBand="0" w:evenVBand="0" w:oddHBand="0" w:evenHBand="0" w:firstRowFirstColumn="0" w:firstRowLastColumn="0" w:lastRowFirstColumn="0" w:lastRowLastColumn="0"/>
            <w:tcW w:w="2880" w:type="dxa"/>
            <w:hideMark/>
          </w:tcPr>
          <w:p w:rsidR="00066225" w:rsidRPr="009D1CCC" w:rsidRDefault="00066225" w:rsidP="00E878C8">
            <w:pPr>
              <w:rPr>
                <w:rFonts w:cstheme="minorHAnsi"/>
                <w:b w:val="0"/>
                <w:color w:val="000000"/>
                <w:sz w:val="24"/>
                <w:szCs w:val="24"/>
              </w:rPr>
            </w:pPr>
            <w:r w:rsidRPr="009D1CCC">
              <w:rPr>
                <w:rFonts w:cstheme="minorHAnsi"/>
                <w:b w:val="0"/>
                <w:color w:val="000000"/>
                <w:sz w:val="24"/>
                <w:szCs w:val="24"/>
              </w:rPr>
              <w:t>Павлодарская</w:t>
            </w:r>
          </w:p>
        </w:tc>
        <w:tc>
          <w:tcPr>
            <w:tcW w:w="1248"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10</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5,1</w:t>
            </w:r>
          </w:p>
        </w:tc>
        <w:tc>
          <w:tcPr>
            <w:tcW w:w="1134"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4</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2,0</w:t>
            </w:r>
          </w:p>
        </w:tc>
      </w:tr>
      <w:tr w:rsidR="00066225" w:rsidRPr="009D1CCC" w:rsidTr="009D1C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0" w:type="dxa"/>
            <w:hideMark/>
          </w:tcPr>
          <w:p w:rsidR="00066225" w:rsidRPr="009D1CCC" w:rsidRDefault="00066225" w:rsidP="00E878C8">
            <w:pPr>
              <w:rPr>
                <w:rFonts w:cstheme="minorHAnsi"/>
                <w:b w:val="0"/>
                <w:color w:val="000000"/>
                <w:sz w:val="24"/>
                <w:szCs w:val="24"/>
              </w:rPr>
            </w:pPr>
            <w:r w:rsidRPr="009D1CCC">
              <w:rPr>
                <w:rFonts w:cstheme="minorHAnsi"/>
                <w:b w:val="0"/>
                <w:color w:val="000000"/>
                <w:sz w:val="24"/>
                <w:szCs w:val="24"/>
              </w:rPr>
              <w:t>СКО</w:t>
            </w:r>
          </w:p>
        </w:tc>
        <w:tc>
          <w:tcPr>
            <w:tcW w:w="1248"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32</w:t>
            </w:r>
          </w:p>
        </w:tc>
        <w:tc>
          <w:tcPr>
            <w:tcW w:w="2277" w:type="dxa"/>
            <w:noWrap/>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23,6</w:t>
            </w:r>
          </w:p>
        </w:tc>
        <w:tc>
          <w:tcPr>
            <w:tcW w:w="1134"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11</w:t>
            </w:r>
          </w:p>
        </w:tc>
        <w:tc>
          <w:tcPr>
            <w:tcW w:w="2277" w:type="dxa"/>
            <w:noWrap/>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FFFFFF"/>
                <w:sz w:val="24"/>
                <w:szCs w:val="24"/>
              </w:rPr>
            </w:pPr>
            <w:r w:rsidRPr="009D1CCC">
              <w:rPr>
                <w:rFonts w:cstheme="minorHAnsi"/>
                <w:color w:val="FFFFFF"/>
                <w:sz w:val="24"/>
                <w:szCs w:val="24"/>
              </w:rPr>
              <w:t>8,1</w:t>
            </w:r>
          </w:p>
        </w:tc>
      </w:tr>
      <w:tr w:rsidR="00066225" w:rsidRPr="009D1CCC" w:rsidTr="009D1CCC">
        <w:trPr>
          <w:trHeight w:val="20"/>
        </w:trPr>
        <w:tc>
          <w:tcPr>
            <w:cnfStyle w:val="001000000000" w:firstRow="0" w:lastRow="0" w:firstColumn="1" w:lastColumn="0" w:oddVBand="0" w:evenVBand="0" w:oddHBand="0" w:evenHBand="0" w:firstRowFirstColumn="0" w:firstRowLastColumn="0" w:lastRowFirstColumn="0" w:lastRowLastColumn="0"/>
            <w:tcW w:w="2880" w:type="dxa"/>
            <w:hideMark/>
          </w:tcPr>
          <w:p w:rsidR="00066225" w:rsidRPr="009D1CCC" w:rsidRDefault="00066225" w:rsidP="00E878C8">
            <w:pPr>
              <w:rPr>
                <w:rFonts w:cstheme="minorHAnsi"/>
                <w:b w:val="0"/>
                <w:color w:val="000000"/>
                <w:sz w:val="24"/>
                <w:szCs w:val="24"/>
              </w:rPr>
            </w:pPr>
            <w:r w:rsidRPr="009D1CCC">
              <w:rPr>
                <w:rFonts w:cstheme="minorHAnsi"/>
                <w:b w:val="0"/>
                <w:color w:val="000000"/>
                <w:sz w:val="24"/>
                <w:szCs w:val="24"/>
              </w:rPr>
              <w:t>ВКО</w:t>
            </w:r>
          </w:p>
        </w:tc>
        <w:tc>
          <w:tcPr>
            <w:tcW w:w="1248"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193</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FFFFFF"/>
                <w:sz w:val="24"/>
                <w:szCs w:val="24"/>
              </w:rPr>
            </w:pPr>
            <w:r w:rsidRPr="009D1CCC">
              <w:rPr>
                <w:rFonts w:cstheme="minorHAnsi"/>
                <w:color w:val="FFFFFF"/>
                <w:sz w:val="24"/>
                <w:szCs w:val="24"/>
              </w:rPr>
              <w:t>53,4</w:t>
            </w:r>
          </w:p>
        </w:tc>
        <w:tc>
          <w:tcPr>
            <w:tcW w:w="1134"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12</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3,3</w:t>
            </w:r>
          </w:p>
        </w:tc>
      </w:tr>
      <w:tr w:rsidR="00066225" w:rsidRPr="009D1CCC" w:rsidTr="009D1C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0" w:type="dxa"/>
            <w:hideMark/>
          </w:tcPr>
          <w:p w:rsidR="00066225" w:rsidRPr="009D1CCC" w:rsidRDefault="00066225" w:rsidP="00E878C8">
            <w:pPr>
              <w:rPr>
                <w:rFonts w:cstheme="minorHAnsi"/>
                <w:b w:val="0"/>
                <w:color w:val="000000"/>
                <w:sz w:val="24"/>
                <w:szCs w:val="24"/>
              </w:rPr>
            </w:pPr>
            <w:r w:rsidRPr="009D1CCC">
              <w:rPr>
                <w:rFonts w:cstheme="minorHAnsi"/>
                <w:b w:val="0"/>
                <w:color w:val="000000"/>
                <w:sz w:val="24"/>
                <w:szCs w:val="24"/>
              </w:rPr>
              <w:t>г. Астана</w:t>
            </w:r>
          </w:p>
        </w:tc>
        <w:tc>
          <w:tcPr>
            <w:tcW w:w="1248"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29</w:t>
            </w:r>
          </w:p>
        </w:tc>
        <w:tc>
          <w:tcPr>
            <w:tcW w:w="2277" w:type="dxa"/>
            <w:noWrap/>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8,4</w:t>
            </w:r>
          </w:p>
        </w:tc>
        <w:tc>
          <w:tcPr>
            <w:tcW w:w="1134" w:type="dxa"/>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28</w:t>
            </w:r>
          </w:p>
        </w:tc>
        <w:tc>
          <w:tcPr>
            <w:tcW w:w="2277" w:type="dxa"/>
            <w:noWrap/>
            <w:hideMark/>
          </w:tcPr>
          <w:p w:rsidR="00066225" w:rsidRPr="009D1CCC"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color w:val="FFFFFF"/>
                <w:sz w:val="24"/>
                <w:szCs w:val="24"/>
              </w:rPr>
            </w:pPr>
            <w:r w:rsidRPr="009D1CCC">
              <w:rPr>
                <w:rFonts w:cstheme="minorHAnsi"/>
                <w:color w:val="FFFFFF"/>
                <w:sz w:val="24"/>
                <w:szCs w:val="24"/>
              </w:rPr>
              <w:t>8,1</w:t>
            </w:r>
          </w:p>
        </w:tc>
      </w:tr>
      <w:tr w:rsidR="00066225" w:rsidRPr="009D1CCC" w:rsidTr="009D1CCC">
        <w:trPr>
          <w:trHeight w:val="20"/>
        </w:trPr>
        <w:tc>
          <w:tcPr>
            <w:cnfStyle w:val="001000000000" w:firstRow="0" w:lastRow="0" w:firstColumn="1" w:lastColumn="0" w:oddVBand="0" w:evenVBand="0" w:oddHBand="0" w:evenHBand="0" w:firstRowFirstColumn="0" w:firstRowLastColumn="0" w:lastRowFirstColumn="0" w:lastRowLastColumn="0"/>
            <w:tcW w:w="2880" w:type="dxa"/>
            <w:hideMark/>
          </w:tcPr>
          <w:p w:rsidR="00066225" w:rsidRPr="009D1CCC" w:rsidRDefault="00066225" w:rsidP="00E878C8">
            <w:pPr>
              <w:rPr>
                <w:rFonts w:cstheme="minorHAnsi"/>
                <w:b w:val="0"/>
                <w:color w:val="000000"/>
                <w:sz w:val="24"/>
                <w:szCs w:val="24"/>
              </w:rPr>
            </w:pPr>
            <w:r w:rsidRPr="009D1CCC">
              <w:rPr>
                <w:rFonts w:cstheme="minorHAnsi"/>
                <w:b w:val="0"/>
                <w:color w:val="000000"/>
                <w:sz w:val="24"/>
                <w:szCs w:val="24"/>
              </w:rPr>
              <w:t>г. Алматы</w:t>
            </w:r>
          </w:p>
        </w:tc>
        <w:tc>
          <w:tcPr>
            <w:tcW w:w="1248"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2</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0,4</w:t>
            </w:r>
          </w:p>
        </w:tc>
        <w:tc>
          <w:tcPr>
            <w:tcW w:w="1134" w:type="dxa"/>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9</w:t>
            </w:r>
          </w:p>
        </w:tc>
        <w:tc>
          <w:tcPr>
            <w:tcW w:w="2277" w:type="dxa"/>
            <w:noWrap/>
            <w:hideMark/>
          </w:tcPr>
          <w:p w:rsidR="00066225" w:rsidRPr="009D1CCC" w:rsidRDefault="00066225" w:rsidP="00E878C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9D1CCC">
              <w:rPr>
                <w:rFonts w:cstheme="minorHAnsi"/>
                <w:color w:val="000000"/>
                <w:sz w:val="24"/>
                <w:szCs w:val="24"/>
              </w:rPr>
              <w:t>1,9</w:t>
            </w:r>
          </w:p>
        </w:tc>
      </w:tr>
    </w:tbl>
    <w:p w:rsidR="00915A66" w:rsidRDefault="00066225" w:rsidP="00127411">
      <w:pPr>
        <w:pStyle w:val="aa"/>
      </w:pPr>
      <w:r w:rsidRPr="00510BF2">
        <w:t>Источник: МЗ</w:t>
      </w:r>
    </w:p>
    <w:p w:rsidR="00066225" w:rsidRPr="00510BF2" w:rsidRDefault="00066225" w:rsidP="00127411">
      <w:pPr>
        <w:pStyle w:val="aa"/>
      </w:pPr>
      <w:r w:rsidRPr="00510BF2">
        <w:t>*Расчеты Центра исследований Сандж по данным МЗ и КС</w:t>
      </w:r>
    </w:p>
    <w:p w:rsidR="00066225" w:rsidRPr="00510BF2" w:rsidRDefault="00066225" w:rsidP="009D1CCC">
      <w:pPr>
        <w:widowControl w:val="0"/>
        <w:autoSpaceDE w:val="0"/>
        <w:autoSpaceDN w:val="0"/>
        <w:spacing w:after="0" w:line="276" w:lineRule="auto"/>
        <w:ind w:firstLine="709"/>
        <w:jc w:val="both"/>
        <w:rPr>
          <w:sz w:val="28"/>
          <w:szCs w:val="28"/>
        </w:rPr>
      </w:pPr>
      <w:r w:rsidRPr="00510BF2">
        <w:rPr>
          <w:sz w:val="28"/>
          <w:szCs w:val="28"/>
        </w:rPr>
        <w:t>В Восточно-Казахстанской области, с самым высоким уровнем алкоголизма среди несовершеннолетних, положительных сдвигов не наблюдается – количество несовершеннолетних подростков с расстройствами, вызванными употреблением алкоголя сохраняется на одном уровне в течение последних четырех лет (193 человека).</w:t>
      </w:r>
      <w:r w:rsidR="00F2565A">
        <w:rPr>
          <w:sz w:val="28"/>
          <w:szCs w:val="28"/>
        </w:rPr>
        <w:t xml:space="preserve"> </w:t>
      </w:r>
      <w:r w:rsidRPr="00510BF2">
        <w:rPr>
          <w:sz w:val="28"/>
          <w:szCs w:val="28"/>
        </w:rPr>
        <w:t>В Северо-Казахстанской области растет число несовершеннолетних с расстройствами, вызванными употреблением алкоголизма (с 20 в 201</w:t>
      </w:r>
      <w:r w:rsidR="007D2048">
        <w:rPr>
          <w:sz w:val="28"/>
          <w:szCs w:val="28"/>
        </w:rPr>
        <w:t>6г. до 32 человек в 2018г.).</w:t>
      </w:r>
      <w:r w:rsidR="00F2565A">
        <w:rPr>
          <w:sz w:val="28"/>
          <w:szCs w:val="28"/>
        </w:rPr>
        <w:t xml:space="preserve"> </w:t>
      </w:r>
      <w:r w:rsidRPr="00510BF2">
        <w:rPr>
          <w:sz w:val="28"/>
          <w:szCs w:val="28"/>
        </w:rPr>
        <w:t>В Костанайской области наблюдается снижение данного показателя относительно прошлого года (с 46 до 34 человек).</w:t>
      </w:r>
    </w:p>
    <w:p w:rsidR="00066225" w:rsidRPr="00510BF2" w:rsidRDefault="00066225" w:rsidP="009D1CCC">
      <w:pPr>
        <w:widowControl w:val="0"/>
        <w:autoSpaceDE w:val="0"/>
        <w:autoSpaceDN w:val="0"/>
        <w:spacing w:after="0" w:line="276" w:lineRule="auto"/>
        <w:ind w:firstLine="709"/>
        <w:jc w:val="both"/>
        <w:rPr>
          <w:sz w:val="28"/>
          <w:szCs w:val="28"/>
        </w:rPr>
      </w:pPr>
      <w:r w:rsidRPr="00510BF2">
        <w:rPr>
          <w:sz w:val="28"/>
          <w:szCs w:val="28"/>
        </w:rPr>
        <w:t>На фоне тенденции снижения наркомании нельзя сказать об улучшении ситуации</w:t>
      </w:r>
      <w:r w:rsidR="00F2565A">
        <w:rPr>
          <w:sz w:val="28"/>
          <w:szCs w:val="28"/>
        </w:rPr>
        <w:t xml:space="preserve"> </w:t>
      </w:r>
      <w:r w:rsidRPr="00510BF2">
        <w:rPr>
          <w:sz w:val="28"/>
          <w:szCs w:val="28"/>
        </w:rPr>
        <w:t>в Западно-Казахстанской, Костанайской, Северо-Казахстанской областях, где наблюдается более высокий уровень распространения наркомании. Стабильно высокое значение сохраняется в г. Астане – 25-28 больных психическими и поведенческими расстройствами, вызванными употреблением наркотических средств и психотропных веществ, находится</w:t>
      </w:r>
      <w:r w:rsidR="00F2565A">
        <w:rPr>
          <w:sz w:val="28"/>
          <w:szCs w:val="28"/>
        </w:rPr>
        <w:t xml:space="preserve"> </w:t>
      </w:r>
      <w:r w:rsidRPr="00510BF2">
        <w:rPr>
          <w:sz w:val="28"/>
          <w:szCs w:val="28"/>
        </w:rPr>
        <w:t>под диспансерным и профилактическим наблюдением</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38</w:t>
      </w:r>
      <w:r w:rsidR="002C5FB9" w:rsidRPr="00510BF2">
        <w:fldChar w:fldCharType="end"/>
      </w:r>
      <w:r w:rsidRPr="00510BF2">
        <w:t>. Алкоголизм и наркомания среди несовершеннолетних по регионам, 2015-2018 г.</w:t>
      </w:r>
    </w:p>
    <w:tbl>
      <w:tblPr>
        <w:tblStyle w:val="-11"/>
        <w:tblW w:w="9342" w:type="dxa"/>
        <w:tblInd w:w="648" w:type="dxa"/>
        <w:tblLook w:val="04A0" w:firstRow="1" w:lastRow="0" w:firstColumn="1" w:lastColumn="0" w:noHBand="0" w:noVBand="1"/>
      </w:tblPr>
      <w:tblGrid>
        <w:gridCol w:w="2142"/>
        <w:gridCol w:w="900"/>
        <w:gridCol w:w="900"/>
        <w:gridCol w:w="900"/>
        <w:gridCol w:w="900"/>
        <w:gridCol w:w="900"/>
        <w:gridCol w:w="900"/>
        <w:gridCol w:w="900"/>
        <w:gridCol w:w="900"/>
      </w:tblGrid>
      <w:tr w:rsidR="00066225" w:rsidRPr="00E878C8" w:rsidTr="00C40D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vMerge w:val="restart"/>
            <w:noWrap/>
            <w:hideMark/>
          </w:tcPr>
          <w:p w:rsidR="00066225" w:rsidRPr="00C40D3B" w:rsidRDefault="00066225" w:rsidP="00E878C8">
            <w:pPr>
              <w:jc w:val="center"/>
              <w:rPr>
                <w:rFonts w:cstheme="minorHAnsi"/>
                <w:b w:val="0"/>
                <w:bCs w:val="0"/>
                <w:sz w:val="24"/>
                <w:szCs w:val="24"/>
              </w:rPr>
            </w:pPr>
            <w:r w:rsidRPr="00C40D3B">
              <w:rPr>
                <w:rFonts w:cstheme="minorHAnsi"/>
                <w:b w:val="0"/>
                <w:bCs w:val="0"/>
                <w:sz w:val="24"/>
                <w:szCs w:val="24"/>
              </w:rPr>
              <w:t> </w:t>
            </w:r>
          </w:p>
        </w:tc>
        <w:tc>
          <w:tcPr>
            <w:tcW w:w="3600" w:type="dxa"/>
            <w:gridSpan w:val="4"/>
            <w:noWrap/>
            <w:hideMark/>
          </w:tcPr>
          <w:p w:rsidR="00066225" w:rsidRPr="00C40D3B" w:rsidRDefault="00066225" w:rsidP="00E878C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C40D3B">
              <w:rPr>
                <w:rFonts w:cstheme="minorHAnsi"/>
                <w:b w:val="0"/>
                <w:bCs w:val="0"/>
                <w:sz w:val="24"/>
                <w:szCs w:val="24"/>
              </w:rPr>
              <w:t>Алкоголизм</w:t>
            </w:r>
          </w:p>
        </w:tc>
        <w:tc>
          <w:tcPr>
            <w:tcW w:w="3600" w:type="dxa"/>
            <w:gridSpan w:val="4"/>
            <w:noWrap/>
            <w:hideMark/>
          </w:tcPr>
          <w:p w:rsidR="00066225" w:rsidRPr="00C40D3B" w:rsidRDefault="00066225" w:rsidP="00E878C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C40D3B">
              <w:rPr>
                <w:rFonts w:cstheme="minorHAnsi"/>
                <w:b w:val="0"/>
                <w:bCs w:val="0"/>
                <w:sz w:val="24"/>
                <w:szCs w:val="24"/>
              </w:rPr>
              <w:t>Наркомания</w:t>
            </w:r>
          </w:p>
        </w:tc>
      </w:tr>
      <w:tr w:rsidR="00066225" w:rsidRPr="00E878C8" w:rsidTr="00C40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vMerge/>
            <w:hideMark/>
          </w:tcPr>
          <w:p w:rsidR="00066225" w:rsidRPr="00C40D3B" w:rsidRDefault="00066225" w:rsidP="00E878C8">
            <w:pPr>
              <w:rPr>
                <w:rFonts w:cstheme="minorHAnsi"/>
                <w:b w:val="0"/>
                <w:bCs w:val="0"/>
                <w:sz w:val="24"/>
                <w:szCs w:val="24"/>
              </w:rPr>
            </w:pP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2015</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2016</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2017</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2018</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2015</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2016</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2017</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2018</w:t>
            </w:r>
          </w:p>
        </w:tc>
      </w:tr>
      <w:tr w:rsidR="00066225" w:rsidRPr="00E878C8" w:rsidTr="00C40D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hideMark/>
          </w:tcPr>
          <w:p w:rsidR="00066225" w:rsidRPr="00C40D3B" w:rsidRDefault="00066225" w:rsidP="00E878C8">
            <w:pPr>
              <w:rPr>
                <w:rFonts w:cstheme="minorHAnsi"/>
                <w:b w:val="0"/>
                <w:bCs w:val="0"/>
                <w:sz w:val="24"/>
                <w:szCs w:val="24"/>
              </w:rPr>
            </w:pPr>
            <w:r w:rsidRPr="00C40D3B">
              <w:rPr>
                <w:rFonts w:cstheme="minorHAnsi"/>
                <w:b w:val="0"/>
                <w:sz w:val="24"/>
                <w:szCs w:val="24"/>
              </w:rPr>
              <w:t>Казахстан</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C40D3B">
              <w:rPr>
                <w:rFonts w:cstheme="minorHAnsi"/>
                <w:bCs/>
                <w:sz w:val="24"/>
                <w:szCs w:val="24"/>
              </w:rPr>
              <w:t>749</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C40D3B">
              <w:rPr>
                <w:rFonts w:cstheme="minorHAnsi"/>
                <w:bCs/>
                <w:sz w:val="24"/>
                <w:szCs w:val="24"/>
              </w:rPr>
              <w:t>515</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C40D3B">
              <w:rPr>
                <w:rFonts w:cstheme="minorHAnsi"/>
                <w:bCs/>
                <w:sz w:val="24"/>
                <w:szCs w:val="24"/>
              </w:rPr>
              <w:t>346</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C40D3B">
              <w:rPr>
                <w:rFonts w:cstheme="minorHAnsi"/>
                <w:bCs/>
                <w:sz w:val="24"/>
                <w:szCs w:val="24"/>
              </w:rPr>
              <w:t>253</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C40D3B">
              <w:rPr>
                <w:rFonts w:cstheme="minorHAnsi"/>
                <w:bCs/>
                <w:sz w:val="24"/>
                <w:szCs w:val="24"/>
              </w:rPr>
              <w:t>215</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C40D3B">
              <w:rPr>
                <w:rFonts w:cstheme="minorHAnsi"/>
                <w:bCs/>
                <w:sz w:val="24"/>
                <w:szCs w:val="24"/>
              </w:rPr>
              <w:t>159</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C40D3B">
              <w:rPr>
                <w:rFonts w:cstheme="minorHAnsi"/>
                <w:bCs/>
                <w:sz w:val="24"/>
                <w:szCs w:val="24"/>
              </w:rPr>
              <w:t>156</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C40D3B">
              <w:rPr>
                <w:rFonts w:cstheme="minorHAnsi"/>
                <w:bCs/>
                <w:sz w:val="24"/>
                <w:szCs w:val="24"/>
              </w:rPr>
              <w:t>133</w:t>
            </w:r>
          </w:p>
        </w:tc>
      </w:tr>
      <w:tr w:rsidR="00066225" w:rsidRPr="00E878C8" w:rsidTr="00C40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hideMark/>
          </w:tcPr>
          <w:p w:rsidR="00066225" w:rsidRPr="00C40D3B" w:rsidRDefault="00066225" w:rsidP="00E878C8">
            <w:pPr>
              <w:rPr>
                <w:rFonts w:cstheme="minorHAnsi"/>
                <w:b w:val="0"/>
                <w:bCs w:val="0"/>
                <w:sz w:val="24"/>
                <w:szCs w:val="24"/>
              </w:rPr>
            </w:pPr>
            <w:r w:rsidRPr="00C40D3B">
              <w:rPr>
                <w:rFonts w:cstheme="minorHAnsi"/>
                <w:b w:val="0"/>
                <w:bCs w:val="0"/>
                <w:sz w:val="24"/>
                <w:szCs w:val="24"/>
              </w:rPr>
              <w:t>Акмолинская</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63</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28</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29</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18</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25</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16</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12</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6</w:t>
            </w:r>
          </w:p>
        </w:tc>
      </w:tr>
      <w:tr w:rsidR="00066225" w:rsidRPr="00E878C8" w:rsidTr="00C40D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hideMark/>
          </w:tcPr>
          <w:p w:rsidR="00066225" w:rsidRPr="00C40D3B" w:rsidRDefault="00066225" w:rsidP="00E878C8">
            <w:pPr>
              <w:rPr>
                <w:rFonts w:cstheme="minorHAnsi"/>
                <w:b w:val="0"/>
                <w:bCs w:val="0"/>
                <w:sz w:val="24"/>
                <w:szCs w:val="24"/>
              </w:rPr>
            </w:pPr>
            <w:r w:rsidRPr="00C40D3B">
              <w:rPr>
                <w:rFonts w:cstheme="minorHAnsi"/>
                <w:b w:val="0"/>
                <w:bCs w:val="0"/>
                <w:sz w:val="24"/>
                <w:szCs w:val="24"/>
              </w:rPr>
              <w:t>Актюбинская</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105</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83</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33</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13</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10</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3</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7</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6</w:t>
            </w:r>
          </w:p>
        </w:tc>
      </w:tr>
      <w:tr w:rsidR="00066225" w:rsidRPr="00E878C8" w:rsidTr="00C40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hideMark/>
          </w:tcPr>
          <w:p w:rsidR="00066225" w:rsidRPr="00C40D3B" w:rsidRDefault="00066225" w:rsidP="00E878C8">
            <w:pPr>
              <w:rPr>
                <w:rFonts w:cstheme="minorHAnsi"/>
                <w:b w:val="0"/>
                <w:bCs w:val="0"/>
                <w:sz w:val="24"/>
                <w:szCs w:val="24"/>
              </w:rPr>
            </w:pPr>
            <w:r w:rsidRPr="00C40D3B">
              <w:rPr>
                <w:rFonts w:cstheme="minorHAnsi"/>
                <w:b w:val="0"/>
                <w:bCs w:val="0"/>
                <w:sz w:val="24"/>
                <w:szCs w:val="24"/>
              </w:rPr>
              <w:t>Алматинская</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21</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9</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4</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9</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7</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w:t>
            </w:r>
          </w:p>
        </w:tc>
      </w:tr>
      <w:tr w:rsidR="00066225" w:rsidRPr="00E878C8" w:rsidTr="00C40D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hideMark/>
          </w:tcPr>
          <w:p w:rsidR="00066225" w:rsidRPr="00C40D3B" w:rsidRDefault="00066225" w:rsidP="00E878C8">
            <w:pPr>
              <w:rPr>
                <w:rFonts w:cstheme="minorHAnsi"/>
                <w:b w:val="0"/>
                <w:bCs w:val="0"/>
                <w:sz w:val="24"/>
                <w:szCs w:val="24"/>
              </w:rPr>
            </w:pPr>
            <w:r w:rsidRPr="00C40D3B">
              <w:rPr>
                <w:rFonts w:cstheme="minorHAnsi"/>
                <w:b w:val="0"/>
                <w:bCs w:val="0"/>
                <w:sz w:val="24"/>
                <w:szCs w:val="24"/>
              </w:rPr>
              <w:t>Атырауская</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3</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2</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0</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17</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11</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6</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2</w:t>
            </w:r>
          </w:p>
        </w:tc>
      </w:tr>
      <w:tr w:rsidR="00066225" w:rsidRPr="00E878C8" w:rsidTr="00C40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hideMark/>
          </w:tcPr>
          <w:p w:rsidR="00066225" w:rsidRPr="00C40D3B" w:rsidRDefault="00066225" w:rsidP="00E878C8">
            <w:pPr>
              <w:rPr>
                <w:rFonts w:cstheme="minorHAnsi"/>
                <w:b w:val="0"/>
                <w:bCs w:val="0"/>
                <w:sz w:val="24"/>
                <w:szCs w:val="24"/>
              </w:rPr>
            </w:pPr>
            <w:r w:rsidRPr="00C40D3B">
              <w:rPr>
                <w:rFonts w:cstheme="minorHAnsi"/>
                <w:b w:val="0"/>
                <w:bCs w:val="0"/>
                <w:sz w:val="24"/>
                <w:szCs w:val="24"/>
              </w:rPr>
              <w:t>ЗКО</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11</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6</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14</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6</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15</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15</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30</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17</w:t>
            </w:r>
          </w:p>
        </w:tc>
      </w:tr>
      <w:tr w:rsidR="00066225" w:rsidRPr="00E878C8" w:rsidTr="00C40D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hideMark/>
          </w:tcPr>
          <w:p w:rsidR="00066225" w:rsidRPr="00C40D3B" w:rsidRDefault="00066225" w:rsidP="00E878C8">
            <w:pPr>
              <w:rPr>
                <w:rFonts w:cstheme="minorHAnsi"/>
                <w:b w:val="0"/>
                <w:bCs w:val="0"/>
                <w:sz w:val="24"/>
                <w:szCs w:val="24"/>
              </w:rPr>
            </w:pPr>
            <w:r w:rsidRPr="00C40D3B">
              <w:rPr>
                <w:rFonts w:cstheme="minorHAnsi"/>
                <w:b w:val="0"/>
                <w:bCs w:val="0"/>
                <w:sz w:val="24"/>
                <w:szCs w:val="24"/>
              </w:rPr>
              <w:t>Жамбылская</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17</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18</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5</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10</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10</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3</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4</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7</w:t>
            </w:r>
          </w:p>
        </w:tc>
      </w:tr>
      <w:tr w:rsidR="00066225" w:rsidRPr="00E878C8" w:rsidTr="00C40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hideMark/>
          </w:tcPr>
          <w:p w:rsidR="00066225" w:rsidRPr="00C40D3B" w:rsidRDefault="00066225" w:rsidP="00E878C8">
            <w:pPr>
              <w:rPr>
                <w:rFonts w:cstheme="minorHAnsi"/>
                <w:b w:val="0"/>
                <w:bCs w:val="0"/>
                <w:sz w:val="24"/>
                <w:szCs w:val="24"/>
              </w:rPr>
            </w:pPr>
            <w:r w:rsidRPr="00C40D3B">
              <w:rPr>
                <w:rFonts w:cstheme="minorHAnsi"/>
                <w:b w:val="0"/>
                <w:bCs w:val="0"/>
                <w:sz w:val="24"/>
                <w:szCs w:val="24"/>
              </w:rPr>
              <w:t>Карагандинская</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14</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10</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10</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6</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9</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7</w:t>
            </w:r>
          </w:p>
        </w:tc>
      </w:tr>
      <w:tr w:rsidR="00066225" w:rsidRPr="00E878C8" w:rsidTr="00C40D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hideMark/>
          </w:tcPr>
          <w:p w:rsidR="00066225" w:rsidRPr="00C40D3B" w:rsidRDefault="00066225" w:rsidP="00E878C8">
            <w:pPr>
              <w:rPr>
                <w:rFonts w:cstheme="minorHAnsi"/>
                <w:b w:val="0"/>
                <w:bCs w:val="0"/>
                <w:sz w:val="24"/>
                <w:szCs w:val="24"/>
              </w:rPr>
            </w:pPr>
            <w:r w:rsidRPr="00C40D3B">
              <w:rPr>
                <w:rFonts w:cstheme="minorHAnsi"/>
                <w:b w:val="0"/>
                <w:bCs w:val="0"/>
                <w:sz w:val="24"/>
                <w:szCs w:val="24"/>
              </w:rPr>
              <w:t>Костанайская</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30</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40</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46</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34</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9</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8</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18</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15</w:t>
            </w:r>
          </w:p>
        </w:tc>
      </w:tr>
      <w:tr w:rsidR="00066225" w:rsidRPr="00E878C8" w:rsidTr="00C40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hideMark/>
          </w:tcPr>
          <w:p w:rsidR="00066225" w:rsidRPr="00C40D3B" w:rsidRDefault="00066225" w:rsidP="00E878C8">
            <w:pPr>
              <w:rPr>
                <w:rFonts w:cstheme="minorHAnsi"/>
                <w:b w:val="0"/>
                <w:bCs w:val="0"/>
                <w:sz w:val="24"/>
                <w:szCs w:val="24"/>
              </w:rPr>
            </w:pPr>
            <w:r w:rsidRPr="00C40D3B">
              <w:rPr>
                <w:rFonts w:cstheme="minorHAnsi"/>
                <w:b w:val="0"/>
                <w:bCs w:val="0"/>
                <w:sz w:val="24"/>
                <w:szCs w:val="24"/>
              </w:rPr>
              <w:t>Кызылординская</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4</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3</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4</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0</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0</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0</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w:t>
            </w:r>
          </w:p>
        </w:tc>
      </w:tr>
      <w:tr w:rsidR="00066225" w:rsidRPr="00E878C8" w:rsidTr="00C40D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hideMark/>
          </w:tcPr>
          <w:p w:rsidR="00066225" w:rsidRPr="00C40D3B" w:rsidRDefault="00066225" w:rsidP="00E878C8">
            <w:pPr>
              <w:rPr>
                <w:rFonts w:cstheme="minorHAnsi"/>
                <w:b w:val="0"/>
                <w:bCs w:val="0"/>
                <w:sz w:val="24"/>
                <w:szCs w:val="24"/>
              </w:rPr>
            </w:pPr>
            <w:r w:rsidRPr="00C40D3B">
              <w:rPr>
                <w:rFonts w:cstheme="minorHAnsi"/>
                <w:b w:val="0"/>
                <w:bCs w:val="0"/>
                <w:sz w:val="24"/>
                <w:szCs w:val="24"/>
              </w:rPr>
              <w:t>Мангистауская</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7</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4</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3</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13</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5</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7</w:t>
            </w:r>
          </w:p>
        </w:tc>
      </w:tr>
      <w:tr w:rsidR="00066225" w:rsidRPr="00E878C8" w:rsidTr="00C40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hideMark/>
          </w:tcPr>
          <w:p w:rsidR="00066225" w:rsidRPr="00C40D3B" w:rsidRDefault="00066225" w:rsidP="00E878C8">
            <w:pPr>
              <w:rPr>
                <w:rFonts w:cstheme="minorHAnsi"/>
                <w:b w:val="0"/>
                <w:bCs w:val="0"/>
                <w:sz w:val="24"/>
                <w:szCs w:val="24"/>
              </w:rPr>
            </w:pPr>
            <w:r w:rsidRPr="00C40D3B">
              <w:rPr>
                <w:rFonts w:cstheme="minorHAnsi"/>
                <w:b w:val="0"/>
                <w:bCs w:val="0"/>
                <w:sz w:val="24"/>
                <w:szCs w:val="24"/>
              </w:rPr>
              <w:t>ЮКО</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54</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37</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3</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5</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0</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0</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0</w:t>
            </w:r>
          </w:p>
        </w:tc>
      </w:tr>
      <w:tr w:rsidR="00066225" w:rsidRPr="00E878C8" w:rsidTr="00C40D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hideMark/>
          </w:tcPr>
          <w:p w:rsidR="00066225" w:rsidRPr="00C40D3B" w:rsidRDefault="00066225" w:rsidP="00E878C8">
            <w:pPr>
              <w:rPr>
                <w:rFonts w:cstheme="minorHAnsi"/>
                <w:b w:val="0"/>
                <w:bCs w:val="0"/>
                <w:sz w:val="24"/>
                <w:szCs w:val="24"/>
              </w:rPr>
            </w:pPr>
            <w:r w:rsidRPr="00C40D3B">
              <w:rPr>
                <w:rFonts w:cstheme="minorHAnsi"/>
                <w:b w:val="0"/>
                <w:bCs w:val="0"/>
                <w:sz w:val="24"/>
                <w:szCs w:val="24"/>
              </w:rPr>
              <w:t>Павлодарская</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16</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16</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10</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10</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10</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6</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2</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4</w:t>
            </w:r>
          </w:p>
        </w:tc>
      </w:tr>
      <w:tr w:rsidR="00066225" w:rsidRPr="00E878C8" w:rsidTr="00C40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hideMark/>
          </w:tcPr>
          <w:p w:rsidR="00066225" w:rsidRPr="00C40D3B" w:rsidRDefault="00066225" w:rsidP="00E878C8">
            <w:pPr>
              <w:rPr>
                <w:rFonts w:cstheme="minorHAnsi"/>
                <w:b w:val="0"/>
                <w:bCs w:val="0"/>
                <w:sz w:val="24"/>
                <w:szCs w:val="24"/>
              </w:rPr>
            </w:pPr>
            <w:r w:rsidRPr="00C40D3B">
              <w:rPr>
                <w:rFonts w:cstheme="minorHAnsi"/>
                <w:b w:val="0"/>
                <w:bCs w:val="0"/>
                <w:sz w:val="24"/>
                <w:szCs w:val="24"/>
              </w:rPr>
              <w:t>СКО</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24</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20</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28</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32</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11</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7</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4</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11</w:t>
            </w:r>
          </w:p>
        </w:tc>
      </w:tr>
      <w:tr w:rsidR="00066225" w:rsidRPr="00E878C8" w:rsidTr="00C40D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hideMark/>
          </w:tcPr>
          <w:p w:rsidR="00066225" w:rsidRPr="00C40D3B" w:rsidRDefault="00066225" w:rsidP="00E878C8">
            <w:pPr>
              <w:rPr>
                <w:rFonts w:cstheme="minorHAnsi"/>
                <w:b w:val="0"/>
                <w:bCs w:val="0"/>
                <w:sz w:val="24"/>
                <w:szCs w:val="24"/>
              </w:rPr>
            </w:pPr>
            <w:r w:rsidRPr="00C40D3B">
              <w:rPr>
                <w:rFonts w:cstheme="minorHAnsi"/>
                <w:b w:val="0"/>
                <w:bCs w:val="0"/>
                <w:sz w:val="24"/>
                <w:szCs w:val="24"/>
              </w:rPr>
              <w:t>ВКО</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193</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193</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193</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193</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37</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30</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30</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12</w:t>
            </w:r>
          </w:p>
        </w:tc>
      </w:tr>
      <w:tr w:rsidR="00066225" w:rsidRPr="00E878C8" w:rsidTr="00C40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hideMark/>
          </w:tcPr>
          <w:p w:rsidR="00066225" w:rsidRPr="00C40D3B" w:rsidRDefault="00066225" w:rsidP="00E878C8">
            <w:pPr>
              <w:rPr>
                <w:rFonts w:cstheme="minorHAnsi"/>
                <w:b w:val="0"/>
                <w:bCs w:val="0"/>
                <w:sz w:val="24"/>
                <w:szCs w:val="24"/>
              </w:rPr>
            </w:pPr>
            <w:r w:rsidRPr="00C40D3B">
              <w:rPr>
                <w:rFonts w:cstheme="minorHAnsi"/>
                <w:b w:val="0"/>
                <w:bCs w:val="0"/>
                <w:sz w:val="24"/>
                <w:szCs w:val="24"/>
              </w:rPr>
              <w:t>г. Астана</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45</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49</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33</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29</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25</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27</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23</w:t>
            </w:r>
          </w:p>
        </w:tc>
        <w:tc>
          <w:tcPr>
            <w:tcW w:w="900" w:type="dxa"/>
            <w:hideMark/>
          </w:tcPr>
          <w:p w:rsidR="00066225" w:rsidRPr="00C40D3B" w:rsidRDefault="00066225" w:rsidP="00E878C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40D3B">
              <w:rPr>
                <w:rFonts w:cstheme="minorHAnsi"/>
                <w:sz w:val="24"/>
                <w:szCs w:val="24"/>
              </w:rPr>
              <w:t>28</w:t>
            </w:r>
          </w:p>
        </w:tc>
      </w:tr>
      <w:tr w:rsidR="00066225" w:rsidRPr="00E878C8" w:rsidTr="00C40D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2" w:type="dxa"/>
            <w:hideMark/>
          </w:tcPr>
          <w:p w:rsidR="00066225" w:rsidRPr="00C40D3B" w:rsidRDefault="00066225" w:rsidP="00E878C8">
            <w:pPr>
              <w:rPr>
                <w:rFonts w:cstheme="minorHAnsi"/>
                <w:b w:val="0"/>
                <w:bCs w:val="0"/>
                <w:sz w:val="24"/>
                <w:szCs w:val="24"/>
              </w:rPr>
            </w:pPr>
            <w:r w:rsidRPr="00C40D3B">
              <w:rPr>
                <w:rFonts w:cstheme="minorHAnsi"/>
                <w:b w:val="0"/>
                <w:bCs w:val="0"/>
                <w:sz w:val="24"/>
                <w:szCs w:val="24"/>
              </w:rPr>
              <w:t>г. Алматы</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210</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82</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9</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2</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19</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7</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5</w:t>
            </w:r>
          </w:p>
        </w:tc>
        <w:tc>
          <w:tcPr>
            <w:tcW w:w="900" w:type="dxa"/>
            <w:hideMark/>
          </w:tcPr>
          <w:p w:rsidR="00066225" w:rsidRPr="00C40D3B" w:rsidRDefault="00066225" w:rsidP="00E878C8">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C40D3B">
              <w:rPr>
                <w:rFonts w:cstheme="minorHAnsi"/>
                <w:sz w:val="24"/>
                <w:szCs w:val="24"/>
              </w:rPr>
              <w:t>9</w:t>
            </w:r>
          </w:p>
        </w:tc>
      </w:tr>
    </w:tbl>
    <w:p w:rsidR="00066225" w:rsidRPr="00510BF2" w:rsidRDefault="001F59D9" w:rsidP="00127411">
      <w:pPr>
        <w:pStyle w:val="aa"/>
      </w:pPr>
      <w:r>
        <w:t xml:space="preserve">Источник: МЗ </w:t>
      </w:r>
    </w:p>
    <w:p w:rsidR="00066225" w:rsidRPr="00510BF2" w:rsidRDefault="00066225" w:rsidP="00296B63">
      <w:pPr>
        <w:pStyle w:val="afe"/>
        <w:spacing w:after="0" w:line="276" w:lineRule="auto"/>
        <w:ind w:firstLine="709"/>
        <w:jc w:val="both"/>
        <w:rPr>
          <w:spacing w:val="-7"/>
          <w:sz w:val="28"/>
          <w:szCs w:val="28"/>
        </w:rPr>
      </w:pPr>
      <w:r w:rsidRPr="00510BF2">
        <w:rPr>
          <w:rFonts w:eastAsia="Times New Roman"/>
          <w:sz w:val="28"/>
          <w:szCs w:val="28"/>
        </w:rPr>
        <w:t>Медико-социальная реабилитация больных наркоманией представляет собой комплексную взаимосвязанную систему медицинских и социальных мероприятий.</w:t>
      </w:r>
      <w:r w:rsidR="00F2565A">
        <w:rPr>
          <w:rFonts w:eastAsia="Times New Roman"/>
          <w:sz w:val="28"/>
          <w:szCs w:val="28"/>
        </w:rPr>
        <w:t xml:space="preserve"> </w:t>
      </w:r>
      <w:r w:rsidRPr="00510BF2">
        <w:rPr>
          <w:sz w:val="28"/>
          <w:szCs w:val="28"/>
        </w:rPr>
        <w:t xml:space="preserve">В настоящее </w:t>
      </w:r>
      <w:r w:rsidRPr="00510BF2">
        <w:rPr>
          <w:spacing w:val="-5"/>
          <w:sz w:val="28"/>
          <w:szCs w:val="28"/>
        </w:rPr>
        <w:t xml:space="preserve">время </w:t>
      </w:r>
      <w:r w:rsidRPr="00510BF2">
        <w:rPr>
          <w:spacing w:val="-3"/>
          <w:sz w:val="28"/>
          <w:szCs w:val="28"/>
        </w:rPr>
        <w:t xml:space="preserve">программа </w:t>
      </w:r>
      <w:r w:rsidRPr="00510BF2">
        <w:rPr>
          <w:rFonts w:eastAsia="Times New Roman"/>
          <w:sz w:val="28"/>
          <w:szCs w:val="28"/>
        </w:rPr>
        <w:t>медико-социальной реабилитации</w:t>
      </w:r>
      <w:r w:rsidRPr="00510BF2">
        <w:rPr>
          <w:spacing w:val="-5"/>
          <w:sz w:val="28"/>
          <w:szCs w:val="28"/>
        </w:rPr>
        <w:t xml:space="preserve"> в Казахстане </w:t>
      </w:r>
      <w:r w:rsidRPr="00510BF2">
        <w:rPr>
          <w:sz w:val="28"/>
          <w:szCs w:val="28"/>
        </w:rPr>
        <w:t>реализуется</w:t>
      </w:r>
      <w:r w:rsidR="00F2565A">
        <w:rPr>
          <w:sz w:val="28"/>
          <w:szCs w:val="28"/>
        </w:rPr>
        <w:t xml:space="preserve"> </w:t>
      </w:r>
      <w:r w:rsidRPr="00510BF2">
        <w:rPr>
          <w:spacing w:val="-4"/>
          <w:sz w:val="28"/>
          <w:szCs w:val="28"/>
        </w:rPr>
        <w:t xml:space="preserve">по последней редакции </w:t>
      </w:r>
      <w:r w:rsidRPr="00510BF2">
        <w:rPr>
          <w:sz w:val="28"/>
          <w:szCs w:val="28"/>
        </w:rPr>
        <w:t xml:space="preserve">клинических протоколов диагностики и лечения, </w:t>
      </w:r>
      <w:r w:rsidRPr="00510BF2">
        <w:rPr>
          <w:spacing w:val="-3"/>
          <w:sz w:val="28"/>
          <w:szCs w:val="28"/>
        </w:rPr>
        <w:t xml:space="preserve">утвержденных экспертным </w:t>
      </w:r>
      <w:r w:rsidRPr="00510BF2">
        <w:rPr>
          <w:sz w:val="28"/>
          <w:szCs w:val="28"/>
        </w:rPr>
        <w:t xml:space="preserve">советом </w:t>
      </w:r>
      <w:r w:rsidRPr="00510BF2">
        <w:rPr>
          <w:spacing w:val="-5"/>
          <w:sz w:val="28"/>
          <w:szCs w:val="28"/>
        </w:rPr>
        <w:t xml:space="preserve">Республиканского центра развития здравоохранения </w:t>
      </w:r>
      <w:r w:rsidRPr="00510BF2">
        <w:rPr>
          <w:spacing w:val="-7"/>
          <w:sz w:val="28"/>
          <w:szCs w:val="28"/>
        </w:rPr>
        <w:t xml:space="preserve">27 </w:t>
      </w:r>
      <w:r w:rsidRPr="00510BF2">
        <w:rPr>
          <w:spacing w:val="-4"/>
          <w:sz w:val="28"/>
          <w:szCs w:val="28"/>
        </w:rPr>
        <w:t xml:space="preserve">марта </w:t>
      </w:r>
      <w:r w:rsidRPr="00510BF2">
        <w:rPr>
          <w:spacing w:val="-7"/>
          <w:sz w:val="28"/>
          <w:szCs w:val="28"/>
        </w:rPr>
        <w:t>2015 года.</w:t>
      </w:r>
    </w:p>
    <w:p w:rsidR="00066225" w:rsidRPr="00510BF2" w:rsidRDefault="00066225" w:rsidP="00296B63">
      <w:pPr>
        <w:widowControl w:val="0"/>
        <w:suppressAutoHyphens/>
        <w:spacing w:after="0" w:line="276" w:lineRule="auto"/>
        <w:ind w:firstLine="709"/>
        <w:jc w:val="both"/>
        <w:rPr>
          <w:rFonts w:eastAsia="Arial Unicode MS"/>
          <w:kern w:val="2"/>
          <w:sz w:val="28"/>
          <w:szCs w:val="28"/>
          <w:lang w:eastAsia="ar-SA"/>
        </w:rPr>
      </w:pPr>
      <w:r w:rsidRPr="00510BF2">
        <w:rPr>
          <w:rFonts w:eastAsia="Arial Unicode MS"/>
          <w:kern w:val="2"/>
          <w:sz w:val="28"/>
          <w:szCs w:val="28"/>
          <w:lang w:eastAsia="ar-SA"/>
        </w:rPr>
        <w:t>В этом направлении страной, с наиболее успешным примером по предотвращению алкоголизма, курения и употребления наркотических веществ в подростковой среде, является Исландия.</w:t>
      </w:r>
    </w:p>
    <w:p w:rsidR="00915A66" w:rsidRDefault="00066225" w:rsidP="00296B63">
      <w:pPr>
        <w:widowControl w:val="0"/>
        <w:suppressAutoHyphens/>
        <w:spacing w:after="0" w:line="276" w:lineRule="auto"/>
        <w:ind w:firstLine="709"/>
        <w:jc w:val="both"/>
        <w:rPr>
          <w:rFonts w:eastAsia="Arial Unicode MS"/>
          <w:kern w:val="2"/>
          <w:sz w:val="28"/>
          <w:szCs w:val="28"/>
          <w:lang w:eastAsia="ar-SA"/>
        </w:rPr>
      </w:pPr>
      <w:r w:rsidRPr="00510BF2">
        <w:rPr>
          <w:rFonts w:eastAsia="Arial Unicode MS"/>
          <w:kern w:val="2"/>
          <w:sz w:val="28"/>
          <w:szCs w:val="28"/>
          <w:lang w:eastAsia="ar-SA"/>
        </w:rPr>
        <w:t>В 1992 году была запущена программа под названием «ProjectSelf-Discovery» («Проект самопознания»), в рамках которой подросткам, употреблявшим алкоголь, наркотики</w:t>
      </w:r>
      <w:r w:rsidR="00F2565A">
        <w:rPr>
          <w:rFonts w:eastAsia="Arial Unicode MS"/>
          <w:kern w:val="2"/>
          <w:sz w:val="28"/>
          <w:szCs w:val="28"/>
          <w:lang w:eastAsia="ar-SA"/>
        </w:rPr>
        <w:t xml:space="preserve"> </w:t>
      </w:r>
      <w:r w:rsidRPr="00510BF2">
        <w:rPr>
          <w:rFonts w:eastAsia="Arial Unicode MS"/>
          <w:kern w:val="2"/>
          <w:sz w:val="28"/>
          <w:szCs w:val="28"/>
          <w:lang w:eastAsia="ar-SA"/>
        </w:rPr>
        <w:t>и сигареты, начали предлагать альтернативу. Дети могли научиться чему угодно по желанию: музыке, искусству, хип-хопу, танцам, боевым искусствам.</w:t>
      </w:r>
    </w:p>
    <w:p w:rsidR="00066225" w:rsidRPr="00510BF2" w:rsidRDefault="00066225" w:rsidP="00296B63">
      <w:pPr>
        <w:widowControl w:val="0"/>
        <w:suppressAutoHyphens/>
        <w:spacing w:after="0" w:line="276" w:lineRule="auto"/>
        <w:ind w:firstLine="709"/>
        <w:jc w:val="both"/>
        <w:rPr>
          <w:rFonts w:eastAsia="Arial Unicode MS"/>
          <w:kern w:val="2"/>
          <w:sz w:val="28"/>
          <w:szCs w:val="28"/>
          <w:lang w:eastAsia="ar-SA"/>
        </w:rPr>
      </w:pPr>
      <w:r w:rsidRPr="00510BF2">
        <w:rPr>
          <w:rFonts w:eastAsia="Arial Unicode MS"/>
          <w:kern w:val="2"/>
          <w:sz w:val="28"/>
          <w:szCs w:val="28"/>
          <w:lang w:eastAsia="ar-SA"/>
        </w:rPr>
        <w:t>Идея заключалась в том, что эти занятия должны стимулировать у подростков</w:t>
      </w:r>
      <w:r w:rsidR="00F2565A">
        <w:rPr>
          <w:rFonts w:eastAsia="Arial Unicode MS"/>
          <w:kern w:val="2"/>
          <w:sz w:val="28"/>
          <w:szCs w:val="28"/>
          <w:lang w:eastAsia="ar-SA"/>
        </w:rPr>
        <w:t xml:space="preserve"> </w:t>
      </w:r>
      <w:r w:rsidRPr="00510BF2">
        <w:rPr>
          <w:rFonts w:eastAsia="Arial Unicode MS"/>
          <w:kern w:val="2"/>
          <w:sz w:val="28"/>
          <w:szCs w:val="28"/>
          <w:lang w:eastAsia="ar-SA"/>
        </w:rPr>
        <w:t>те реакции, которые нужны им, чтобы лучше справиться со стрессом в жизни. В тоже время с детьми работали преподаватели, учившие их лучше понимать самих себя</w:t>
      </w:r>
      <w:r w:rsidR="00F2565A">
        <w:rPr>
          <w:rFonts w:eastAsia="Arial Unicode MS"/>
          <w:kern w:val="2"/>
          <w:sz w:val="28"/>
          <w:szCs w:val="28"/>
          <w:lang w:eastAsia="ar-SA"/>
        </w:rPr>
        <w:t xml:space="preserve"> </w:t>
      </w:r>
      <w:r w:rsidRPr="00510BF2">
        <w:rPr>
          <w:rFonts w:eastAsia="Arial Unicode MS"/>
          <w:kern w:val="2"/>
          <w:sz w:val="28"/>
          <w:szCs w:val="28"/>
          <w:lang w:eastAsia="ar-SA"/>
        </w:rPr>
        <w:t>и взаимодействовать с окружающими.</w:t>
      </w:r>
    </w:p>
    <w:p w:rsidR="00066225" w:rsidRPr="00510BF2" w:rsidRDefault="00066225" w:rsidP="00296B63">
      <w:pPr>
        <w:widowControl w:val="0"/>
        <w:suppressAutoHyphens/>
        <w:spacing w:after="0" w:line="276" w:lineRule="auto"/>
        <w:ind w:firstLine="709"/>
        <w:jc w:val="both"/>
        <w:rPr>
          <w:rFonts w:eastAsia="Arial Unicode MS"/>
          <w:kern w:val="2"/>
          <w:sz w:val="28"/>
          <w:szCs w:val="28"/>
          <w:lang w:eastAsia="ar-SA"/>
        </w:rPr>
      </w:pPr>
      <w:r w:rsidRPr="00510BF2">
        <w:rPr>
          <w:rFonts w:eastAsia="Arial Unicode MS"/>
          <w:kern w:val="2"/>
          <w:sz w:val="28"/>
          <w:szCs w:val="28"/>
          <w:lang w:eastAsia="ar-SA"/>
        </w:rPr>
        <w:t>Одновременно были предприняты следующие меры:</w:t>
      </w:r>
    </w:p>
    <w:p w:rsidR="00066225" w:rsidRPr="00E878C8" w:rsidRDefault="00066225" w:rsidP="00296B63">
      <w:pPr>
        <w:pStyle w:val="a5"/>
        <w:widowControl w:val="0"/>
        <w:numPr>
          <w:ilvl w:val="0"/>
          <w:numId w:val="16"/>
        </w:numPr>
        <w:suppressAutoHyphens/>
        <w:spacing w:after="0" w:line="276" w:lineRule="auto"/>
        <w:jc w:val="both"/>
        <w:rPr>
          <w:rFonts w:eastAsia="Arial Unicode MS"/>
          <w:kern w:val="2"/>
          <w:sz w:val="28"/>
          <w:szCs w:val="28"/>
          <w:lang w:eastAsia="ar-SA"/>
        </w:rPr>
      </w:pPr>
      <w:r w:rsidRPr="00E878C8">
        <w:rPr>
          <w:rFonts w:eastAsia="Arial Unicode MS"/>
          <w:kern w:val="2"/>
          <w:sz w:val="28"/>
          <w:szCs w:val="28"/>
          <w:lang w:eastAsia="ar-SA"/>
        </w:rPr>
        <w:t>Запрет продажи сигарет лицам моложе 18 лет и алкоголя тем, кому не исполнилось 20.</w:t>
      </w:r>
    </w:p>
    <w:p w:rsidR="00066225" w:rsidRPr="00E878C8" w:rsidRDefault="00066225" w:rsidP="00296B63">
      <w:pPr>
        <w:pStyle w:val="a5"/>
        <w:widowControl w:val="0"/>
        <w:numPr>
          <w:ilvl w:val="0"/>
          <w:numId w:val="16"/>
        </w:numPr>
        <w:suppressAutoHyphens/>
        <w:spacing w:after="0" w:line="276" w:lineRule="auto"/>
        <w:jc w:val="both"/>
        <w:rPr>
          <w:rFonts w:eastAsia="Arial Unicode MS"/>
          <w:kern w:val="2"/>
          <w:sz w:val="28"/>
          <w:szCs w:val="28"/>
          <w:lang w:eastAsia="ar-SA"/>
        </w:rPr>
      </w:pPr>
      <w:r w:rsidRPr="00E878C8">
        <w:rPr>
          <w:rFonts w:eastAsia="Arial Unicode MS"/>
          <w:kern w:val="2"/>
          <w:sz w:val="28"/>
          <w:szCs w:val="28"/>
          <w:lang w:eastAsia="ar-SA"/>
        </w:rPr>
        <w:t>Закон, запрещающий детям 13-16 лет находиться на улице после 10 вечера зимой</w:t>
      </w:r>
      <w:r w:rsidR="00F2565A">
        <w:rPr>
          <w:rFonts w:eastAsia="Arial Unicode MS"/>
          <w:kern w:val="2"/>
          <w:sz w:val="28"/>
          <w:szCs w:val="28"/>
          <w:lang w:eastAsia="ar-SA"/>
        </w:rPr>
        <w:t xml:space="preserve"> </w:t>
      </w:r>
      <w:r w:rsidRPr="00E878C8">
        <w:rPr>
          <w:rFonts w:eastAsia="Arial Unicode MS"/>
          <w:kern w:val="2"/>
          <w:sz w:val="28"/>
          <w:szCs w:val="28"/>
          <w:lang w:eastAsia="ar-SA"/>
        </w:rPr>
        <w:t>и после полуночи летом.</w:t>
      </w:r>
    </w:p>
    <w:p w:rsidR="00066225" w:rsidRPr="00E878C8" w:rsidRDefault="00066225" w:rsidP="00296B63">
      <w:pPr>
        <w:pStyle w:val="a5"/>
        <w:widowControl w:val="0"/>
        <w:numPr>
          <w:ilvl w:val="0"/>
          <w:numId w:val="16"/>
        </w:numPr>
        <w:suppressAutoHyphens/>
        <w:spacing w:after="0" w:line="276" w:lineRule="auto"/>
        <w:jc w:val="both"/>
        <w:rPr>
          <w:rFonts w:eastAsia="Arial Unicode MS"/>
          <w:kern w:val="2"/>
          <w:sz w:val="28"/>
          <w:szCs w:val="28"/>
          <w:lang w:eastAsia="ar-SA"/>
        </w:rPr>
      </w:pPr>
      <w:r w:rsidRPr="00E878C8">
        <w:rPr>
          <w:rFonts w:eastAsia="Arial Unicode MS"/>
          <w:kern w:val="2"/>
          <w:sz w:val="28"/>
          <w:szCs w:val="28"/>
          <w:lang w:eastAsia="ar-SA"/>
        </w:rPr>
        <w:t>Запрет рекламы алкоголя и сигарет. Существенное повышение цен на эти товары.</w:t>
      </w:r>
    </w:p>
    <w:p w:rsidR="00E878C8" w:rsidRDefault="00066225" w:rsidP="00296B63">
      <w:pPr>
        <w:pStyle w:val="a5"/>
        <w:widowControl w:val="0"/>
        <w:numPr>
          <w:ilvl w:val="0"/>
          <w:numId w:val="16"/>
        </w:numPr>
        <w:suppressAutoHyphens/>
        <w:spacing w:after="0" w:line="276" w:lineRule="auto"/>
        <w:jc w:val="both"/>
        <w:rPr>
          <w:rFonts w:eastAsia="Arial Unicode MS"/>
          <w:kern w:val="2"/>
          <w:sz w:val="28"/>
          <w:szCs w:val="28"/>
          <w:lang w:eastAsia="ar-SA"/>
        </w:rPr>
      </w:pPr>
      <w:r w:rsidRPr="00E878C8">
        <w:rPr>
          <w:rFonts w:eastAsia="Arial Unicode MS"/>
          <w:kern w:val="2"/>
          <w:sz w:val="28"/>
          <w:szCs w:val="28"/>
          <w:lang w:eastAsia="ar-SA"/>
        </w:rPr>
        <w:t xml:space="preserve">Создание в системе образования звена, соединившего школы и семьи, – родительские организации и школьные советы с обязательными представителями родителей. </w:t>
      </w:r>
    </w:p>
    <w:p w:rsidR="00066225" w:rsidRPr="00E878C8" w:rsidRDefault="00066225" w:rsidP="00296B63">
      <w:pPr>
        <w:pStyle w:val="a5"/>
        <w:widowControl w:val="0"/>
        <w:numPr>
          <w:ilvl w:val="0"/>
          <w:numId w:val="16"/>
        </w:numPr>
        <w:suppressAutoHyphens/>
        <w:spacing w:after="0" w:line="276" w:lineRule="auto"/>
        <w:jc w:val="both"/>
        <w:rPr>
          <w:rFonts w:eastAsia="Arial Unicode MS"/>
          <w:kern w:val="2"/>
          <w:sz w:val="28"/>
          <w:szCs w:val="28"/>
          <w:lang w:eastAsia="ar-SA"/>
        </w:rPr>
      </w:pPr>
      <w:r w:rsidRPr="00E878C8">
        <w:rPr>
          <w:rFonts w:eastAsia="Arial Unicode MS"/>
          <w:kern w:val="2"/>
          <w:sz w:val="28"/>
          <w:szCs w:val="28"/>
          <w:lang w:eastAsia="ar-SA"/>
        </w:rPr>
        <w:t>Родителей также учили тому, как общаться с детьми, зачем нужно проводить с ними больше времени, как заинтересовать ребенка, чтобы он меньше бесцельно проводил время улице.</w:t>
      </w:r>
    </w:p>
    <w:p w:rsidR="00C40D3B" w:rsidRDefault="00C40D3B" w:rsidP="00296B63">
      <w:pPr>
        <w:widowControl w:val="0"/>
        <w:suppressAutoHyphens/>
        <w:spacing w:after="0" w:line="276" w:lineRule="auto"/>
        <w:ind w:firstLine="709"/>
        <w:jc w:val="both"/>
        <w:rPr>
          <w:rFonts w:eastAsia="Arial Unicode MS"/>
          <w:kern w:val="2"/>
          <w:sz w:val="28"/>
          <w:szCs w:val="28"/>
          <w:lang w:eastAsia="ar-SA"/>
        </w:rPr>
      </w:pPr>
    </w:p>
    <w:p w:rsidR="00066225" w:rsidRPr="00510BF2" w:rsidRDefault="00066225" w:rsidP="00296B63">
      <w:pPr>
        <w:widowControl w:val="0"/>
        <w:suppressAutoHyphens/>
        <w:spacing w:after="0" w:line="276" w:lineRule="auto"/>
        <w:ind w:firstLine="709"/>
        <w:jc w:val="both"/>
        <w:rPr>
          <w:rFonts w:eastAsia="Arial Unicode MS"/>
          <w:kern w:val="2"/>
          <w:sz w:val="28"/>
          <w:szCs w:val="28"/>
          <w:lang w:eastAsia="ar-SA"/>
        </w:rPr>
      </w:pPr>
      <w:r w:rsidRPr="00510BF2">
        <w:rPr>
          <w:rFonts w:eastAsia="Arial Unicode MS"/>
          <w:kern w:val="2"/>
          <w:sz w:val="28"/>
          <w:szCs w:val="28"/>
          <w:lang w:eastAsia="ar-SA"/>
        </w:rPr>
        <w:t>В Исландии были увеличены субсидии на развитие спортивных, творческих, музыкальных, танцевальных и других клубов, чтобы дать детям возможность изучить что-то новое, почувствовать общность и заботу. Семьям с низким уровнем дохода помогали особо. Так, в Рейкьявике, где живет две трети всего населения страны, правительство выдает специальные карты (LeisureCard) номиналом 35 тыс</w:t>
      </w:r>
      <w:r w:rsidR="00AE39BA">
        <w:rPr>
          <w:rFonts w:eastAsia="Arial Unicode MS"/>
          <w:kern w:val="2"/>
          <w:sz w:val="28"/>
          <w:szCs w:val="28"/>
          <w:lang w:eastAsia="ar-SA"/>
        </w:rPr>
        <w:t>.</w:t>
      </w:r>
      <w:r w:rsidRPr="00510BF2">
        <w:rPr>
          <w:rFonts w:eastAsia="Arial Unicode MS"/>
          <w:kern w:val="2"/>
          <w:sz w:val="28"/>
          <w:szCs w:val="28"/>
          <w:lang w:eastAsia="ar-SA"/>
        </w:rPr>
        <w:t xml:space="preserve"> крон (примерно 320 долларов) на год, которые ребенок может потратить на внешкольные активности.</w:t>
      </w:r>
    </w:p>
    <w:p w:rsidR="00066225" w:rsidRPr="00510BF2" w:rsidRDefault="00066225" w:rsidP="00296B63">
      <w:pPr>
        <w:pStyle w:val="afe"/>
        <w:spacing w:after="0" w:line="276" w:lineRule="auto"/>
        <w:ind w:firstLine="709"/>
        <w:jc w:val="both"/>
        <w:rPr>
          <w:spacing w:val="-7"/>
          <w:sz w:val="28"/>
          <w:szCs w:val="28"/>
        </w:rPr>
      </w:pPr>
      <w:r w:rsidRPr="00510BF2">
        <w:rPr>
          <w:rFonts w:eastAsia="Arial Unicode MS"/>
          <w:kern w:val="2"/>
          <w:sz w:val="28"/>
          <w:szCs w:val="28"/>
          <w:lang w:eastAsia="ar-SA"/>
        </w:rPr>
        <w:t>По результатам ежегодных опросов школьников, к 2012 году доля 15–16-летних</w:t>
      </w:r>
      <w:r w:rsidR="00F2565A">
        <w:rPr>
          <w:rFonts w:eastAsia="Arial Unicode MS"/>
          <w:kern w:val="2"/>
          <w:sz w:val="28"/>
          <w:szCs w:val="28"/>
          <w:lang w:eastAsia="ar-SA"/>
        </w:rPr>
        <w:t xml:space="preserve"> </w:t>
      </w:r>
      <w:r w:rsidRPr="00510BF2">
        <w:rPr>
          <w:rFonts w:eastAsia="Arial Unicode MS"/>
          <w:kern w:val="2"/>
          <w:sz w:val="28"/>
          <w:szCs w:val="28"/>
          <w:lang w:eastAsia="ar-SA"/>
        </w:rPr>
        <w:t>из числа тех, кто проводил свободное время с родителями, удвоилась (увеличилась</w:t>
      </w:r>
      <w:r w:rsidR="00F2565A">
        <w:rPr>
          <w:rFonts w:eastAsia="Arial Unicode MS"/>
          <w:kern w:val="2"/>
          <w:sz w:val="28"/>
          <w:szCs w:val="28"/>
          <w:lang w:eastAsia="ar-SA"/>
        </w:rPr>
        <w:t xml:space="preserve"> </w:t>
      </w:r>
      <w:r w:rsidRPr="00510BF2">
        <w:rPr>
          <w:rFonts w:eastAsia="Arial Unicode MS"/>
          <w:kern w:val="2"/>
          <w:sz w:val="28"/>
          <w:szCs w:val="28"/>
          <w:lang w:eastAsia="ar-SA"/>
        </w:rPr>
        <w:t>с 23% в 1997 году до 46% в 2012-м). Тех, кто занимается спортом четыре и более раз</w:t>
      </w:r>
      <w:r w:rsidR="00F2565A">
        <w:rPr>
          <w:rFonts w:eastAsia="Arial Unicode MS"/>
          <w:kern w:val="2"/>
          <w:sz w:val="28"/>
          <w:szCs w:val="28"/>
          <w:lang w:eastAsia="ar-SA"/>
        </w:rPr>
        <w:t xml:space="preserve"> </w:t>
      </w:r>
      <w:r w:rsidRPr="00510BF2">
        <w:rPr>
          <w:rFonts w:eastAsia="Arial Unicode MS"/>
          <w:kern w:val="2"/>
          <w:sz w:val="28"/>
          <w:szCs w:val="28"/>
          <w:lang w:eastAsia="ar-SA"/>
        </w:rPr>
        <w:t>в неделю, также стало заметно больше: 42% против 24%. Число подростков, употреблявших алкоголь, марихуану или табак, наоборот, снизилось</w:t>
      </w:r>
      <w:r w:rsidRPr="00510BF2">
        <w:rPr>
          <w:rFonts w:eastAsia="Arial Unicode MS"/>
          <w:kern w:val="2"/>
          <w:sz w:val="28"/>
          <w:szCs w:val="28"/>
          <w:vertAlign w:val="superscript"/>
          <w:lang w:eastAsia="ar-SA"/>
        </w:rPr>
        <w:footnoteReference w:id="76"/>
      </w:r>
      <w:r w:rsidRPr="00510BF2">
        <w:rPr>
          <w:rFonts w:eastAsia="Arial Unicode MS"/>
          <w:kern w:val="2"/>
          <w:sz w:val="28"/>
          <w:szCs w:val="28"/>
          <w:lang w:eastAsia="ar-SA"/>
        </w:rPr>
        <w:t>. В последнее десятилетие во многих европейских странах уровень вредных привычек среди молодежи постепенно снижается,</w:t>
      </w:r>
      <w:r w:rsidR="00F2565A">
        <w:rPr>
          <w:rFonts w:eastAsia="Arial Unicode MS"/>
          <w:kern w:val="2"/>
          <w:sz w:val="28"/>
          <w:szCs w:val="28"/>
          <w:lang w:eastAsia="ar-SA"/>
        </w:rPr>
        <w:t xml:space="preserve"> </w:t>
      </w:r>
      <w:r w:rsidRPr="00510BF2">
        <w:rPr>
          <w:rFonts w:eastAsia="Arial Unicode MS"/>
          <w:kern w:val="2"/>
          <w:sz w:val="28"/>
          <w:szCs w:val="28"/>
          <w:lang w:eastAsia="ar-SA"/>
        </w:rPr>
        <w:t>но такого прорыва, как в Исландии, в них не наблюдалось.</w:t>
      </w:r>
    </w:p>
    <w:p w:rsidR="00066225" w:rsidRPr="00510BF2" w:rsidRDefault="00066225" w:rsidP="00F2707E">
      <w:pPr>
        <w:pStyle w:val="2"/>
      </w:pPr>
      <w:bookmarkStart w:id="200" w:name="_Toc5783608"/>
      <w:bookmarkStart w:id="201" w:name="_Toc6772952"/>
      <w:bookmarkStart w:id="202" w:name="_Toc6793853"/>
      <w:r>
        <w:t>Дети в центрах адаптации несовершеннолетних</w:t>
      </w:r>
      <w:bookmarkEnd w:id="200"/>
      <w:bookmarkEnd w:id="201"/>
      <w:bookmarkEnd w:id="202"/>
    </w:p>
    <w:p w:rsidR="00AE39BA" w:rsidRPr="00AE39BA" w:rsidRDefault="00AE39BA" w:rsidP="00E878C8">
      <w:pPr>
        <w:tabs>
          <w:tab w:val="left" w:pos="1134"/>
          <w:tab w:val="left" w:pos="1276"/>
        </w:tabs>
        <w:suppressAutoHyphens/>
        <w:spacing w:after="0" w:line="240" w:lineRule="auto"/>
        <w:ind w:firstLine="851"/>
        <w:jc w:val="both"/>
        <w:rPr>
          <w:sz w:val="28"/>
          <w:szCs w:val="28"/>
        </w:rPr>
      </w:pPr>
      <w:r w:rsidRPr="00AE39BA">
        <w:rPr>
          <w:sz w:val="28"/>
          <w:szCs w:val="28"/>
        </w:rPr>
        <w:t>В 2018г. в республике функционировало 19 Центров адаптации несовершеннолетних (ЦАНов), из них 10</w:t>
      </w:r>
      <w:r w:rsidRPr="00510BF2">
        <w:rPr>
          <w:sz w:val="28"/>
          <w:szCs w:val="28"/>
        </w:rPr>
        <w:t xml:space="preserve"> областных, 8 городских и 1 районный</w:t>
      </w:r>
      <w:r w:rsidRPr="00AE39BA">
        <w:rPr>
          <w:sz w:val="28"/>
          <w:szCs w:val="28"/>
        </w:rPr>
        <w:t xml:space="preserve">. </w:t>
      </w:r>
    </w:p>
    <w:p w:rsidR="00915A66" w:rsidRDefault="00066225" w:rsidP="00E878C8">
      <w:pPr>
        <w:tabs>
          <w:tab w:val="left" w:pos="1134"/>
          <w:tab w:val="left" w:pos="1276"/>
        </w:tabs>
        <w:suppressAutoHyphens/>
        <w:spacing w:after="0" w:line="240" w:lineRule="auto"/>
        <w:ind w:firstLine="851"/>
        <w:jc w:val="both"/>
        <w:rPr>
          <w:sz w:val="28"/>
          <w:szCs w:val="28"/>
        </w:rPr>
      </w:pPr>
      <w:r w:rsidRPr="00510BF2">
        <w:rPr>
          <w:sz w:val="28"/>
          <w:szCs w:val="28"/>
        </w:rPr>
        <w:t>В ЦАНах было зарегистрировано 6953 несовершеннолетних, из них: безнадзорных</w:t>
      </w:r>
      <w:r w:rsidR="00F2565A">
        <w:rPr>
          <w:sz w:val="28"/>
          <w:szCs w:val="28"/>
        </w:rPr>
        <w:t xml:space="preserve"> </w:t>
      </w:r>
      <w:r w:rsidRPr="00510BF2">
        <w:rPr>
          <w:sz w:val="28"/>
          <w:szCs w:val="28"/>
        </w:rPr>
        <w:t>и беспризорных – 5830 (84</w:t>
      </w:r>
      <w:r w:rsidR="0072670B">
        <w:rPr>
          <w:sz w:val="28"/>
          <w:szCs w:val="28"/>
        </w:rPr>
        <w:t>%</w:t>
      </w:r>
      <w:r w:rsidRPr="00510BF2">
        <w:rPr>
          <w:sz w:val="28"/>
          <w:szCs w:val="28"/>
        </w:rPr>
        <w:t>), детей, оставшихся без попечения родителей – 970 (14</w:t>
      </w:r>
      <w:r w:rsidR="0072670B">
        <w:rPr>
          <w:sz w:val="28"/>
          <w:szCs w:val="28"/>
        </w:rPr>
        <w:t>%</w:t>
      </w:r>
      <w:r w:rsidRPr="00510BF2">
        <w:rPr>
          <w:sz w:val="28"/>
          <w:szCs w:val="28"/>
        </w:rPr>
        <w:t>), направ</w:t>
      </w:r>
      <w:r>
        <w:rPr>
          <w:sz w:val="28"/>
          <w:szCs w:val="28"/>
        </w:rPr>
        <w:t>ляемые в специальные организации</w:t>
      </w:r>
      <w:r w:rsidRPr="00510BF2">
        <w:rPr>
          <w:sz w:val="28"/>
          <w:szCs w:val="28"/>
        </w:rPr>
        <w:t xml:space="preserve"> образования для детей с девиантным поведением и с особым режимом содержания – 103 (1,5</w:t>
      </w:r>
      <w:r w:rsidR="0072670B">
        <w:rPr>
          <w:sz w:val="28"/>
          <w:szCs w:val="28"/>
        </w:rPr>
        <w:t>%</w:t>
      </w:r>
      <w:r w:rsidRPr="00510BF2">
        <w:rPr>
          <w:sz w:val="28"/>
          <w:szCs w:val="28"/>
        </w:rPr>
        <w:t>), несовершеннолетних, находящихся</w:t>
      </w:r>
      <w:r w:rsidR="00F2565A">
        <w:rPr>
          <w:sz w:val="28"/>
          <w:szCs w:val="28"/>
        </w:rPr>
        <w:t xml:space="preserve"> </w:t>
      </w:r>
      <w:r w:rsidRPr="00510BF2">
        <w:rPr>
          <w:sz w:val="28"/>
          <w:szCs w:val="28"/>
        </w:rPr>
        <w:t>в трудной жизненной ситуации – 50 (0,7</w:t>
      </w:r>
      <w:r w:rsidR="0072670B">
        <w:rPr>
          <w:sz w:val="28"/>
          <w:szCs w:val="28"/>
        </w:rPr>
        <w:t>%</w:t>
      </w:r>
      <w:r w:rsidRPr="00510BF2">
        <w:rPr>
          <w:sz w:val="28"/>
          <w:szCs w:val="28"/>
        </w:rPr>
        <w:t>).</w:t>
      </w:r>
    </w:p>
    <w:p w:rsidR="00915A66" w:rsidRDefault="00066225" w:rsidP="00E878C8">
      <w:pPr>
        <w:tabs>
          <w:tab w:val="left" w:pos="1134"/>
          <w:tab w:val="left" w:pos="1276"/>
        </w:tabs>
        <w:suppressAutoHyphens/>
        <w:spacing w:after="0" w:line="240" w:lineRule="auto"/>
        <w:ind w:firstLine="851"/>
        <w:jc w:val="both"/>
        <w:rPr>
          <w:sz w:val="28"/>
          <w:szCs w:val="28"/>
        </w:rPr>
      </w:pPr>
      <w:r w:rsidRPr="00510BF2">
        <w:rPr>
          <w:sz w:val="28"/>
          <w:szCs w:val="28"/>
        </w:rPr>
        <w:t>Основную долю воспитанников ЦАНа составляют беспризорные и безнадзорные дети. Если смотреть данные в динамике за период 2011-2018 годы, то можно отметить,</w:t>
      </w:r>
      <w:r w:rsidR="00F2565A">
        <w:rPr>
          <w:sz w:val="28"/>
          <w:szCs w:val="28"/>
        </w:rPr>
        <w:t xml:space="preserve"> </w:t>
      </w:r>
      <w:r w:rsidRPr="00510BF2">
        <w:rPr>
          <w:sz w:val="28"/>
          <w:szCs w:val="28"/>
        </w:rPr>
        <w:t>что в течение последних четырех лет их число не снижается до уровня 2011-2014гг.</w:t>
      </w:r>
    </w:p>
    <w:p w:rsidR="00915A66"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53</w:t>
      </w:r>
      <w:r w:rsidR="002C5FB9" w:rsidRPr="00510BF2">
        <w:fldChar w:fldCharType="end"/>
      </w:r>
      <w:r w:rsidRPr="00510BF2">
        <w:t>. Безнадзорные дети, поступившие в ЦАНы (2011-2018гг.)</w:t>
      </w:r>
    </w:p>
    <w:p w:rsidR="00635395" w:rsidRDefault="001D0768" w:rsidP="001A4835">
      <w:pPr>
        <w:spacing w:after="0"/>
        <w:jc w:val="center"/>
        <w:rPr>
          <w:noProof/>
        </w:rPr>
      </w:pPr>
      <w:r>
        <w:rPr>
          <w:noProof/>
          <w:lang w:eastAsia="ru-RU"/>
        </w:rPr>
        <w:drawing>
          <wp:inline distT="0" distB="0" distL="0" distR="0" wp14:anchorId="60330BB5" wp14:editId="2155099B">
            <wp:extent cx="6005015" cy="2088108"/>
            <wp:effectExtent l="0" t="0" r="0" b="7620"/>
            <wp:docPr id="50"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066225" w:rsidRPr="00510BF2" w:rsidRDefault="00066225" w:rsidP="00127411">
      <w:pPr>
        <w:pStyle w:val="aa"/>
        <w:rPr>
          <w:shd w:val="clear" w:color="auto" w:fill="FFFFFF"/>
        </w:rPr>
      </w:pPr>
      <w:r w:rsidRPr="00510BF2">
        <w:rPr>
          <w:shd w:val="clear" w:color="auto" w:fill="FFFFFF"/>
        </w:rPr>
        <w:t>Источник: МОН РК</w:t>
      </w:r>
    </w:p>
    <w:p w:rsidR="00066225" w:rsidRPr="009D1CCC" w:rsidRDefault="00066225" w:rsidP="00900BE5">
      <w:pPr>
        <w:ind w:firstLine="708"/>
        <w:jc w:val="both"/>
        <w:rPr>
          <w:sz w:val="28"/>
          <w:szCs w:val="28"/>
          <w:shd w:val="clear" w:color="auto" w:fill="FFFFFF"/>
        </w:rPr>
      </w:pPr>
      <w:r w:rsidRPr="00510BF2">
        <w:rPr>
          <w:sz w:val="28"/>
          <w:szCs w:val="28"/>
          <w:shd w:val="clear" w:color="auto" w:fill="FFFFFF"/>
        </w:rPr>
        <w:t xml:space="preserve">Наибольшее число </w:t>
      </w:r>
      <w:r w:rsidRPr="009D1CCC">
        <w:rPr>
          <w:sz w:val="28"/>
          <w:szCs w:val="28"/>
          <w:shd w:val="clear" w:color="auto" w:fill="FFFFFF"/>
        </w:rPr>
        <w:t xml:space="preserve">безнадзорных, беспризорных детей </w:t>
      </w:r>
      <w:r w:rsidR="00084D5E" w:rsidRPr="009D1CCC">
        <w:rPr>
          <w:sz w:val="28"/>
          <w:szCs w:val="28"/>
          <w:shd w:val="clear" w:color="auto" w:fill="FFFFFF"/>
        </w:rPr>
        <w:t xml:space="preserve">наблюдается </w:t>
      </w:r>
      <w:r w:rsidRPr="009D1CCC">
        <w:rPr>
          <w:sz w:val="28"/>
          <w:szCs w:val="28"/>
          <w:shd w:val="clear" w:color="auto" w:fill="FFFFFF"/>
        </w:rPr>
        <w:t>в Восточно-Казахстанской (935) и Южно-Казахстанской (Туркестанская, г. Шымкент – 943) областях,</w:t>
      </w:r>
      <w:r w:rsidR="00F2565A">
        <w:rPr>
          <w:sz w:val="28"/>
          <w:szCs w:val="28"/>
          <w:shd w:val="clear" w:color="auto" w:fill="FFFFFF"/>
        </w:rPr>
        <w:t xml:space="preserve"> </w:t>
      </w:r>
      <w:r w:rsidRPr="009D1CCC">
        <w:rPr>
          <w:sz w:val="28"/>
          <w:szCs w:val="28"/>
          <w:shd w:val="clear" w:color="auto" w:fill="FFFFFF"/>
        </w:rPr>
        <w:t>а также в гг. Астана (774) и Алматы (630).</w:t>
      </w:r>
    </w:p>
    <w:p w:rsidR="00915A66" w:rsidRDefault="00066225" w:rsidP="00127411">
      <w:pPr>
        <w:pStyle w:val="affff4"/>
      </w:pPr>
      <w:r w:rsidRPr="009D1CCC">
        <w:t xml:space="preserve">Диаграмма </w:t>
      </w:r>
      <w:r w:rsidR="002C5FB9" w:rsidRPr="009D1CCC">
        <w:fldChar w:fldCharType="begin"/>
      </w:r>
      <w:r w:rsidRPr="009D1CCC">
        <w:instrText xml:space="preserve"> SEQ Диаграмма \* ARABIC </w:instrText>
      </w:r>
      <w:r w:rsidR="002C5FB9" w:rsidRPr="009D1CCC">
        <w:fldChar w:fldCharType="separate"/>
      </w:r>
      <w:r w:rsidR="00CD20D6">
        <w:t>54</w:t>
      </w:r>
      <w:r w:rsidR="002C5FB9" w:rsidRPr="009D1CCC">
        <w:fldChar w:fldCharType="end"/>
      </w:r>
      <w:r w:rsidRPr="009D1CCC">
        <w:t xml:space="preserve">. </w:t>
      </w:r>
      <w:r w:rsidR="00084D5E" w:rsidRPr="009D1CCC">
        <w:t>Количество безнадзорных детей, поступивших</w:t>
      </w:r>
      <w:r w:rsidRPr="009D1CCC">
        <w:t xml:space="preserve"> в ЦАНы</w:t>
      </w:r>
      <w:r w:rsidR="00084D5E" w:rsidRPr="009D1CCC">
        <w:t>,</w:t>
      </w:r>
      <w:r w:rsidR="00F2565A">
        <w:t xml:space="preserve"> </w:t>
      </w:r>
      <w:r w:rsidR="00084D5E" w:rsidRPr="009D1CCC">
        <w:t xml:space="preserve">с разбивкой </w:t>
      </w:r>
      <w:r w:rsidRPr="009D1CCC">
        <w:t>по регионам в 201</w:t>
      </w:r>
      <w:r w:rsidRPr="00510BF2">
        <w:t>8г.</w:t>
      </w:r>
    </w:p>
    <w:p w:rsidR="00900BE5" w:rsidRDefault="001D0768" w:rsidP="009D1CCC">
      <w:pPr>
        <w:ind w:firstLine="709"/>
        <w:rPr>
          <w:noProof/>
        </w:rPr>
      </w:pPr>
      <w:r w:rsidRPr="009D1CCC">
        <w:rPr>
          <w:noProof/>
          <w:sz w:val="24"/>
          <w:lang w:eastAsia="ru-RU"/>
        </w:rPr>
        <w:drawing>
          <wp:inline distT="0" distB="0" distL="0" distR="0" wp14:anchorId="4FBF9C0B" wp14:editId="04D21FA0">
            <wp:extent cx="5753100" cy="3111500"/>
            <wp:effectExtent l="0" t="0" r="0" b="0"/>
            <wp:docPr id="5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066225" w:rsidRPr="00510BF2" w:rsidRDefault="00066225" w:rsidP="00127411">
      <w:pPr>
        <w:pStyle w:val="aa"/>
        <w:rPr>
          <w:shd w:val="clear" w:color="auto" w:fill="FFFFFF"/>
        </w:rPr>
      </w:pPr>
      <w:r w:rsidRPr="00510BF2">
        <w:rPr>
          <w:shd w:val="clear" w:color="auto" w:fill="FFFFFF"/>
        </w:rPr>
        <w:t>Источник: МОН РК</w:t>
      </w:r>
    </w:p>
    <w:p w:rsidR="00915A66" w:rsidRDefault="00066225" w:rsidP="00C90002">
      <w:pPr>
        <w:tabs>
          <w:tab w:val="left" w:pos="1134"/>
          <w:tab w:val="left" w:pos="1276"/>
        </w:tabs>
        <w:suppressAutoHyphens/>
        <w:spacing w:before="240" w:after="0" w:line="240" w:lineRule="auto"/>
        <w:jc w:val="both"/>
        <w:rPr>
          <w:sz w:val="28"/>
          <w:szCs w:val="28"/>
        </w:rPr>
      </w:pPr>
      <w:r w:rsidRPr="00510BF2">
        <w:rPr>
          <w:sz w:val="28"/>
          <w:szCs w:val="28"/>
        </w:rPr>
        <w:t>Из числа поступивших несовершеннолетних устроено 6686 детей:</w:t>
      </w:r>
    </w:p>
    <w:p w:rsidR="00066225" w:rsidRPr="00510BF2" w:rsidRDefault="00066225" w:rsidP="00C90002">
      <w:pPr>
        <w:pStyle w:val="a5"/>
        <w:numPr>
          <w:ilvl w:val="0"/>
          <w:numId w:val="6"/>
        </w:numPr>
        <w:tabs>
          <w:tab w:val="left" w:pos="1134"/>
          <w:tab w:val="left" w:pos="1276"/>
        </w:tabs>
        <w:suppressAutoHyphens/>
        <w:spacing w:after="0" w:line="240" w:lineRule="auto"/>
        <w:jc w:val="both"/>
        <w:rPr>
          <w:sz w:val="28"/>
          <w:szCs w:val="28"/>
        </w:rPr>
      </w:pPr>
      <w:r w:rsidRPr="00510BF2">
        <w:rPr>
          <w:sz w:val="28"/>
          <w:szCs w:val="28"/>
        </w:rPr>
        <w:t>переданы в семьи – 5</w:t>
      </w:r>
      <w:r w:rsidR="00C40D3B">
        <w:rPr>
          <w:sz w:val="28"/>
          <w:szCs w:val="28"/>
        </w:rPr>
        <w:t> </w:t>
      </w:r>
      <w:r w:rsidRPr="00510BF2">
        <w:rPr>
          <w:sz w:val="28"/>
          <w:szCs w:val="28"/>
        </w:rPr>
        <w:t>871 несовершеннолетних;</w:t>
      </w:r>
    </w:p>
    <w:p w:rsidR="00915A66" w:rsidRDefault="00066225" w:rsidP="00C90002">
      <w:pPr>
        <w:pStyle w:val="a5"/>
        <w:numPr>
          <w:ilvl w:val="0"/>
          <w:numId w:val="6"/>
        </w:numPr>
        <w:tabs>
          <w:tab w:val="left" w:pos="1134"/>
          <w:tab w:val="left" w:pos="1276"/>
        </w:tabs>
        <w:suppressAutoHyphens/>
        <w:spacing w:after="0" w:line="240" w:lineRule="auto"/>
        <w:jc w:val="both"/>
        <w:rPr>
          <w:sz w:val="28"/>
          <w:szCs w:val="28"/>
        </w:rPr>
      </w:pPr>
      <w:r w:rsidRPr="00510BF2">
        <w:rPr>
          <w:sz w:val="28"/>
          <w:szCs w:val="28"/>
        </w:rPr>
        <w:t>направлены в организации для детей-сирот и детей ОБПР – 478;</w:t>
      </w:r>
    </w:p>
    <w:p w:rsidR="00915A66" w:rsidRDefault="00066225" w:rsidP="00C90002">
      <w:pPr>
        <w:pStyle w:val="a5"/>
        <w:numPr>
          <w:ilvl w:val="0"/>
          <w:numId w:val="6"/>
        </w:numPr>
        <w:tabs>
          <w:tab w:val="left" w:pos="1134"/>
          <w:tab w:val="left" w:pos="1276"/>
        </w:tabs>
        <w:suppressAutoHyphens/>
        <w:spacing w:after="0" w:line="240" w:lineRule="auto"/>
        <w:jc w:val="both"/>
        <w:rPr>
          <w:sz w:val="28"/>
          <w:szCs w:val="28"/>
        </w:rPr>
      </w:pPr>
      <w:r w:rsidRPr="00510BF2">
        <w:rPr>
          <w:sz w:val="28"/>
          <w:szCs w:val="28"/>
        </w:rPr>
        <w:t>под опеку – 118;</w:t>
      </w:r>
    </w:p>
    <w:p w:rsidR="00915A66" w:rsidRDefault="00066225" w:rsidP="00C90002">
      <w:pPr>
        <w:pStyle w:val="a5"/>
        <w:numPr>
          <w:ilvl w:val="0"/>
          <w:numId w:val="6"/>
        </w:numPr>
        <w:tabs>
          <w:tab w:val="left" w:pos="1134"/>
          <w:tab w:val="left" w:pos="1276"/>
        </w:tabs>
        <w:suppressAutoHyphens/>
        <w:spacing w:after="0" w:line="240" w:lineRule="auto"/>
        <w:jc w:val="both"/>
        <w:rPr>
          <w:sz w:val="28"/>
          <w:szCs w:val="28"/>
        </w:rPr>
      </w:pPr>
      <w:r w:rsidRPr="00510BF2">
        <w:rPr>
          <w:sz w:val="28"/>
          <w:szCs w:val="28"/>
        </w:rPr>
        <w:t>на патронат – 30;</w:t>
      </w:r>
    </w:p>
    <w:p w:rsidR="00915A66" w:rsidRDefault="00066225" w:rsidP="00C90002">
      <w:pPr>
        <w:pStyle w:val="a5"/>
        <w:numPr>
          <w:ilvl w:val="0"/>
          <w:numId w:val="6"/>
        </w:numPr>
        <w:tabs>
          <w:tab w:val="left" w:pos="1134"/>
          <w:tab w:val="left" w:pos="1276"/>
        </w:tabs>
        <w:suppressAutoHyphens/>
        <w:spacing w:after="0" w:line="240" w:lineRule="auto"/>
        <w:jc w:val="both"/>
        <w:rPr>
          <w:sz w:val="28"/>
          <w:szCs w:val="28"/>
        </w:rPr>
      </w:pPr>
      <w:r w:rsidRPr="00510BF2">
        <w:rPr>
          <w:sz w:val="28"/>
          <w:szCs w:val="28"/>
        </w:rPr>
        <w:t>направлены в спецшколу для детей с девиантным поведением – 103;</w:t>
      </w:r>
    </w:p>
    <w:p w:rsidR="00915A66" w:rsidRDefault="00066225" w:rsidP="00C90002">
      <w:pPr>
        <w:pStyle w:val="a5"/>
        <w:numPr>
          <w:ilvl w:val="0"/>
          <w:numId w:val="6"/>
        </w:numPr>
        <w:tabs>
          <w:tab w:val="left" w:pos="1134"/>
          <w:tab w:val="left" w:pos="1276"/>
        </w:tabs>
        <w:suppressAutoHyphens/>
        <w:spacing w:after="0" w:line="240" w:lineRule="auto"/>
        <w:jc w:val="both"/>
        <w:rPr>
          <w:sz w:val="28"/>
          <w:szCs w:val="28"/>
        </w:rPr>
      </w:pPr>
      <w:r w:rsidRPr="00510BF2">
        <w:rPr>
          <w:sz w:val="28"/>
          <w:szCs w:val="28"/>
        </w:rPr>
        <w:t>направлены в организации по типу ЦАН других стран – 21;</w:t>
      </w:r>
    </w:p>
    <w:p w:rsidR="00066225" w:rsidRPr="00510BF2" w:rsidRDefault="00066225" w:rsidP="00C90002">
      <w:pPr>
        <w:pStyle w:val="a5"/>
        <w:numPr>
          <w:ilvl w:val="0"/>
          <w:numId w:val="6"/>
        </w:numPr>
        <w:tabs>
          <w:tab w:val="left" w:pos="1134"/>
          <w:tab w:val="left" w:pos="1276"/>
        </w:tabs>
        <w:suppressAutoHyphens/>
        <w:spacing w:after="0" w:line="240" w:lineRule="auto"/>
        <w:jc w:val="both"/>
        <w:rPr>
          <w:sz w:val="28"/>
          <w:szCs w:val="28"/>
        </w:rPr>
      </w:pPr>
      <w:r w:rsidRPr="00510BF2">
        <w:rPr>
          <w:sz w:val="28"/>
          <w:szCs w:val="28"/>
        </w:rPr>
        <w:t>переданы в гостевую семью – 65.</w:t>
      </w:r>
    </w:p>
    <w:p w:rsidR="00915A66" w:rsidRDefault="00066225" w:rsidP="001A4835">
      <w:pPr>
        <w:spacing w:after="0" w:line="240" w:lineRule="auto"/>
        <w:ind w:firstLine="360"/>
        <w:jc w:val="both"/>
        <w:rPr>
          <w:rFonts w:eastAsia="Calibri"/>
          <w:sz w:val="28"/>
          <w:szCs w:val="28"/>
        </w:rPr>
      </w:pPr>
      <w:r w:rsidRPr="00510BF2">
        <w:rPr>
          <w:rFonts w:eastAsia="Calibri"/>
          <w:sz w:val="28"/>
          <w:szCs w:val="28"/>
        </w:rPr>
        <w:t>В целом, контингент несовершеннолетних в ЦАНах в 2018г. значительно ниже относительно 2016-2017 гг.</w:t>
      </w:r>
    </w:p>
    <w:p w:rsidR="00915A66"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55</w:t>
      </w:r>
      <w:r w:rsidR="002C5FB9" w:rsidRPr="00510BF2">
        <w:fldChar w:fldCharType="end"/>
      </w:r>
      <w:r w:rsidRPr="00510BF2">
        <w:t>. Дети, поступившие в ЦАНы, 2016-2018 гг.</w:t>
      </w:r>
    </w:p>
    <w:p w:rsidR="00066225" w:rsidRPr="00510BF2" w:rsidRDefault="001D0768" w:rsidP="001A4835">
      <w:pPr>
        <w:spacing w:after="0"/>
        <w:ind w:firstLine="708"/>
        <w:rPr>
          <w:rFonts w:eastAsia="Calibri"/>
          <w:sz w:val="28"/>
          <w:szCs w:val="28"/>
        </w:rPr>
      </w:pPr>
      <w:r>
        <w:rPr>
          <w:rFonts w:eastAsia="Calibri"/>
          <w:noProof/>
          <w:sz w:val="28"/>
          <w:szCs w:val="28"/>
          <w:lang w:eastAsia="ru-RU"/>
        </w:rPr>
        <w:drawing>
          <wp:inline distT="0" distB="0" distL="0" distR="0" wp14:anchorId="351B5B6C" wp14:editId="758F0EC8">
            <wp:extent cx="5247640" cy="1473835"/>
            <wp:effectExtent l="0" t="0" r="10160" b="12065"/>
            <wp:docPr id="52" name="Диаграмма 3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66225" w:rsidRPr="00510BF2" w:rsidRDefault="00066225" w:rsidP="00127411">
      <w:pPr>
        <w:pStyle w:val="aa"/>
      </w:pPr>
      <w:r w:rsidRPr="00510BF2">
        <w:t>Источник: МОН РК</w:t>
      </w:r>
    </w:p>
    <w:p w:rsidR="00915A66" w:rsidRDefault="00066225" w:rsidP="001A4835">
      <w:pPr>
        <w:tabs>
          <w:tab w:val="left" w:pos="1134"/>
          <w:tab w:val="left" w:pos="1276"/>
        </w:tabs>
        <w:suppressAutoHyphens/>
        <w:spacing w:after="0" w:line="276" w:lineRule="auto"/>
        <w:ind w:firstLine="851"/>
        <w:jc w:val="both"/>
        <w:rPr>
          <w:sz w:val="28"/>
          <w:szCs w:val="28"/>
        </w:rPr>
      </w:pPr>
      <w:r w:rsidRPr="00510BF2">
        <w:rPr>
          <w:sz w:val="28"/>
          <w:szCs w:val="28"/>
        </w:rPr>
        <w:t>Во всех ЦАНах работают Службы поддержки семьи, где работают с детьми психологи, педагоги, воспитатели, юристы. Служба поддержки оказывает воспитанникам ЦАН консультационную, психологическую, справочно-информационную, социально-правовую помощь. В течение 2018 г. была оказана помощь в оформлении документов 82 родителям и 243 несовершеннолетним, даны консультации 1313 родителям и 1312 детям, вместе с тем, 10 детям оказана помощь в определении в специальную организацию образования.</w:t>
      </w:r>
    </w:p>
    <w:p w:rsidR="00066225" w:rsidRPr="00510BF2" w:rsidRDefault="00066225" w:rsidP="001A4835">
      <w:pPr>
        <w:widowControl w:val="0"/>
        <w:suppressAutoHyphens/>
        <w:spacing w:after="0" w:line="240" w:lineRule="auto"/>
        <w:ind w:firstLine="709"/>
        <w:jc w:val="both"/>
        <w:rPr>
          <w:rFonts w:eastAsia="Arial Unicode MS"/>
          <w:kern w:val="2"/>
          <w:sz w:val="28"/>
          <w:szCs w:val="28"/>
          <w:lang w:eastAsia="ar-SA"/>
        </w:rPr>
      </w:pPr>
      <w:r w:rsidRPr="00510BF2">
        <w:rPr>
          <w:rFonts w:eastAsia="Arial Unicode MS"/>
          <w:kern w:val="2"/>
          <w:sz w:val="28"/>
          <w:szCs w:val="28"/>
          <w:lang w:eastAsia="ar-SA"/>
        </w:rPr>
        <w:t>Для работы с безнадзорными, беспризорными детьми интересен опыт российского цирка «Упсала», автономной некоммерческой организации, занимающейся социальной адаптацией беспризорных детей и подростков методом цирковой педагогики. Организация работает с 2000 года в Санкт-Петербурге. Ее цель – создание альтернативы уличной жизни, возвращение детей в общество и создание условий для их всестороннего развития. Ежегодно в кризисных центрах и коррекционных школах проходят наборы, в результате которых</w:t>
      </w:r>
      <w:r w:rsidR="00F2565A">
        <w:rPr>
          <w:rFonts w:eastAsia="Arial Unicode MS"/>
          <w:kern w:val="2"/>
          <w:sz w:val="28"/>
          <w:szCs w:val="28"/>
          <w:lang w:eastAsia="ar-SA"/>
        </w:rPr>
        <w:t xml:space="preserve"> </w:t>
      </w:r>
      <w:r w:rsidRPr="00510BF2">
        <w:rPr>
          <w:rFonts w:eastAsia="Arial Unicode MS"/>
          <w:kern w:val="2"/>
          <w:sz w:val="28"/>
          <w:szCs w:val="28"/>
          <w:lang w:eastAsia="ar-SA"/>
        </w:rPr>
        <w:t xml:space="preserve">в цирк попадают около 50 новых детей (примерно 35 из них остаются в цирке на постоянной основе). В цирке работает специальная группа, собранная из детей с особыми потребностями, главным образом из детей с </w:t>
      </w:r>
      <w:hyperlink r:id="rId98" w:tooltip="Синдром Дауна" w:history="1">
        <w:r w:rsidRPr="00510BF2">
          <w:rPr>
            <w:rFonts w:eastAsia="Arial Unicode MS"/>
            <w:kern w:val="2"/>
            <w:sz w:val="28"/>
            <w:szCs w:val="28"/>
            <w:lang w:eastAsia="ar-SA"/>
          </w:rPr>
          <w:t>синдромом Дауна</w:t>
        </w:r>
      </w:hyperlink>
      <w:r w:rsidRPr="00510BF2">
        <w:rPr>
          <w:rFonts w:eastAsia="Arial Unicode MS"/>
          <w:kern w:val="2"/>
          <w:sz w:val="28"/>
          <w:szCs w:val="28"/>
          <w:vertAlign w:val="superscript"/>
          <w:lang w:eastAsia="ar-SA"/>
        </w:rPr>
        <w:footnoteReference w:id="77"/>
      </w:r>
      <w:r w:rsidRPr="00510BF2">
        <w:rPr>
          <w:rFonts w:eastAsia="Arial Unicode MS"/>
          <w:kern w:val="2"/>
          <w:sz w:val="28"/>
          <w:szCs w:val="28"/>
          <w:lang w:eastAsia="ar-SA"/>
        </w:rPr>
        <w:t>.</w:t>
      </w:r>
    </w:p>
    <w:p w:rsidR="00066225" w:rsidRPr="00510BF2" w:rsidRDefault="00066225" w:rsidP="00411BBF">
      <w:pPr>
        <w:pStyle w:val="1"/>
      </w:pPr>
      <w:bookmarkStart w:id="203" w:name="_Toc5783609"/>
      <w:bookmarkStart w:id="204" w:name="_Toc6772953"/>
      <w:bookmarkStart w:id="205" w:name="_Toc6793854"/>
      <w:r w:rsidRPr="00510BF2">
        <w:t>Глава. Соблюдение прав детей в Казахстане</w:t>
      </w:r>
      <w:bookmarkEnd w:id="203"/>
      <w:bookmarkEnd w:id="204"/>
      <w:bookmarkEnd w:id="205"/>
    </w:p>
    <w:p w:rsidR="00066225" w:rsidRPr="00510BF2" w:rsidRDefault="00066225" w:rsidP="00C90002">
      <w:pPr>
        <w:spacing w:after="0" w:line="276" w:lineRule="auto"/>
        <w:ind w:firstLine="709"/>
        <w:jc w:val="both"/>
        <w:rPr>
          <w:rFonts w:eastAsia="Calibri"/>
          <w:sz w:val="28"/>
          <w:szCs w:val="28"/>
        </w:rPr>
      </w:pPr>
      <w:r w:rsidRPr="00510BF2">
        <w:rPr>
          <w:rFonts w:eastAsia="Calibri"/>
          <w:sz w:val="28"/>
          <w:szCs w:val="28"/>
        </w:rPr>
        <w:t>Защита прав, свобод и интересов детей представляет собой взаимосвязанную систему действий государства, общества, а также международных и казахстанских неправительственных организаций.</w:t>
      </w:r>
    </w:p>
    <w:p w:rsidR="00066225" w:rsidRPr="00510BF2" w:rsidRDefault="00066225" w:rsidP="00C90002">
      <w:pPr>
        <w:spacing w:after="0" w:line="276" w:lineRule="auto"/>
        <w:ind w:firstLine="709"/>
        <w:jc w:val="both"/>
        <w:rPr>
          <w:rFonts w:eastAsia="Calibri"/>
          <w:sz w:val="28"/>
          <w:szCs w:val="28"/>
        </w:rPr>
      </w:pPr>
      <w:r w:rsidRPr="00510BF2">
        <w:rPr>
          <w:rFonts w:eastAsia="Calibri"/>
          <w:sz w:val="28"/>
          <w:szCs w:val="28"/>
        </w:rPr>
        <w:t>Для выработки стратегических планов поддержки детей необходимо четкое взаимодействие всех органов государственной структуры различных уровней и органов неправительственного сектора, оказывающих услуги детям.</w:t>
      </w:r>
    </w:p>
    <w:p w:rsidR="00066225" w:rsidRPr="00510BF2" w:rsidRDefault="00066225" w:rsidP="00C90002">
      <w:pPr>
        <w:spacing w:after="0" w:line="276" w:lineRule="auto"/>
        <w:ind w:firstLine="709"/>
        <w:jc w:val="both"/>
        <w:rPr>
          <w:rFonts w:eastAsia="Calibri"/>
          <w:sz w:val="28"/>
          <w:szCs w:val="28"/>
        </w:rPr>
      </w:pPr>
      <w:r w:rsidRPr="00510BF2">
        <w:rPr>
          <w:rFonts w:eastAsia="Calibri"/>
          <w:sz w:val="28"/>
          <w:szCs w:val="28"/>
        </w:rPr>
        <w:t>С целью совершенствования национальной системы защиты прав детей в феврале 2016 года Указом Президента РК создан институт Уполномоченного по правам ребенка (УПР).</w:t>
      </w:r>
    </w:p>
    <w:p w:rsidR="00066225" w:rsidRPr="00510BF2" w:rsidRDefault="00066225" w:rsidP="00C90002">
      <w:pPr>
        <w:spacing w:after="0" w:line="276" w:lineRule="auto"/>
        <w:ind w:firstLine="709"/>
        <w:jc w:val="both"/>
        <w:rPr>
          <w:rFonts w:eastAsia="Calibri"/>
          <w:sz w:val="28"/>
          <w:szCs w:val="28"/>
        </w:rPr>
      </w:pPr>
      <w:r w:rsidRPr="00510BF2">
        <w:rPr>
          <w:rFonts w:eastAsia="Calibri"/>
          <w:sz w:val="28"/>
          <w:szCs w:val="28"/>
        </w:rPr>
        <w:t xml:space="preserve">При Правительстве РК создана и активно действует с 2007 года Межведомственная комиссия по делам несовершеннолетних и защите их прав (МВК). </w:t>
      </w:r>
      <w:r w:rsidRPr="00510BF2">
        <w:rPr>
          <w:color w:val="000000"/>
          <w:spacing w:val="2"/>
          <w:sz w:val="28"/>
          <w:szCs w:val="28"/>
          <w:shd w:val="clear" w:color="auto" w:fill="FFFFFF"/>
        </w:rPr>
        <w:t xml:space="preserve">МВК образована </w:t>
      </w:r>
      <w:r w:rsidR="00313622">
        <w:rPr>
          <w:color w:val="000000"/>
          <w:spacing w:val="2"/>
          <w:sz w:val="28"/>
          <w:szCs w:val="28"/>
          <w:shd w:val="clear" w:color="auto" w:fill="FFFFFF"/>
        </w:rPr>
        <w:t xml:space="preserve">с целью </w:t>
      </w:r>
      <w:r w:rsidRPr="00510BF2">
        <w:rPr>
          <w:color w:val="000000"/>
          <w:spacing w:val="2"/>
          <w:sz w:val="28"/>
          <w:szCs w:val="28"/>
          <w:shd w:val="clear" w:color="auto" w:fill="FFFFFF"/>
        </w:rPr>
        <w:t>выработки предложений по обеспечению реализации государственной политики в сфере профилактики правонарушений, безнадзорности и беспризорности среди несовершеннолетних, защиты их прав и законных интересов.</w:t>
      </w:r>
    </w:p>
    <w:p w:rsidR="00066225" w:rsidRPr="00510BF2" w:rsidRDefault="00066225" w:rsidP="00C90002">
      <w:pPr>
        <w:spacing w:after="0" w:line="276" w:lineRule="auto"/>
        <w:ind w:firstLine="709"/>
        <w:jc w:val="both"/>
        <w:rPr>
          <w:rFonts w:eastAsia="Calibri"/>
          <w:sz w:val="28"/>
          <w:szCs w:val="28"/>
        </w:rPr>
      </w:pPr>
      <w:r w:rsidRPr="00C90002">
        <w:rPr>
          <w:rFonts w:eastAsia="Calibri"/>
          <w:sz w:val="28"/>
          <w:szCs w:val="28"/>
        </w:rPr>
        <w:t>МТСЗН внедряет электронные социальные карты с информацией о социально-бытовых условиях каждой семьи. На основании такой карты можно будет определить, какая семья нуждается в поддержке государства.</w:t>
      </w:r>
    </w:p>
    <w:p w:rsidR="00066225" w:rsidRPr="00510BF2" w:rsidRDefault="00066225" w:rsidP="00F2707E">
      <w:pPr>
        <w:pStyle w:val="2"/>
      </w:pPr>
      <w:bookmarkStart w:id="206" w:name="_Toc5783610"/>
      <w:bookmarkStart w:id="207" w:name="_Toc6772954"/>
      <w:bookmarkStart w:id="208" w:name="_Toc6793855"/>
      <w:r w:rsidRPr="00510BF2">
        <w:t>Оценка соблюдения прав детьми и родителями</w:t>
      </w:r>
      <w:bookmarkEnd w:id="206"/>
      <w:bookmarkEnd w:id="207"/>
      <w:bookmarkEnd w:id="208"/>
    </w:p>
    <w:p w:rsidR="00066225" w:rsidRPr="00510BF2" w:rsidRDefault="00066225" w:rsidP="00C90002">
      <w:pPr>
        <w:spacing w:after="0" w:line="276" w:lineRule="auto"/>
        <w:ind w:firstLine="709"/>
        <w:jc w:val="both"/>
        <w:rPr>
          <w:rFonts w:eastAsia="Calibri"/>
          <w:sz w:val="28"/>
          <w:szCs w:val="28"/>
        </w:rPr>
      </w:pPr>
      <w:r w:rsidRPr="00510BF2">
        <w:rPr>
          <w:rFonts w:eastAsia="Calibri"/>
          <w:sz w:val="28"/>
          <w:szCs w:val="28"/>
        </w:rPr>
        <w:t>По результатам проведенного опроса, 52,6% детей считают, что все их права соблюдаются, 17,1% полагают, что соблюдается больше половины прав, 10,2% говорят,</w:t>
      </w:r>
      <w:r w:rsidR="00F2565A">
        <w:rPr>
          <w:rFonts w:eastAsia="Calibri"/>
          <w:sz w:val="28"/>
          <w:szCs w:val="28"/>
        </w:rPr>
        <w:t xml:space="preserve"> </w:t>
      </w:r>
      <w:r w:rsidRPr="00510BF2">
        <w:rPr>
          <w:rFonts w:eastAsia="Calibri"/>
          <w:sz w:val="28"/>
          <w:szCs w:val="28"/>
        </w:rPr>
        <w:t>что половина их прав не соблюдается. 5,4% детей утверждает, что соблюдается малая часть положенных им прав, 2,7% – что никакие их права не соблюдаются.</w:t>
      </w:r>
    </w:p>
    <w:p w:rsidR="00066225" w:rsidRPr="00510BF2" w:rsidRDefault="00066225" w:rsidP="00C90002">
      <w:pPr>
        <w:spacing w:after="0" w:line="276" w:lineRule="auto"/>
        <w:ind w:firstLine="709"/>
        <w:jc w:val="both"/>
        <w:rPr>
          <w:rFonts w:eastAsia="Calibri"/>
          <w:sz w:val="28"/>
          <w:szCs w:val="28"/>
        </w:rPr>
      </w:pPr>
      <w:r w:rsidRPr="00510BF2">
        <w:rPr>
          <w:rFonts w:eastAsia="Calibri"/>
          <w:sz w:val="28"/>
          <w:szCs w:val="28"/>
        </w:rPr>
        <w:t>Если сравнить результаты исследования 2016 и 2018 годов, то можно увидеть,</w:t>
      </w:r>
      <w:r w:rsidR="00F2565A">
        <w:rPr>
          <w:rFonts w:eastAsia="Calibri"/>
          <w:sz w:val="28"/>
          <w:szCs w:val="28"/>
        </w:rPr>
        <w:t xml:space="preserve"> </w:t>
      </w:r>
      <w:r w:rsidRPr="00510BF2">
        <w:rPr>
          <w:rFonts w:eastAsia="Calibri"/>
          <w:sz w:val="28"/>
          <w:szCs w:val="28"/>
        </w:rPr>
        <w:t>что ситуация практически не меняется, с незначительным уменьшением доли тех,</w:t>
      </w:r>
      <w:r w:rsidR="00F2565A">
        <w:rPr>
          <w:rFonts w:eastAsia="Calibri"/>
          <w:sz w:val="28"/>
          <w:szCs w:val="28"/>
        </w:rPr>
        <w:t xml:space="preserve"> </w:t>
      </w:r>
      <w:r w:rsidRPr="00510BF2">
        <w:rPr>
          <w:rFonts w:eastAsia="Calibri"/>
          <w:sz w:val="28"/>
          <w:szCs w:val="28"/>
        </w:rPr>
        <w:t>кто удовлетворен соблюдением своих прав.</w:t>
      </w:r>
    </w:p>
    <w:p w:rsidR="00066225" w:rsidRPr="00510BF2" w:rsidRDefault="00066225" w:rsidP="00127411">
      <w:pPr>
        <w:pStyle w:val="affff4"/>
      </w:pPr>
      <w:r w:rsidRPr="00510BF2">
        <w:br w:type="page"/>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56</w:t>
      </w:r>
      <w:r w:rsidR="002C5FB9" w:rsidRPr="00510BF2">
        <w:fldChar w:fldCharType="end"/>
      </w:r>
      <w:r w:rsidRPr="00510BF2">
        <w:t>. Соблюдение прав детей,</w:t>
      </w:r>
      <w:r w:rsidR="0072670B">
        <w:t>%</w:t>
      </w:r>
    </w:p>
    <w:p w:rsidR="00066225" w:rsidRPr="00510BF2" w:rsidRDefault="001D0768" w:rsidP="00313622">
      <w:pPr>
        <w:ind w:firstLine="284"/>
        <w:rPr>
          <w:sz w:val="28"/>
          <w:szCs w:val="28"/>
        </w:rPr>
      </w:pPr>
      <w:r>
        <w:rPr>
          <w:noProof/>
          <w:sz w:val="28"/>
          <w:szCs w:val="28"/>
          <w:lang w:eastAsia="ru-RU"/>
        </w:rPr>
        <w:drawing>
          <wp:inline distT="0" distB="0" distL="0" distR="0" wp14:anchorId="11F94DEA" wp14:editId="242EBD8F">
            <wp:extent cx="6280785" cy="2228850"/>
            <wp:effectExtent l="0" t="0" r="5715" b="0"/>
            <wp:docPr id="53"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066225" w:rsidRPr="00510BF2" w:rsidRDefault="00066225" w:rsidP="00127411">
      <w:pPr>
        <w:pStyle w:val="aa"/>
      </w:pPr>
      <w:r w:rsidRPr="00510BF2">
        <w:t xml:space="preserve">Источник: Результаты исследований, выполненных в рамках подготовки докладов </w:t>
      </w:r>
      <w:r w:rsidR="00E910D6">
        <w:rPr>
          <w:lang w:val="kk-KZ"/>
        </w:rPr>
        <w:br/>
      </w:r>
      <w:r w:rsidRPr="00510BF2">
        <w:t>«О положении детей в РК» за 2016 и 2018 гг.</w:t>
      </w:r>
    </w:p>
    <w:p w:rsidR="00066225" w:rsidRPr="00510BF2" w:rsidRDefault="00066225" w:rsidP="001A4835">
      <w:pPr>
        <w:spacing w:after="0" w:line="276" w:lineRule="auto"/>
        <w:ind w:firstLine="709"/>
        <w:jc w:val="both"/>
        <w:rPr>
          <w:rFonts w:eastAsia="Calibri"/>
          <w:sz w:val="28"/>
          <w:szCs w:val="28"/>
        </w:rPr>
      </w:pPr>
      <w:r w:rsidRPr="00510BF2">
        <w:rPr>
          <w:rFonts w:eastAsia="Calibri"/>
          <w:sz w:val="28"/>
          <w:szCs w:val="28"/>
        </w:rPr>
        <w:t>Больше всего дети довольны соблюдением своих прав дома, меньше всего – на улице. Так</w:t>
      </w:r>
      <w:r w:rsidR="00E910D6">
        <w:rPr>
          <w:rFonts w:eastAsia="Calibri"/>
          <w:sz w:val="28"/>
          <w:szCs w:val="28"/>
          <w:lang w:val="kk-KZ"/>
        </w:rPr>
        <w:t>,</w:t>
      </w:r>
      <w:r w:rsidRPr="00510BF2">
        <w:rPr>
          <w:rFonts w:eastAsia="Calibri"/>
          <w:sz w:val="28"/>
          <w:szCs w:val="28"/>
        </w:rPr>
        <w:t xml:space="preserve"> 80,3% детей ответили о полном соблюдении их прав дома, 70,9% – в учебном заведении, 63,2% – на улице, в общественных местах.</w:t>
      </w:r>
    </w:p>
    <w:p w:rsidR="00066225" w:rsidRPr="00C90002" w:rsidRDefault="00066225" w:rsidP="001A4835">
      <w:pPr>
        <w:spacing w:after="0" w:line="276" w:lineRule="auto"/>
        <w:ind w:firstLine="709"/>
        <w:jc w:val="both"/>
        <w:rPr>
          <w:rFonts w:eastAsia="Calibri"/>
          <w:sz w:val="28"/>
          <w:szCs w:val="28"/>
        </w:rPr>
      </w:pPr>
      <w:r w:rsidRPr="00C90002">
        <w:rPr>
          <w:rFonts w:eastAsia="Calibri"/>
          <w:sz w:val="28"/>
          <w:szCs w:val="28"/>
        </w:rPr>
        <w:t>Большинство родителей (80,8%) считает, что права их детей соблюдаются,</w:t>
      </w:r>
      <w:r w:rsidR="00F2565A">
        <w:rPr>
          <w:rFonts w:eastAsia="Calibri"/>
          <w:sz w:val="28"/>
          <w:szCs w:val="28"/>
        </w:rPr>
        <w:t xml:space="preserve"> </w:t>
      </w:r>
      <w:r w:rsidRPr="00C90002">
        <w:rPr>
          <w:rFonts w:eastAsia="Calibri"/>
          <w:sz w:val="28"/>
          <w:szCs w:val="28"/>
        </w:rPr>
        <w:t>7,2% говорят о несоблюдении прав детей.</w:t>
      </w:r>
    </w:p>
    <w:p w:rsidR="00066225" w:rsidRPr="00C90002" w:rsidRDefault="00066225" w:rsidP="001A4835">
      <w:pPr>
        <w:spacing w:after="0" w:line="276" w:lineRule="auto"/>
        <w:ind w:firstLine="709"/>
        <w:jc w:val="both"/>
        <w:rPr>
          <w:rFonts w:eastAsia="Calibri"/>
          <w:sz w:val="28"/>
          <w:szCs w:val="28"/>
        </w:rPr>
      </w:pPr>
      <w:r w:rsidRPr="00C90002">
        <w:rPr>
          <w:rFonts w:eastAsia="Calibri"/>
          <w:sz w:val="28"/>
          <w:szCs w:val="28"/>
        </w:rPr>
        <w:t>Ниже всего уровень соблюдения прав, по итогам опроса родителей,</w:t>
      </w:r>
      <w:r w:rsidR="002404A9" w:rsidRPr="00C90002">
        <w:rPr>
          <w:rFonts w:eastAsia="Calibri"/>
          <w:sz w:val="28"/>
          <w:szCs w:val="28"/>
        </w:rPr>
        <w:t xml:space="preserve"> </w:t>
      </w:r>
      <w:r w:rsidRPr="00C90002">
        <w:rPr>
          <w:rFonts w:eastAsia="Calibri"/>
          <w:sz w:val="28"/>
          <w:szCs w:val="28"/>
        </w:rPr>
        <w:t>наблюдается</w:t>
      </w:r>
      <w:r w:rsidR="00F2565A">
        <w:rPr>
          <w:rFonts w:eastAsia="Calibri"/>
          <w:sz w:val="28"/>
          <w:szCs w:val="28"/>
        </w:rPr>
        <w:t xml:space="preserve"> </w:t>
      </w:r>
      <w:r w:rsidRPr="00C90002">
        <w:rPr>
          <w:rFonts w:eastAsia="Calibri"/>
          <w:sz w:val="28"/>
          <w:szCs w:val="28"/>
        </w:rPr>
        <w:t>в Жамбылской области (65,7%) и в городе Шымкент (74,1%).</w:t>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57</w:t>
      </w:r>
      <w:r w:rsidR="002C5FB9" w:rsidRPr="00510BF2">
        <w:fldChar w:fldCharType="end"/>
      </w:r>
      <w:r w:rsidRPr="00510BF2">
        <w:t>.</w:t>
      </w:r>
      <w:r w:rsidR="00313622">
        <w:t xml:space="preserve"> </w:t>
      </w:r>
      <w:r w:rsidRPr="00510BF2">
        <w:t>Соблюдение прав детей, по мнению родителей,</w:t>
      </w:r>
      <w:r w:rsidR="00F2565A">
        <w:t xml:space="preserve"> </w:t>
      </w:r>
      <w:r w:rsidR="00E910D6">
        <w:rPr>
          <w:lang w:val="kk-KZ"/>
        </w:rPr>
        <w:br/>
      </w:r>
      <w:r w:rsidRPr="00510BF2">
        <w:t>в региональном разрезе,</w:t>
      </w:r>
      <w:r w:rsidR="0072670B">
        <w:t>%</w:t>
      </w:r>
    </w:p>
    <w:p w:rsidR="00066225" w:rsidRPr="00510BF2" w:rsidRDefault="001D0768" w:rsidP="001A4835">
      <w:pPr>
        <w:spacing w:after="0"/>
        <w:ind w:left="1276" w:hanging="850"/>
        <w:rPr>
          <w:sz w:val="28"/>
          <w:szCs w:val="28"/>
        </w:rPr>
      </w:pPr>
      <w:r>
        <w:rPr>
          <w:noProof/>
          <w:sz w:val="18"/>
          <w:lang w:eastAsia="ru-RU"/>
        </w:rPr>
        <w:drawing>
          <wp:inline distT="0" distB="0" distL="0" distR="0" wp14:anchorId="6308899A" wp14:editId="5993CFDB">
            <wp:extent cx="5833241" cy="2711669"/>
            <wp:effectExtent l="0" t="0" r="0" b="0"/>
            <wp:docPr id="54"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066225" w:rsidRPr="00510BF2" w:rsidRDefault="00066225" w:rsidP="00127411">
      <w:pPr>
        <w:pStyle w:val="aa"/>
      </w:pPr>
      <w:r w:rsidRPr="00510BF2">
        <w:t>Источник: Социологический опрос</w:t>
      </w:r>
    </w:p>
    <w:p w:rsidR="00066225" w:rsidRPr="00510BF2" w:rsidRDefault="00066225" w:rsidP="001A4835">
      <w:pPr>
        <w:spacing w:after="0"/>
        <w:ind w:firstLine="709"/>
        <w:jc w:val="both"/>
        <w:rPr>
          <w:rFonts w:eastAsia="Calibri"/>
          <w:sz w:val="28"/>
          <w:szCs w:val="28"/>
        </w:rPr>
      </w:pPr>
      <w:r w:rsidRPr="00510BF2">
        <w:rPr>
          <w:rFonts w:eastAsia="Calibri"/>
          <w:sz w:val="28"/>
          <w:szCs w:val="28"/>
        </w:rPr>
        <w:t>Значительной разницы в уровне соблюдения прав детей по типу населенного пункта (город/село) не наблюдается.</w:t>
      </w:r>
    </w:p>
    <w:p w:rsidR="00915A66" w:rsidRDefault="00066225" w:rsidP="00C90002">
      <w:pPr>
        <w:spacing w:after="0"/>
        <w:ind w:firstLine="709"/>
        <w:jc w:val="both"/>
        <w:rPr>
          <w:rFonts w:eastAsia="Calibri"/>
          <w:sz w:val="28"/>
          <w:szCs w:val="28"/>
        </w:rPr>
      </w:pPr>
      <w:r w:rsidRPr="00510BF2">
        <w:rPr>
          <w:rFonts w:eastAsia="Calibri"/>
          <w:sz w:val="28"/>
          <w:szCs w:val="28"/>
        </w:rPr>
        <w:t>При МОН функционирует служба телефона доверия, основные функции которой – обеспечение сохранности прав ребёнка в соответствии с Конституцией РК, Конвенцией</w:t>
      </w:r>
      <w:r w:rsidR="00F2565A">
        <w:rPr>
          <w:rFonts w:eastAsia="Calibri"/>
          <w:sz w:val="28"/>
          <w:szCs w:val="28"/>
        </w:rPr>
        <w:t xml:space="preserve"> </w:t>
      </w:r>
      <w:r w:rsidRPr="00510BF2">
        <w:rPr>
          <w:rFonts w:eastAsia="Calibri"/>
          <w:sz w:val="28"/>
          <w:szCs w:val="28"/>
        </w:rPr>
        <w:t>о правах ребенка, Законом РК «О правах ребенка в Республике Казахстан». Абонентами телефона доверия являются как дети, так и родители, родственники, педагоги, юридические лица и граждане, которым небезразлична судьба и положение ребенка, оказавшегося</w:t>
      </w:r>
      <w:r w:rsidR="00F2565A">
        <w:rPr>
          <w:rFonts w:eastAsia="Calibri"/>
          <w:sz w:val="28"/>
          <w:szCs w:val="28"/>
        </w:rPr>
        <w:t xml:space="preserve"> </w:t>
      </w:r>
      <w:r w:rsidRPr="00510BF2">
        <w:rPr>
          <w:rFonts w:eastAsia="Calibri"/>
          <w:sz w:val="28"/>
          <w:szCs w:val="28"/>
        </w:rPr>
        <w:t>в трудной жизненной ситуации.</w:t>
      </w:r>
    </w:p>
    <w:p w:rsidR="00915A66" w:rsidRDefault="00066225" w:rsidP="00C90002">
      <w:pPr>
        <w:spacing w:after="0"/>
        <w:ind w:firstLine="709"/>
        <w:jc w:val="both"/>
        <w:rPr>
          <w:rFonts w:eastAsia="Calibri"/>
          <w:sz w:val="28"/>
          <w:szCs w:val="28"/>
        </w:rPr>
      </w:pPr>
      <w:r w:rsidRPr="00510BF2">
        <w:rPr>
          <w:rFonts w:eastAsia="Calibri"/>
          <w:sz w:val="28"/>
          <w:szCs w:val="28"/>
        </w:rPr>
        <w:t>Аналогичные службы телефонов доверия функционируют в управлениях образования областей и городов республиканского значения, они также являются инструментом защиты прав и интересов детей.</w:t>
      </w:r>
    </w:p>
    <w:p w:rsidR="00066225" w:rsidRPr="00510BF2" w:rsidRDefault="00066225" w:rsidP="00C90002">
      <w:pPr>
        <w:spacing w:after="0"/>
        <w:ind w:firstLine="709"/>
        <w:jc w:val="both"/>
        <w:rPr>
          <w:rFonts w:eastAsia="Calibri"/>
          <w:sz w:val="28"/>
          <w:szCs w:val="28"/>
        </w:rPr>
      </w:pPr>
      <w:r w:rsidRPr="00510BF2">
        <w:rPr>
          <w:rFonts w:eastAsia="Calibri"/>
          <w:sz w:val="28"/>
          <w:szCs w:val="28"/>
        </w:rPr>
        <w:t>В настоящее время в регионах республики насчитывается 224 телефона доверия.</w:t>
      </w:r>
      <w:r w:rsidR="00F2565A">
        <w:rPr>
          <w:rFonts w:eastAsia="Calibri"/>
          <w:sz w:val="28"/>
          <w:szCs w:val="28"/>
        </w:rPr>
        <w:t xml:space="preserve"> </w:t>
      </w:r>
      <w:r w:rsidR="002E6EA8">
        <w:rPr>
          <w:rFonts w:eastAsia="Calibri"/>
          <w:sz w:val="28"/>
          <w:szCs w:val="28"/>
        </w:rPr>
        <w:t>Из них</w:t>
      </w:r>
      <w:r w:rsidRPr="00510BF2">
        <w:rPr>
          <w:rFonts w:eastAsia="Calibri"/>
          <w:sz w:val="28"/>
          <w:szCs w:val="28"/>
        </w:rPr>
        <w:t xml:space="preserve"> наибольшее количество (от 18 до 23 номеров) находится в ВКО (18), Алматинской (20), Акмолинской (20), Костанайской (20), Павлодарской (22) и Атырауской (23)</w:t>
      </w:r>
      <w:r w:rsidRPr="00510BF2">
        <w:rPr>
          <w:rFonts w:eastAsia="Calibri"/>
          <w:bCs/>
          <w:sz w:val="28"/>
          <w:szCs w:val="28"/>
        </w:rPr>
        <w:t xml:space="preserve"> областях,</w:t>
      </w:r>
      <w:r w:rsidRPr="00510BF2">
        <w:rPr>
          <w:rFonts w:eastAsia="Calibri"/>
          <w:sz w:val="28"/>
          <w:szCs w:val="28"/>
        </w:rPr>
        <w:t xml:space="preserve"> в остальных регионах имеется от 1 до 14 номеров телефонов доверия.</w:t>
      </w:r>
    </w:p>
    <w:p w:rsidR="00066225" w:rsidRPr="00510BF2" w:rsidRDefault="00066225" w:rsidP="00127411">
      <w:pPr>
        <w:pStyle w:val="affff4"/>
      </w:pPr>
      <w:r w:rsidRPr="00510BF2">
        <w:t xml:space="preserve">Диаграмма </w:t>
      </w:r>
      <w:r w:rsidR="002C5FB9" w:rsidRPr="00510BF2">
        <w:fldChar w:fldCharType="begin"/>
      </w:r>
      <w:r w:rsidRPr="00510BF2">
        <w:instrText xml:space="preserve"> SEQ Диаграмма \* ARABIC </w:instrText>
      </w:r>
      <w:r w:rsidR="002C5FB9" w:rsidRPr="00510BF2">
        <w:fldChar w:fldCharType="separate"/>
      </w:r>
      <w:r w:rsidR="00CD20D6">
        <w:t>58</w:t>
      </w:r>
      <w:r w:rsidR="002C5FB9" w:rsidRPr="00510BF2">
        <w:fldChar w:fldCharType="end"/>
      </w:r>
      <w:r w:rsidRPr="00510BF2">
        <w:t>.</w:t>
      </w:r>
      <w:r w:rsidRPr="00510BF2">
        <w:rPr>
          <w:bdr w:val="none" w:sz="0" w:space="0" w:color="auto" w:frame="1"/>
        </w:rPr>
        <w:t xml:space="preserve"> Количество телефонов доверия в регионах</w:t>
      </w:r>
    </w:p>
    <w:p w:rsidR="00066225" w:rsidRPr="00510BF2" w:rsidRDefault="00066225" w:rsidP="00066225">
      <w:pPr>
        <w:ind w:right="141" w:firstLine="851"/>
        <w:rPr>
          <w:rFonts w:eastAsia="Calibri"/>
          <w:sz w:val="8"/>
          <w:szCs w:val="28"/>
        </w:rPr>
      </w:pPr>
    </w:p>
    <w:p w:rsidR="00066225" w:rsidRPr="00510BF2" w:rsidRDefault="001D0768" w:rsidP="001A4835">
      <w:pPr>
        <w:ind w:right="-2"/>
      </w:pPr>
      <w:r>
        <w:rPr>
          <w:rFonts w:eastAsia="Calibri"/>
          <w:noProof/>
          <w:sz w:val="24"/>
          <w:szCs w:val="24"/>
          <w:shd w:val="clear" w:color="auto" w:fill="00B0F0"/>
          <w:lang w:eastAsia="ru-RU"/>
        </w:rPr>
        <w:drawing>
          <wp:inline distT="0" distB="0" distL="0" distR="0" wp14:anchorId="7EDC4ACE" wp14:editId="642EC874">
            <wp:extent cx="6471920" cy="2101215"/>
            <wp:effectExtent l="0" t="0" r="5080" b="13335"/>
            <wp:docPr id="55"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00066225" w:rsidRPr="00510BF2">
        <w:rPr>
          <w:sz w:val="24"/>
          <w:szCs w:val="24"/>
        </w:rPr>
        <w:t xml:space="preserve"> </w:t>
      </w:r>
      <w:r w:rsidR="00066225" w:rsidRPr="00510BF2">
        <w:t>Источник: Комитет по охр</w:t>
      </w:r>
      <w:r w:rsidR="00066225">
        <w:t xml:space="preserve">ане прав детей </w:t>
      </w:r>
      <w:r w:rsidR="00066225" w:rsidRPr="002E6EA8">
        <w:t>МОН</w:t>
      </w:r>
    </w:p>
    <w:p w:rsidR="00066225" w:rsidRPr="00510BF2" w:rsidRDefault="00066225" w:rsidP="00C90002">
      <w:pPr>
        <w:spacing w:after="0" w:line="240" w:lineRule="auto"/>
        <w:ind w:firstLine="709"/>
        <w:jc w:val="both"/>
        <w:rPr>
          <w:rFonts w:eastAsia="Calibri"/>
          <w:sz w:val="28"/>
          <w:szCs w:val="28"/>
        </w:rPr>
      </w:pPr>
      <w:r w:rsidRPr="00510BF2">
        <w:rPr>
          <w:rFonts w:eastAsia="Calibri"/>
          <w:sz w:val="28"/>
          <w:szCs w:val="28"/>
        </w:rPr>
        <w:t>По итогам 2018 года, в модуле «Журнал учета звонков, поступивших на телефон доверия», зарегистрировано 1179 обращений (из них 580 обращений зарегистрировано КОПД и 599 в регионах). По всем поступившим обращениям даны устные разъяснения,</w:t>
      </w:r>
      <w:r w:rsidR="00F2565A">
        <w:rPr>
          <w:rFonts w:eastAsia="Calibri"/>
          <w:sz w:val="28"/>
          <w:szCs w:val="28"/>
        </w:rPr>
        <w:t xml:space="preserve"> </w:t>
      </w:r>
      <w:r w:rsidRPr="00510BF2">
        <w:rPr>
          <w:rFonts w:eastAsia="Calibri"/>
          <w:sz w:val="28"/>
          <w:szCs w:val="28"/>
        </w:rPr>
        <w:t>при необходимости направлены письма в компетентные государственные органы</w:t>
      </w:r>
      <w:r w:rsidR="00F2565A">
        <w:rPr>
          <w:rFonts w:eastAsia="Calibri"/>
          <w:sz w:val="28"/>
          <w:szCs w:val="28"/>
        </w:rPr>
        <w:t xml:space="preserve"> </w:t>
      </w:r>
      <w:r w:rsidRPr="00510BF2">
        <w:rPr>
          <w:rFonts w:eastAsia="Calibri"/>
          <w:sz w:val="28"/>
          <w:szCs w:val="28"/>
        </w:rPr>
        <w:t>и организации для выяснения и разрешения ситуации.</w:t>
      </w:r>
    </w:p>
    <w:p w:rsidR="00066225" w:rsidRPr="00510BF2" w:rsidRDefault="00066225" w:rsidP="00C90002">
      <w:pPr>
        <w:spacing w:after="0" w:line="240" w:lineRule="auto"/>
        <w:ind w:firstLine="709"/>
        <w:jc w:val="both"/>
        <w:rPr>
          <w:rFonts w:eastAsia="Calibri"/>
          <w:sz w:val="28"/>
          <w:szCs w:val="28"/>
        </w:rPr>
      </w:pPr>
      <w:r w:rsidRPr="00510BF2">
        <w:rPr>
          <w:rFonts w:eastAsia="Calibri"/>
          <w:sz w:val="28"/>
          <w:szCs w:val="28"/>
        </w:rPr>
        <w:t>В регионах на телефоны доверия поступило 599 звонков. Наибольшее количество звонков зарегистрировано в Актюбинской (494) Костанайской (73), Акмолинской (19) областях.</w:t>
      </w:r>
    </w:p>
    <w:p w:rsidR="00915A66" w:rsidRDefault="00066225" w:rsidP="00C90002">
      <w:pPr>
        <w:spacing w:after="0" w:line="240" w:lineRule="auto"/>
        <w:ind w:firstLine="709"/>
        <w:jc w:val="both"/>
        <w:rPr>
          <w:rFonts w:eastAsia="Calibri"/>
          <w:sz w:val="28"/>
          <w:szCs w:val="28"/>
        </w:rPr>
      </w:pPr>
      <w:r w:rsidRPr="00510BF2">
        <w:rPr>
          <w:rFonts w:eastAsia="Calibri"/>
          <w:sz w:val="28"/>
          <w:szCs w:val="28"/>
        </w:rPr>
        <w:t>Анализ обращений на телефоны доверия в регионах за 2018 год свидетельствует</w:t>
      </w:r>
      <w:r w:rsidR="00F2565A">
        <w:rPr>
          <w:rFonts w:eastAsia="Calibri"/>
          <w:sz w:val="28"/>
          <w:szCs w:val="28"/>
        </w:rPr>
        <w:t xml:space="preserve"> </w:t>
      </w:r>
      <w:r w:rsidRPr="00510BF2">
        <w:rPr>
          <w:rFonts w:eastAsia="Calibri"/>
          <w:sz w:val="28"/>
          <w:szCs w:val="28"/>
        </w:rPr>
        <w:t xml:space="preserve">о том, что в большинстве случаев обращаются родители </w:t>
      </w:r>
      <w:r w:rsidR="001A4835">
        <w:rPr>
          <w:rFonts w:eastAsia="Calibri"/>
          <w:sz w:val="28"/>
          <w:szCs w:val="28"/>
        </w:rPr>
        <w:br/>
      </w:r>
      <w:r w:rsidRPr="00510BF2">
        <w:rPr>
          <w:rFonts w:eastAsia="Calibri"/>
          <w:sz w:val="28"/>
          <w:szCs w:val="28"/>
        </w:rPr>
        <w:t>(574 обращения), несовершеннолетние (354), реже – другие родственники (92), опекуны (12), неравнодушные соседи (9), физические лица (113), юридические лица (6).</w:t>
      </w:r>
    </w:p>
    <w:p w:rsidR="00066225" w:rsidRPr="00510BF2" w:rsidRDefault="00066225" w:rsidP="00C90002">
      <w:pPr>
        <w:spacing w:after="0" w:line="240" w:lineRule="auto"/>
        <w:ind w:firstLine="709"/>
        <w:jc w:val="both"/>
        <w:rPr>
          <w:rFonts w:eastAsia="Calibri"/>
          <w:sz w:val="28"/>
          <w:szCs w:val="28"/>
        </w:rPr>
      </w:pPr>
      <w:r w:rsidRPr="00510BF2">
        <w:rPr>
          <w:rFonts w:eastAsia="Calibri"/>
          <w:sz w:val="28"/>
          <w:szCs w:val="28"/>
        </w:rPr>
        <w:t xml:space="preserve">Среди обращений на телефон доверия КОПД также преобладают звонки от родителей (412 обращений), от несовершеннолетних поступило </w:t>
      </w:r>
      <w:r w:rsidR="001A4835">
        <w:rPr>
          <w:rFonts w:eastAsia="Calibri"/>
          <w:sz w:val="28"/>
          <w:szCs w:val="28"/>
        </w:rPr>
        <w:br/>
      </w:r>
      <w:r w:rsidRPr="00510BF2">
        <w:rPr>
          <w:rFonts w:eastAsia="Calibri"/>
          <w:sz w:val="28"/>
          <w:szCs w:val="28"/>
        </w:rPr>
        <w:t>17 обращений, от опекунов –</w:t>
      </w:r>
      <w:r w:rsidR="00F2565A">
        <w:rPr>
          <w:rFonts w:eastAsia="Calibri"/>
          <w:sz w:val="28"/>
          <w:szCs w:val="28"/>
        </w:rPr>
        <w:t xml:space="preserve"> </w:t>
      </w:r>
      <w:r w:rsidRPr="00510BF2">
        <w:rPr>
          <w:rFonts w:eastAsia="Calibri"/>
          <w:sz w:val="28"/>
          <w:szCs w:val="28"/>
        </w:rPr>
        <w:t>7, неравнодушных соседей – 6, педагогов – 7, физических лиц – 61, юридических лиц –</w:t>
      </w:r>
      <w:r w:rsidR="00F2565A">
        <w:rPr>
          <w:rFonts w:eastAsia="Calibri"/>
          <w:sz w:val="28"/>
          <w:szCs w:val="28"/>
        </w:rPr>
        <w:t xml:space="preserve"> </w:t>
      </w:r>
      <w:r w:rsidRPr="00510BF2">
        <w:rPr>
          <w:rFonts w:eastAsia="Calibri"/>
          <w:sz w:val="28"/>
          <w:szCs w:val="28"/>
        </w:rPr>
        <w:t>5 обращений</w:t>
      </w:r>
      <w:r w:rsidRPr="00510BF2">
        <w:rPr>
          <w:vertAlign w:val="superscript"/>
        </w:rPr>
        <w:footnoteReference w:id="78"/>
      </w:r>
      <w:r w:rsidRPr="00510BF2">
        <w:rPr>
          <w:rFonts w:eastAsia="Calibri"/>
          <w:sz w:val="28"/>
          <w:szCs w:val="28"/>
        </w:rPr>
        <w:t>.</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39</w:t>
      </w:r>
      <w:r w:rsidR="002C5FB9" w:rsidRPr="00510BF2">
        <w:fldChar w:fldCharType="end"/>
      </w:r>
      <w:r w:rsidRPr="00510BF2">
        <w:t>. Сведения по источникам и количеству обращений, поступившим на телефон доверия МОН</w:t>
      </w:r>
      <w:r w:rsidR="0086551B">
        <w:t>,</w:t>
      </w:r>
      <w:r w:rsidRPr="00510BF2">
        <w:t xml:space="preserve"> за 2018 год</w:t>
      </w:r>
    </w:p>
    <w:tbl>
      <w:tblPr>
        <w:tblStyle w:val="-1"/>
        <w:tblW w:w="4805" w:type="pct"/>
        <w:tblLook w:val="04A0" w:firstRow="1" w:lastRow="0" w:firstColumn="1" w:lastColumn="0" w:noHBand="0" w:noVBand="1"/>
      </w:tblPr>
      <w:tblGrid>
        <w:gridCol w:w="6808"/>
        <w:gridCol w:w="2663"/>
      </w:tblGrid>
      <w:tr w:rsidR="00066225" w:rsidRPr="00C90002" w:rsidTr="006A3579">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594" w:type="pct"/>
            <w:hideMark/>
          </w:tcPr>
          <w:p w:rsidR="00066225" w:rsidRPr="00C90002" w:rsidRDefault="00066225" w:rsidP="00383923">
            <w:pPr>
              <w:ind w:firstLine="709"/>
              <w:jc w:val="center"/>
              <w:rPr>
                <w:rFonts w:eastAsia="Calibri"/>
                <w:b w:val="0"/>
                <w:bCs w:val="0"/>
                <w:sz w:val="24"/>
                <w:szCs w:val="24"/>
              </w:rPr>
            </w:pPr>
            <w:r w:rsidRPr="00C90002">
              <w:rPr>
                <w:rFonts w:eastAsia="Calibri"/>
                <w:b w:val="0"/>
                <w:bCs w:val="0"/>
                <w:sz w:val="24"/>
                <w:szCs w:val="24"/>
              </w:rPr>
              <w:t>Источник обращений</w:t>
            </w:r>
          </w:p>
        </w:tc>
        <w:tc>
          <w:tcPr>
            <w:tcW w:w="1406" w:type="pct"/>
            <w:hideMark/>
          </w:tcPr>
          <w:p w:rsidR="00066225" w:rsidRPr="00C90002" w:rsidRDefault="00066225" w:rsidP="00383923">
            <w:pPr>
              <w:ind w:firstLine="34"/>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4"/>
                <w:szCs w:val="24"/>
              </w:rPr>
            </w:pPr>
            <w:r w:rsidRPr="00C90002">
              <w:rPr>
                <w:rFonts w:eastAsia="Calibri"/>
                <w:b w:val="0"/>
                <w:bCs w:val="0"/>
                <w:sz w:val="24"/>
                <w:szCs w:val="24"/>
              </w:rPr>
              <w:t>Количество</w:t>
            </w:r>
          </w:p>
        </w:tc>
      </w:tr>
      <w:tr w:rsidR="00066225" w:rsidRPr="00C90002" w:rsidTr="006A357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594" w:type="pct"/>
            <w:hideMark/>
          </w:tcPr>
          <w:p w:rsidR="00066225" w:rsidRPr="00C90002" w:rsidRDefault="00066225" w:rsidP="00383923">
            <w:pPr>
              <w:ind w:firstLine="34"/>
              <w:rPr>
                <w:rFonts w:eastAsia="Calibri"/>
                <w:b w:val="0"/>
                <w:bCs w:val="0"/>
                <w:sz w:val="24"/>
                <w:szCs w:val="24"/>
              </w:rPr>
            </w:pPr>
            <w:r w:rsidRPr="00C90002">
              <w:rPr>
                <w:rFonts w:eastAsia="Calibri"/>
                <w:b w:val="0"/>
                <w:bCs w:val="0"/>
                <w:sz w:val="24"/>
                <w:szCs w:val="24"/>
              </w:rPr>
              <w:t>Родители</w:t>
            </w:r>
          </w:p>
        </w:tc>
        <w:tc>
          <w:tcPr>
            <w:tcW w:w="1406" w:type="pct"/>
            <w:hideMark/>
          </w:tcPr>
          <w:p w:rsidR="00066225" w:rsidRPr="00C90002" w:rsidRDefault="00066225" w:rsidP="00383923">
            <w:pPr>
              <w:ind w:firstLine="34"/>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90002">
              <w:rPr>
                <w:rFonts w:eastAsia="Calibri"/>
                <w:sz w:val="24"/>
                <w:szCs w:val="24"/>
              </w:rPr>
              <w:t>412</w:t>
            </w:r>
          </w:p>
        </w:tc>
      </w:tr>
      <w:tr w:rsidR="00066225" w:rsidRPr="00C90002" w:rsidTr="006A357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594" w:type="pct"/>
            <w:hideMark/>
          </w:tcPr>
          <w:p w:rsidR="00066225" w:rsidRPr="00C90002" w:rsidRDefault="00066225" w:rsidP="00383923">
            <w:pPr>
              <w:ind w:firstLine="34"/>
              <w:rPr>
                <w:rFonts w:eastAsia="Calibri"/>
                <w:b w:val="0"/>
                <w:bCs w:val="0"/>
                <w:sz w:val="24"/>
                <w:szCs w:val="24"/>
              </w:rPr>
            </w:pPr>
            <w:r w:rsidRPr="00C90002">
              <w:rPr>
                <w:rFonts w:eastAsia="Calibri"/>
                <w:b w:val="0"/>
                <w:bCs w:val="0"/>
                <w:sz w:val="24"/>
                <w:szCs w:val="24"/>
              </w:rPr>
              <w:t>Опекуны</w:t>
            </w:r>
          </w:p>
        </w:tc>
        <w:tc>
          <w:tcPr>
            <w:tcW w:w="1406" w:type="pct"/>
            <w:hideMark/>
          </w:tcPr>
          <w:p w:rsidR="00066225" w:rsidRPr="00C90002" w:rsidRDefault="00066225" w:rsidP="00383923">
            <w:pPr>
              <w:ind w:firstLine="34"/>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C90002">
              <w:rPr>
                <w:rFonts w:eastAsia="Calibri"/>
                <w:sz w:val="24"/>
                <w:szCs w:val="24"/>
              </w:rPr>
              <w:t>7</w:t>
            </w:r>
          </w:p>
        </w:tc>
      </w:tr>
      <w:tr w:rsidR="00066225" w:rsidRPr="00C90002" w:rsidTr="006A357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594" w:type="pct"/>
            <w:hideMark/>
          </w:tcPr>
          <w:p w:rsidR="00066225" w:rsidRPr="00C90002" w:rsidRDefault="00066225" w:rsidP="00383923">
            <w:pPr>
              <w:tabs>
                <w:tab w:val="left" w:pos="1857"/>
              </w:tabs>
              <w:ind w:firstLine="34"/>
              <w:rPr>
                <w:rFonts w:eastAsia="Calibri"/>
                <w:b w:val="0"/>
                <w:bCs w:val="0"/>
                <w:sz w:val="24"/>
                <w:szCs w:val="24"/>
              </w:rPr>
            </w:pPr>
            <w:r w:rsidRPr="00C90002">
              <w:rPr>
                <w:rFonts w:eastAsia="Calibri"/>
                <w:b w:val="0"/>
                <w:bCs w:val="0"/>
                <w:sz w:val="24"/>
                <w:szCs w:val="24"/>
              </w:rPr>
              <w:t>Родственники (бабушки, дедушки, дяди, тети, сестры, братья и др.)</w:t>
            </w:r>
          </w:p>
        </w:tc>
        <w:tc>
          <w:tcPr>
            <w:tcW w:w="1406" w:type="pct"/>
            <w:hideMark/>
          </w:tcPr>
          <w:p w:rsidR="00066225" w:rsidRPr="00C90002" w:rsidRDefault="00066225" w:rsidP="00383923">
            <w:pPr>
              <w:ind w:firstLine="34"/>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90002">
              <w:rPr>
                <w:rFonts w:eastAsia="Calibri"/>
                <w:sz w:val="24"/>
                <w:szCs w:val="24"/>
              </w:rPr>
              <w:t>65</w:t>
            </w:r>
          </w:p>
        </w:tc>
      </w:tr>
      <w:tr w:rsidR="00066225" w:rsidRPr="00C90002" w:rsidTr="006A357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594" w:type="pct"/>
            <w:hideMark/>
          </w:tcPr>
          <w:p w:rsidR="00066225" w:rsidRPr="00C90002" w:rsidRDefault="00066225" w:rsidP="00383923">
            <w:pPr>
              <w:ind w:firstLine="34"/>
              <w:rPr>
                <w:rFonts w:eastAsia="Calibri"/>
                <w:b w:val="0"/>
                <w:bCs w:val="0"/>
                <w:sz w:val="24"/>
                <w:szCs w:val="24"/>
              </w:rPr>
            </w:pPr>
            <w:r w:rsidRPr="00C90002">
              <w:rPr>
                <w:rFonts w:eastAsia="Calibri"/>
                <w:b w:val="0"/>
                <w:bCs w:val="0"/>
                <w:sz w:val="24"/>
                <w:szCs w:val="24"/>
              </w:rPr>
              <w:t>Несовершеннолетние</w:t>
            </w:r>
          </w:p>
        </w:tc>
        <w:tc>
          <w:tcPr>
            <w:tcW w:w="1406" w:type="pct"/>
            <w:hideMark/>
          </w:tcPr>
          <w:p w:rsidR="00066225" w:rsidRPr="00C90002" w:rsidRDefault="00066225" w:rsidP="00383923">
            <w:pPr>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C90002">
              <w:rPr>
                <w:rFonts w:eastAsia="Calibri"/>
                <w:sz w:val="24"/>
                <w:szCs w:val="24"/>
              </w:rPr>
              <w:t>17</w:t>
            </w:r>
          </w:p>
        </w:tc>
      </w:tr>
      <w:tr w:rsidR="00066225" w:rsidRPr="00C90002" w:rsidTr="006A357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594" w:type="pct"/>
            <w:hideMark/>
          </w:tcPr>
          <w:p w:rsidR="00066225" w:rsidRPr="00C90002" w:rsidRDefault="00066225" w:rsidP="00383923">
            <w:pPr>
              <w:ind w:firstLine="34"/>
              <w:rPr>
                <w:rFonts w:eastAsia="Calibri"/>
                <w:b w:val="0"/>
                <w:bCs w:val="0"/>
                <w:sz w:val="24"/>
                <w:szCs w:val="24"/>
              </w:rPr>
            </w:pPr>
            <w:r w:rsidRPr="00C90002">
              <w:rPr>
                <w:rFonts w:eastAsia="Calibri"/>
                <w:b w:val="0"/>
                <w:bCs w:val="0"/>
                <w:sz w:val="24"/>
                <w:szCs w:val="24"/>
              </w:rPr>
              <w:t>Соседи</w:t>
            </w:r>
          </w:p>
        </w:tc>
        <w:tc>
          <w:tcPr>
            <w:tcW w:w="1406" w:type="pct"/>
            <w:hideMark/>
          </w:tcPr>
          <w:p w:rsidR="00066225" w:rsidRPr="00C90002" w:rsidRDefault="00066225" w:rsidP="00383923">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90002">
              <w:rPr>
                <w:rFonts w:eastAsia="Calibri"/>
                <w:sz w:val="24"/>
                <w:szCs w:val="24"/>
              </w:rPr>
              <w:t>6</w:t>
            </w:r>
          </w:p>
        </w:tc>
      </w:tr>
      <w:tr w:rsidR="00066225" w:rsidRPr="00C90002" w:rsidTr="006A357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594" w:type="pct"/>
            <w:hideMark/>
          </w:tcPr>
          <w:p w:rsidR="00066225" w:rsidRPr="00C90002" w:rsidRDefault="00066225" w:rsidP="00383923">
            <w:pPr>
              <w:ind w:firstLine="34"/>
              <w:rPr>
                <w:rFonts w:eastAsia="Calibri"/>
                <w:b w:val="0"/>
                <w:bCs w:val="0"/>
                <w:sz w:val="24"/>
                <w:szCs w:val="24"/>
              </w:rPr>
            </w:pPr>
            <w:r w:rsidRPr="00C90002">
              <w:rPr>
                <w:rFonts w:eastAsia="Calibri"/>
                <w:b w:val="0"/>
                <w:bCs w:val="0"/>
                <w:sz w:val="24"/>
                <w:szCs w:val="24"/>
              </w:rPr>
              <w:t>Педагоги организаций образования</w:t>
            </w:r>
          </w:p>
        </w:tc>
        <w:tc>
          <w:tcPr>
            <w:tcW w:w="1406" w:type="pct"/>
            <w:hideMark/>
          </w:tcPr>
          <w:p w:rsidR="00066225" w:rsidRPr="00C90002" w:rsidRDefault="00066225" w:rsidP="00383923">
            <w:pPr>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C90002">
              <w:rPr>
                <w:rFonts w:eastAsia="Calibri"/>
                <w:sz w:val="24"/>
                <w:szCs w:val="24"/>
              </w:rPr>
              <w:t>7</w:t>
            </w:r>
          </w:p>
        </w:tc>
      </w:tr>
      <w:tr w:rsidR="00066225" w:rsidRPr="00C90002" w:rsidTr="006A357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594" w:type="pct"/>
            <w:hideMark/>
          </w:tcPr>
          <w:p w:rsidR="00066225" w:rsidRPr="00C90002" w:rsidRDefault="00066225" w:rsidP="00383923">
            <w:pPr>
              <w:ind w:firstLine="34"/>
              <w:rPr>
                <w:rFonts w:eastAsia="Calibri"/>
                <w:b w:val="0"/>
                <w:bCs w:val="0"/>
                <w:sz w:val="24"/>
                <w:szCs w:val="24"/>
              </w:rPr>
            </w:pPr>
            <w:r w:rsidRPr="00C90002">
              <w:rPr>
                <w:rFonts w:eastAsia="Calibri"/>
                <w:b w:val="0"/>
                <w:bCs w:val="0"/>
                <w:sz w:val="24"/>
                <w:szCs w:val="24"/>
              </w:rPr>
              <w:t>Другие физические лица</w:t>
            </w:r>
          </w:p>
        </w:tc>
        <w:tc>
          <w:tcPr>
            <w:tcW w:w="1406" w:type="pct"/>
            <w:hideMark/>
          </w:tcPr>
          <w:p w:rsidR="00066225" w:rsidRPr="00C90002" w:rsidRDefault="00066225" w:rsidP="00383923">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90002">
              <w:rPr>
                <w:rFonts w:eastAsia="Calibri"/>
                <w:sz w:val="24"/>
                <w:szCs w:val="24"/>
              </w:rPr>
              <w:t>61</w:t>
            </w:r>
          </w:p>
        </w:tc>
      </w:tr>
      <w:tr w:rsidR="00066225" w:rsidRPr="00C90002" w:rsidTr="006A357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594" w:type="pct"/>
            <w:hideMark/>
          </w:tcPr>
          <w:p w:rsidR="00066225" w:rsidRPr="00C90002" w:rsidRDefault="00066225" w:rsidP="00383923">
            <w:pPr>
              <w:ind w:firstLine="34"/>
              <w:rPr>
                <w:rFonts w:eastAsia="Calibri"/>
                <w:b w:val="0"/>
                <w:bCs w:val="0"/>
                <w:sz w:val="24"/>
                <w:szCs w:val="24"/>
              </w:rPr>
            </w:pPr>
            <w:r w:rsidRPr="00C90002">
              <w:rPr>
                <w:rFonts w:eastAsia="Calibri"/>
                <w:b w:val="0"/>
                <w:bCs w:val="0"/>
                <w:sz w:val="24"/>
                <w:szCs w:val="24"/>
              </w:rPr>
              <w:t>Юридические лица</w:t>
            </w:r>
          </w:p>
        </w:tc>
        <w:tc>
          <w:tcPr>
            <w:tcW w:w="1406" w:type="pct"/>
            <w:hideMark/>
          </w:tcPr>
          <w:p w:rsidR="00066225" w:rsidRPr="00C90002" w:rsidRDefault="00066225" w:rsidP="00383923">
            <w:pPr>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C90002">
              <w:rPr>
                <w:rFonts w:eastAsia="Calibri"/>
                <w:sz w:val="24"/>
                <w:szCs w:val="24"/>
              </w:rPr>
              <w:t>5</w:t>
            </w:r>
          </w:p>
        </w:tc>
      </w:tr>
      <w:tr w:rsidR="00066225" w:rsidRPr="00C90002" w:rsidTr="006A357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594" w:type="pct"/>
          </w:tcPr>
          <w:p w:rsidR="00066225" w:rsidRPr="00C90002" w:rsidRDefault="00066225" w:rsidP="00383923">
            <w:pPr>
              <w:ind w:left="184"/>
              <w:rPr>
                <w:rFonts w:eastAsia="Calibri"/>
                <w:b w:val="0"/>
                <w:bCs w:val="0"/>
                <w:sz w:val="24"/>
                <w:szCs w:val="24"/>
              </w:rPr>
            </w:pPr>
            <w:r w:rsidRPr="00C90002">
              <w:rPr>
                <w:rFonts w:eastAsia="Calibri"/>
                <w:b w:val="0"/>
                <w:bCs w:val="0"/>
                <w:sz w:val="24"/>
                <w:szCs w:val="24"/>
              </w:rPr>
              <w:t>Всего:</w:t>
            </w:r>
          </w:p>
        </w:tc>
        <w:tc>
          <w:tcPr>
            <w:tcW w:w="1406" w:type="pct"/>
            <w:hideMark/>
          </w:tcPr>
          <w:p w:rsidR="00066225" w:rsidRPr="00C90002" w:rsidRDefault="00066225" w:rsidP="00383923">
            <w:pPr>
              <w:ind w:firstLine="34"/>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90002">
              <w:rPr>
                <w:rFonts w:eastAsia="Calibri"/>
                <w:sz w:val="24"/>
                <w:szCs w:val="24"/>
              </w:rPr>
              <w:t>580</w:t>
            </w:r>
          </w:p>
        </w:tc>
      </w:tr>
    </w:tbl>
    <w:p w:rsidR="00915A66" w:rsidRDefault="00066225" w:rsidP="00127411">
      <w:pPr>
        <w:pStyle w:val="aa"/>
      </w:pPr>
      <w:r w:rsidRPr="00510BF2">
        <w:t>Источник: МОН</w:t>
      </w:r>
    </w:p>
    <w:p w:rsidR="00383923" w:rsidRPr="00F47DA0" w:rsidRDefault="00066225" w:rsidP="00EE6E49">
      <w:pPr>
        <w:ind w:firstLine="709"/>
        <w:jc w:val="both"/>
        <w:rPr>
          <w:rFonts w:eastAsia="Calibri"/>
          <w:sz w:val="28"/>
          <w:szCs w:val="28"/>
        </w:rPr>
      </w:pPr>
      <w:r w:rsidRPr="00510BF2">
        <w:rPr>
          <w:rFonts w:eastAsia="Calibri"/>
          <w:sz w:val="28"/>
          <w:szCs w:val="28"/>
        </w:rPr>
        <w:t>Анализ обращений показал, что в большинстве случаев заявители обращаются</w:t>
      </w:r>
      <w:r w:rsidR="00F2565A">
        <w:rPr>
          <w:rFonts w:eastAsia="Calibri"/>
          <w:sz w:val="28"/>
          <w:szCs w:val="28"/>
        </w:rPr>
        <w:t xml:space="preserve"> </w:t>
      </w:r>
      <w:r w:rsidRPr="00510BF2">
        <w:rPr>
          <w:rFonts w:eastAsia="Calibri"/>
          <w:sz w:val="28"/>
          <w:szCs w:val="28"/>
        </w:rPr>
        <w:t>по брачно-семейным и образовательным вопросам, вопросам выплаты пособий и оказания материальной помощи детям и семьям, оказавшимся в трудной жизненной ситуации, назначения и выплаты денежных средств на содержание детей, находящихся</w:t>
      </w:r>
      <w:r w:rsidR="00F2565A">
        <w:rPr>
          <w:rFonts w:eastAsia="Calibri"/>
          <w:sz w:val="28"/>
          <w:szCs w:val="28"/>
        </w:rPr>
        <w:t xml:space="preserve"> </w:t>
      </w:r>
      <w:r w:rsidRPr="00510BF2">
        <w:rPr>
          <w:rFonts w:eastAsia="Calibri"/>
          <w:sz w:val="28"/>
          <w:szCs w:val="28"/>
        </w:rPr>
        <w:t xml:space="preserve">на патронатном воспитании, под опекой и попечительством. </w:t>
      </w:r>
    </w:p>
    <w:p w:rsidR="00915A66" w:rsidRPr="00383923" w:rsidRDefault="00066225" w:rsidP="00EE6E49">
      <w:pPr>
        <w:ind w:firstLine="709"/>
        <w:jc w:val="both"/>
        <w:rPr>
          <w:rFonts w:eastAsia="Calibri"/>
          <w:sz w:val="28"/>
          <w:szCs w:val="28"/>
        </w:rPr>
      </w:pPr>
      <w:r w:rsidRPr="00510BF2">
        <w:rPr>
          <w:rFonts w:eastAsia="Calibri"/>
          <w:sz w:val="28"/>
          <w:szCs w:val="28"/>
        </w:rPr>
        <w:t xml:space="preserve">Часто граждане обращаются за разъяснением законодательства </w:t>
      </w:r>
      <w:r w:rsidR="001A4835">
        <w:rPr>
          <w:rFonts w:eastAsia="Calibri"/>
          <w:sz w:val="28"/>
          <w:szCs w:val="28"/>
        </w:rPr>
        <w:br/>
      </w:r>
      <w:r w:rsidRPr="00510BF2">
        <w:rPr>
          <w:rFonts w:eastAsia="Calibri"/>
          <w:sz w:val="28"/>
          <w:szCs w:val="28"/>
        </w:rPr>
        <w:t>и с просьбами помочь в правильном оформлении документов.</w:t>
      </w:r>
    </w:p>
    <w:p w:rsidR="00383923" w:rsidRPr="00510BF2" w:rsidRDefault="00383923" w:rsidP="00383923">
      <w:pPr>
        <w:spacing w:before="240" w:after="0"/>
        <w:ind w:firstLine="709"/>
        <w:jc w:val="both"/>
        <w:rPr>
          <w:rFonts w:eastAsia="Calibri"/>
          <w:bCs/>
          <w:iCs/>
          <w:sz w:val="28"/>
          <w:szCs w:val="28"/>
        </w:rPr>
      </w:pPr>
      <w:r w:rsidRPr="00510BF2">
        <w:rPr>
          <w:rFonts w:eastAsia="Calibri"/>
          <w:bCs/>
          <w:iCs/>
          <w:sz w:val="28"/>
          <w:szCs w:val="28"/>
        </w:rPr>
        <w:t>В целом характер обращений граждан остается стабильным. Ведется ежеквартальный отчет о полученной по телефону доверия информации. Данные по обращениям размещаются на официальном веб-сайте КОПД.</w:t>
      </w:r>
    </w:p>
    <w:p w:rsidR="00066225" w:rsidRPr="00510BF2" w:rsidRDefault="00066225" w:rsidP="00127411">
      <w:pPr>
        <w:pStyle w:val="affff4"/>
      </w:pPr>
      <w:r w:rsidRPr="00510BF2">
        <w:t xml:space="preserve">Таблица </w:t>
      </w:r>
      <w:r w:rsidR="002C5FB9" w:rsidRPr="00510BF2">
        <w:fldChar w:fldCharType="begin"/>
      </w:r>
      <w:r w:rsidRPr="00510BF2">
        <w:instrText xml:space="preserve"> SEQ Таблица \* ARABIC </w:instrText>
      </w:r>
      <w:r w:rsidR="002C5FB9" w:rsidRPr="00510BF2">
        <w:fldChar w:fldCharType="separate"/>
      </w:r>
      <w:r w:rsidR="00CD20D6">
        <w:t>40</w:t>
      </w:r>
      <w:r w:rsidR="002C5FB9" w:rsidRPr="00510BF2">
        <w:fldChar w:fldCharType="end"/>
      </w:r>
      <w:r w:rsidRPr="00510BF2">
        <w:t>. Сведения по обращениям, поступившим на телефон доверия МОН за 2018 год</w:t>
      </w:r>
    </w:p>
    <w:tbl>
      <w:tblPr>
        <w:tblStyle w:val="1-1"/>
        <w:tblW w:w="0" w:type="auto"/>
        <w:tblInd w:w="675" w:type="dxa"/>
        <w:tblLook w:val="04A0" w:firstRow="1" w:lastRow="0" w:firstColumn="1" w:lastColumn="0" w:noHBand="0" w:noVBand="1"/>
      </w:tblPr>
      <w:tblGrid>
        <w:gridCol w:w="7380"/>
        <w:gridCol w:w="1800"/>
      </w:tblGrid>
      <w:tr w:rsidR="00066225" w:rsidRPr="002E06FE" w:rsidTr="00383923">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391" w:type="dxa"/>
            <w:hideMark/>
          </w:tcPr>
          <w:p w:rsidR="00066225" w:rsidRPr="002E06FE" w:rsidRDefault="00066225" w:rsidP="00066225">
            <w:pPr>
              <w:ind w:firstLine="709"/>
              <w:jc w:val="center"/>
              <w:rPr>
                <w:rFonts w:eastAsia="Calibri"/>
                <w:b w:val="0"/>
                <w:bCs w:val="0"/>
                <w:sz w:val="24"/>
                <w:szCs w:val="24"/>
              </w:rPr>
            </w:pPr>
            <w:r w:rsidRPr="002E06FE">
              <w:rPr>
                <w:rFonts w:eastAsia="Calibri"/>
                <w:b w:val="0"/>
                <w:bCs w:val="0"/>
                <w:sz w:val="24"/>
                <w:szCs w:val="24"/>
              </w:rPr>
              <w:t>Структура обращений</w:t>
            </w:r>
          </w:p>
        </w:tc>
        <w:tc>
          <w:tcPr>
            <w:tcW w:w="1802" w:type="dxa"/>
            <w:hideMark/>
          </w:tcPr>
          <w:p w:rsidR="00066225" w:rsidRPr="002E06FE" w:rsidRDefault="00066225" w:rsidP="00066225">
            <w:pPr>
              <w:jc w:val="center"/>
              <w:cnfStyle w:val="100000000000" w:firstRow="1" w:lastRow="0" w:firstColumn="0" w:lastColumn="0" w:oddVBand="0" w:evenVBand="0" w:oddHBand="0" w:evenHBand="0" w:firstRowFirstColumn="0" w:firstRowLastColumn="0" w:lastRowFirstColumn="0" w:lastRowLastColumn="0"/>
              <w:rPr>
                <w:rFonts w:eastAsia="Calibri"/>
                <w:b w:val="0"/>
                <w:bCs w:val="0"/>
                <w:sz w:val="24"/>
                <w:szCs w:val="24"/>
              </w:rPr>
            </w:pPr>
            <w:r w:rsidRPr="002E06FE">
              <w:rPr>
                <w:rFonts w:eastAsia="Calibri"/>
                <w:b w:val="0"/>
                <w:bCs w:val="0"/>
                <w:sz w:val="24"/>
                <w:szCs w:val="24"/>
              </w:rPr>
              <w:t>Кол-во</w:t>
            </w:r>
          </w:p>
        </w:tc>
      </w:tr>
      <w:tr w:rsidR="00066225" w:rsidRPr="002E06FE" w:rsidTr="00383923">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391" w:type="dxa"/>
            <w:hideMark/>
          </w:tcPr>
          <w:p w:rsidR="00066225" w:rsidRPr="002E06FE" w:rsidRDefault="00066225" w:rsidP="00066225">
            <w:pPr>
              <w:rPr>
                <w:rFonts w:eastAsia="Calibri"/>
                <w:b w:val="0"/>
                <w:bCs w:val="0"/>
                <w:sz w:val="24"/>
                <w:szCs w:val="24"/>
              </w:rPr>
            </w:pPr>
            <w:r w:rsidRPr="002E06FE">
              <w:rPr>
                <w:rFonts w:eastAsia="Calibri"/>
                <w:b w:val="0"/>
                <w:bCs w:val="0"/>
                <w:sz w:val="24"/>
                <w:szCs w:val="24"/>
              </w:rPr>
              <w:t>Нарушения прав и законных интересов детей</w:t>
            </w:r>
          </w:p>
        </w:tc>
        <w:tc>
          <w:tcPr>
            <w:tcW w:w="1802" w:type="dxa"/>
            <w:hideMark/>
          </w:tcPr>
          <w:p w:rsidR="00066225" w:rsidRPr="002E06FE" w:rsidRDefault="00066225" w:rsidP="00066225">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E06FE">
              <w:rPr>
                <w:rFonts w:eastAsia="Calibri"/>
                <w:sz w:val="24"/>
                <w:szCs w:val="24"/>
              </w:rPr>
              <w:t>89</w:t>
            </w:r>
          </w:p>
        </w:tc>
      </w:tr>
      <w:tr w:rsidR="00066225" w:rsidRPr="002E06FE" w:rsidTr="00383923">
        <w:trPr>
          <w:trHeight w:val="309"/>
        </w:trPr>
        <w:tc>
          <w:tcPr>
            <w:cnfStyle w:val="001000000000" w:firstRow="0" w:lastRow="0" w:firstColumn="1" w:lastColumn="0" w:oddVBand="0" w:evenVBand="0" w:oddHBand="0" w:evenHBand="0" w:firstRowFirstColumn="0" w:firstRowLastColumn="0" w:lastRowFirstColumn="0" w:lastRowLastColumn="0"/>
            <w:tcW w:w="7391" w:type="dxa"/>
            <w:hideMark/>
          </w:tcPr>
          <w:p w:rsidR="00066225" w:rsidRPr="002E06FE" w:rsidRDefault="00066225" w:rsidP="00066225">
            <w:pPr>
              <w:rPr>
                <w:rFonts w:eastAsia="Calibri"/>
                <w:b w:val="0"/>
                <w:bCs w:val="0"/>
                <w:sz w:val="24"/>
                <w:szCs w:val="24"/>
              </w:rPr>
            </w:pPr>
            <w:r w:rsidRPr="002E06FE">
              <w:rPr>
                <w:rFonts w:eastAsia="Calibri"/>
                <w:b w:val="0"/>
                <w:bCs w:val="0"/>
                <w:sz w:val="24"/>
                <w:szCs w:val="24"/>
              </w:rPr>
              <w:t>Социальные вопросы</w:t>
            </w:r>
          </w:p>
        </w:tc>
        <w:tc>
          <w:tcPr>
            <w:tcW w:w="1802" w:type="dxa"/>
            <w:hideMark/>
          </w:tcPr>
          <w:p w:rsidR="00066225" w:rsidRPr="002E06FE" w:rsidRDefault="00066225" w:rsidP="00066225">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E06FE">
              <w:rPr>
                <w:rFonts w:eastAsia="Calibri"/>
                <w:sz w:val="24"/>
                <w:szCs w:val="24"/>
              </w:rPr>
              <w:t>48</w:t>
            </w:r>
          </w:p>
        </w:tc>
      </w:tr>
      <w:tr w:rsidR="00066225" w:rsidRPr="002E06FE" w:rsidTr="0038392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391" w:type="dxa"/>
            <w:hideMark/>
          </w:tcPr>
          <w:p w:rsidR="00066225" w:rsidRPr="002E06FE" w:rsidRDefault="00066225" w:rsidP="00066225">
            <w:pPr>
              <w:tabs>
                <w:tab w:val="left" w:pos="2059"/>
              </w:tabs>
              <w:rPr>
                <w:rFonts w:eastAsia="Calibri"/>
                <w:b w:val="0"/>
                <w:bCs w:val="0"/>
                <w:sz w:val="24"/>
                <w:szCs w:val="24"/>
              </w:rPr>
            </w:pPr>
            <w:r w:rsidRPr="002E06FE">
              <w:rPr>
                <w:rFonts w:eastAsia="Calibri"/>
                <w:b w:val="0"/>
                <w:bCs w:val="0"/>
                <w:sz w:val="24"/>
                <w:szCs w:val="24"/>
              </w:rPr>
              <w:t>Жилищные вопросы</w:t>
            </w:r>
          </w:p>
        </w:tc>
        <w:tc>
          <w:tcPr>
            <w:tcW w:w="1802" w:type="dxa"/>
            <w:hideMark/>
          </w:tcPr>
          <w:p w:rsidR="00066225" w:rsidRPr="002E06FE" w:rsidRDefault="00066225" w:rsidP="00066225">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E06FE">
              <w:rPr>
                <w:rFonts w:eastAsia="Calibri"/>
                <w:sz w:val="24"/>
                <w:szCs w:val="24"/>
              </w:rPr>
              <w:t>16</w:t>
            </w:r>
          </w:p>
        </w:tc>
      </w:tr>
      <w:tr w:rsidR="00066225" w:rsidRPr="002E06FE" w:rsidTr="00383923">
        <w:trPr>
          <w:trHeight w:val="309"/>
        </w:trPr>
        <w:tc>
          <w:tcPr>
            <w:cnfStyle w:val="001000000000" w:firstRow="0" w:lastRow="0" w:firstColumn="1" w:lastColumn="0" w:oddVBand="0" w:evenVBand="0" w:oddHBand="0" w:evenHBand="0" w:firstRowFirstColumn="0" w:firstRowLastColumn="0" w:lastRowFirstColumn="0" w:lastRowLastColumn="0"/>
            <w:tcW w:w="7391" w:type="dxa"/>
            <w:hideMark/>
          </w:tcPr>
          <w:p w:rsidR="00066225" w:rsidRPr="002E06FE" w:rsidRDefault="00066225" w:rsidP="00066225">
            <w:pPr>
              <w:rPr>
                <w:rFonts w:eastAsia="Calibri"/>
                <w:b w:val="0"/>
                <w:bCs w:val="0"/>
                <w:sz w:val="24"/>
                <w:szCs w:val="24"/>
              </w:rPr>
            </w:pPr>
            <w:r w:rsidRPr="002E06FE">
              <w:rPr>
                <w:rFonts w:eastAsia="Calibri"/>
                <w:b w:val="0"/>
                <w:bCs w:val="0"/>
                <w:sz w:val="24"/>
                <w:szCs w:val="24"/>
              </w:rPr>
              <w:t>Вопросы охраны здоровья</w:t>
            </w:r>
          </w:p>
        </w:tc>
        <w:tc>
          <w:tcPr>
            <w:tcW w:w="1802" w:type="dxa"/>
            <w:hideMark/>
          </w:tcPr>
          <w:p w:rsidR="00066225" w:rsidRPr="002E06FE" w:rsidRDefault="00066225" w:rsidP="00066225">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E06FE">
              <w:rPr>
                <w:rFonts w:eastAsia="Calibri"/>
                <w:sz w:val="24"/>
                <w:szCs w:val="24"/>
              </w:rPr>
              <w:t>30</w:t>
            </w:r>
          </w:p>
        </w:tc>
      </w:tr>
      <w:tr w:rsidR="00066225" w:rsidRPr="002E06FE" w:rsidTr="00383923">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391" w:type="dxa"/>
            <w:hideMark/>
          </w:tcPr>
          <w:p w:rsidR="00066225" w:rsidRPr="002E06FE" w:rsidRDefault="00066225" w:rsidP="00066225">
            <w:pPr>
              <w:rPr>
                <w:rFonts w:eastAsia="Calibri"/>
                <w:b w:val="0"/>
                <w:bCs w:val="0"/>
                <w:sz w:val="24"/>
                <w:szCs w:val="24"/>
              </w:rPr>
            </w:pPr>
            <w:r w:rsidRPr="002E06FE">
              <w:rPr>
                <w:rFonts w:eastAsia="Calibri"/>
                <w:b w:val="0"/>
                <w:bCs w:val="0"/>
                <w:sz w:val="24"/>
                <w:szCs w:val="24"/>
              </w:rPr>
              <w:t>Право на образование</w:t>
            </w:r>
          </w:p>
        </w:tc>
        <w:tc>
          <w:tcPr>
            <w:tcW w:w="1802" w:type="dxa"/>
            <w:hideMark/>
          </w:tcPr>
          <w:p w:rsidR="00066225" w:rsidRPr="002E06FE" w:rsidRDefault="00066225" w:rsidP="00066225">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E06FE">
              <w:rPr>
                <w:rFonts w:eastAsia="Calibri"/>
                <w:sz w:val="24"/>
                <w:szCs w:val="24"/>
              </w:rPr>
              <w:t>208</w:t>
            </w:r>
          </w:p>
        </w:tc>
      </w:tr>
      <w:tr w:rsidR="00066225" w:rsidRPr="002E06FE" w:rsidTr="00383923">
        <w:trPr>
          <w:trHeight w:val="309"/>
        </w:trPr>
        <w:tc>
          <w:tcPr>
            <w:cnfStyle w:val="001000000000" w:firstRow="0" w:lastRow="0" w:firstColumn="1" w:lastColumn="0" w:oddVBand="0" w:evenVBand="0" w:oddHBand="0" w:evenHBand="0" w:firstRowFirstColumn="0" w:firstRowLastColumn="0" w:lastRowFirstColumn="0" w:lastRowLastColumn="0"/>
            <w:tcW w:w="7391" w:type="dxa"/>
            <w:hideMark/>
          </w:tcPr>
          <w:p w:rsidR="00066225" w:rsidRPr="002E06FE" w:rsidRDefault="00066225" w:rsidP="00066225">
            <w:pPr>
              <w:tabs>
                <w:tab w:val="left" w:pos="1095"/>
              </w:tabs>
              <w:rPr>
                <w:rFonts w:eastAsia="Calibri"/>
                <w:b w:val="0"/>
                <w:bCs w:val="0"/>
                <w:sz w:val="24"/>
                <w:szCs w:val="24"/>
              </w:rPr>
            </w:pPr>
            <w:r w:rsidRPr="002E06FE">
              <w:rPr>
                <w:rFonts w:eastAsia="Calibri"/>
                <w:b w:val="0"/>
                <w:bCs w:val="0"/>
                <w:sz w:val="24"/>
                <w:szCs w:val="24"/>
              </w:rPr>
              <w:t>Брачно-семейные вопросы</w:t>
            </w:r>
          </w:p>
        </w:tc>
        <w:tc>
          <w:tcPr>
            <w:tcW w:w="1802" w:type="dxa"/>
            <w:hideMark/>
          </w:tcPr>
          <w:p w:rsidR="00066225" w:rsidRPr="002E06FE" w:rsidRDefault="00066225" w:rsidP="00066225">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E06FE">
              <w:rPr>
                <w:rFonts w:eastAsia="Calibri"/>
                <w:sz w:val="24"/>
                <w:szCs w:val="24"/>
              </w:rPr>
              <w:t>60</w:t>
            </w:r>
          </w:p>
        </w:tc>
      </w:tr>
      <w:tr w:rsidR="00066225" w:rsidRPr="002E06FE" w:rsidTr="0038392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391" w:type="dxa"/>
            <w:hideMark/>
          </w:tcPr>
          <w:p w:rsidR="00066225" w:rsidRPr="002E06FE" w:rsidRDefault="00066225" w:rsidP="00066225">
            <w:pPr>
              <w:rPr>
                <w:rFonts w:eastAsia="Calibri"/>
                <w:b w:val="0"/>
                <w:bCs w:val="0"/>
                <w:sz w:val="24"/>
                <w:szCs w:val="24"/>
              </w:rPr>
            </w:pPr>
            <w:r w:rsidRPr="002E06FE">
              <w:rPr>
                <w:rFonts w:eastAsia="Calibri"/>
                <w:b w:val="0"/>
                <w:bCs w:val="0"/>
                <w:sz w:val="24"/>
                <w:szCs w:val="24"/>
              </w:rPr>
              <w:t>Неправомерные действия гос. органов и местных исп. органов</w:t>
            </w:r>
          </w:p>
        </w:tc>
        <w:tc>
          <w:tcPr>
            <w:tcW w:w="1802" w:type="dxa"/>
            <w:hideMark/>
          </w:tcPr>
          <w:p w:rsidR="00066225" w:rsidRPr="002E06FE" w:rsidRDefault="00066225" w:rsidP="00066225">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E06FE">
              <w:rPr>
                <w:rFonts w:eastAsia="Calibri"/>
                <w:sz w:val="24"/>
                <w:szCs w:val="24"/>
              </w:rPr>
              <w:t>9</w:t>
            </w:r>
          </w:p>
        </w:tc>
      </w:tr>
      <w:tr w:rsidR="00066225" w:rsidRPr="002E06FE" w:rsidTr="00383923">
        <w:trPr>
          <w:trHeight w:val="309"/>
        </w:trPr>
        <w:tc>
          <w:tcPr>
            <w:cnfStyle w:val="001000000000" w:firstRow="0" w:lastRow="0" w:firstColumn="1" w:lastColumn="0" w:oddVBand="0" w:evenVBand="0" w:oddHBand="0" w:evenHBand="0" w:firstRowFirstColumn="0" w:firstRowLastColumn="0" w:lastRowFirstColumn="0" w:lastRowLastColumn="0"/>
            <w:tcW w:w="7391" w:type="dxa"/>
            <w:hideMark/>
          </w:tcPr>
          <w:p w:rsidR="00066225" w:rsidRPr="002E06FE" w:rsidRDefault="00066225" w:rsidP="00066225">
            <w:pPr>
              <w:rPr>
                <w:rFonts w:eastAsia="Calibri"/>
                <w:b w:val="0"/>
                <w:bCs w:val="0"/>
                <w:sz w:val="24"/>
                <w:szCs w:val="24"/>
              </w:rPr>
            </w:pPr>
            <w:r w:rsidRPr="002E06FE">
              <w:rPr>
                <w:rFonts w:eastAsia="Calibri"/>
                <w:b w:val="0"/>
                <w:bCs w:val="0"/>
                <w:sz w:val="24"/>
                <w:szCs w:val="24"/>
              </w:rPr>
              <w:t>Справочные вопросы</w:t>
            </w:r>
          </w:p>
        </w:tc>
        <w:tc>
          <w:tcPr>
            <w:tcW w:w="1802" w:type="dxa"/>
            <w:hideMark/>
          </w:tcPr>
          <w:p w:rsidR="00066225" w:rsidRPr="002E06FE" w:rsidRDefault="00066225" w:rsidP="00066225">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E06FE">
              <w:rPr>
                <w:rFonts w:eastAsia="Calibri"/>
                <w:sz w:val="24"/>
                <w:szCs w:val="24"/>
              </w:rPr>
              <w:t>120</w:t>
            </w:r>
          </w:p>
        </w:tc>
      </w:tr>
      <w:tr w:rsidR="00066225" w:rsidRPr="002E06FE" w:rsidTr="0038392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391" w:type="dxa"/>
          </w:tcPr>
          <w:p w:rsidR="00066225" w:rsidRPr="002E06FE" w:rsidRDefault="00066225" w:rsidP="00066225">
            <w:pPr>
              <w:rPr>
                <w:rFonts w:eastAsia="Calibri"/>
                <w:b w:val="0"/>
                <w:bCs w:val="0"/>
                <w:sz w:val="24"/>
                <w:szCs w:val="24"/>
              </w:rPr>
            </w:pPr>
            <w:r w:rsidRPr="002E06FE">
              <w:rPr>
                <w:rFonts w:eastAsia="Calibri"/>
                <w:b w:val="0"/>
                <w:bCs w:val="0"/>
                <w:sz w:val="24"/>
                <w:szCs w:val="24"/>
              </w:rPr>
              <w:t>Всего</w:t>
            </w:r>
          </w:p>
        </w:tc>
        <w:tc>
          <w:tcPr>
            <w:tcW w:w="1802" w:type="dxa"/>
            <w:hideMark/>
          </w:tcPr>
          <w:p w:rsidR="00066225" w:rsidRPr="002E06FE" w:rsidRDefault="00066225" w:rsidP="00066225">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E06FE">
              <w:rPr>
                <w:rFonts w:eastAsia="Calibri"/>
                <w:sz w:val="24"/>
                <w:szCs w:val="24"/>
              </w:rPr>
              <w:t>580</w:t>
            </w:r>
          </w:p>
        </w:tc>
      </w:tr>
    </w:tbl>
    <w:p w:rsidR="00915A66" w:rsidRDefault="00066225" w:rsidP="00127411">
      <w:pPr>
        <w:pStyle w:val="aa"/>
      </w:pPr>
      <w:r w:rsidRPr="00510BF2">
        <w:t>Источник:</w:t>
      </w:r>
      <w:r w:rsidR="002E06FE">
        <w:t xml:space="preserve"> </w:t>
      </w:r>
      <w:r w:rsidRPr="00510BF2">
        <w:t>МОН</w:t>
      </w:r>
    </w:p>
    <w:p w:rsidR="00066225" w:rsidRPr="00510BF2" w:rsidRDefault="00066225" w:rsidP="00F2707E">
      <w:pPr>
        <w:pStyle w:val="2"/>
      </w:pPr>
      <w:bookmarkStart w:id="209" w:name="_Toc5783611"/>
      <w:bookmarkStart w:id="210" w:name="_Toc6772955"/>
      <w:bookmarkStart w:id="211" w:name="_Toc6793856"/>
      <w:r w:rsidRPr="00510BF2">
        <w:t>Международный опыт Мониторинга прав детей</w:t>
      </w:r>
      <w:bookmarkEnd w:id="209"/>
      <w:bookmarkEnd w:id="210"/>
      <w:bookmarkEnd w:id="211"/>
    </w:p>
    <w:p w:rsidR="00066225" w:rsidRPr="00510BF2" w:rsidRDefault="00066225" w:rsidP="00AF02EC">
      <w:pPr>
        <w:tabs>
          <w:tab w:val="left" w:pos="0"/>
        </w:tabs>
        <w:ind w:firstLine="709"/>
        <w:contextualSpacing/>
        <w:jc w:val="both"/>
        <w:rPr>
          <w:sz w:val="28"/>
          <w:szCs w:val="28"/>
        </w:rPr>
      </w:pPr>
      <w:r w:rsidRPr="00510BF2">
        <w:rPr>
          <w:sz w:val="28"/>
          <w:szCs w:val="28"/>
        </w:rPr>
        <w:t>C 2013 года международная неправительственная организация KidsRights</w:t>
      </w:r>
      <w:r w:rsidR="00F2565A">
        <w:rPr>
          <w:sz w:val="28"/>
          <w:szCs w:val="28"/>
        </w:rPr>
        <w:t xml:space="preserve"> </w:t>
      </w:r>
      <w:r w:rsidRPr="00510BF2">
        <w:rPr>
          <w:sz w:val="28"/>
          <w:szCs w:val="28"/>
        </w:rPr>
        <w:t xml:space="preserve">и «Международный институт социальных исследований» ежегодно изучают соблюдение прав детей по всему миру, и на основе полученных данных выводят </w:t>
      </w:r>
      <w:r w:rsidRPr="00510BF2">
        <w:rPr>
          <w:b/>
          <w:sz w:val="28"/>
          <w:szCs w:val="28"/>
        </w:rPr>
        <w:t>Индекс прав детей</w:t>
      </w:r>
      <w:r w:rsidRPr="00510BF2">
        <w:rPr>
          <w:sz w:val="28"/>
          <w:szCs w:val="28"/>
        </w:rPr>
        <w:t xml:space="preserve">. Данный индекс был разработан, чтобы привлечь внимание к проблеме соблюдения прав детей. Исследование охватывает </w:t>
      </w:r>
      <w:r w:rsidR="001A4835">
        <w:rPr>
          <w:sz w:val="28"/>
          <w:szCs w:val="28"/>
        </w:rPr>
        <w:br/>
      </w:r>
      <w:r w:rsidRPr="00510BF2">
        <w:rPr>
          <w:sz w:val="28"/>
          <w:szCs w:val="28"/>
        </w:rPr>
        <w:t>182 страны, включая Казахстан.</w:t>
      </w:r>
    </w:p>
    <w:p w:rsidR="00066225" w:rsidRPr="00510BF2" w:rsidRDefault="00066225" w:rsidP="00AF02EC">
      <w:pPr>
        <w:spacing w:after="100" w:afterAutospacing="1"/>
        <w:jc w:val="both"/>
        <w:rPr>
          <w:sz w:val="28"/>
          <w:szCs w:val="28"/>
        </w:rPr>
      </w:pPr>
      <w:r w:rsidRPr="00510BF2">
        <w:rPr>
          <w:sz w:val="28"/>
          <w:szCs w:val="28"/>
        </w:rPr>
        <w:t>Индекс включает 5 доменов, содержащих 20 индикаторов, среди которых:</w:t>
      </w:r>
    </w:p>
    <w:p w:rsidR="00066225" w:rsidRPr="00510BF2" w:rsidRDefault="00066225" w:rsidP="00AF02EC">
      <w:pPr>
        <w:pStyle w:val="a5"/>
        <w:numPr>
          <w:ilvl w:val="0"/>
          <w:numId w:val="4"/>
        </w:numPr>
        <w:jc w:val="both"/>
        <w:rPr>
          <w:sz w:val="28"/>
          <w:szCs w:val="28"/>
        </w:rPr>
      </w:pPr>
      <w:r w:rsidRPr="00510BF2">
        <w:rPr>
          <w:sz w:val="28"/>
          <w:szCs w:val="28"/>
        </w:rPr>
        <w:t>Право на жизнь</w:t>
      </w:r>
    </w:p>
    <w:p w:rsidR="00066225" w:rsidRPr="00510BF2" w:rsidRDefault="00066225" w:rsidP="00AF02EC">
      <w:pPr>
        <w:pStyle w:val="a5"/>
        <w:numPr>
          <w:ilvl w:val="0"/>
          <w:numId w:val="4"/>
        </w:numPr>
        <w:jc w:val="both"/>
        <w:rPr>
          <w:sz w:val="28"/>
          <w:szCs w:val="28"/>
        </w:rPr>
      </w:pPr>
      <w:r w:rsidRPr="00510BF2">
        <w:rPr>
          <w:sz w:val="28"/>
          <w:szCs w:val="28"/>
        </w:rPr>
        <w:t>Право на здоровье</w:t>
      </w:r>
    </w:p>
    <w:p w:rsidR="00066225" w:rsidRPr="00510BF2" w:rsidRDefault="00066225" w:rsidP="00AF02EC">
      <w:pPr>
        <w:pStyle w:val="a5"/>
        <w:numPr>
          <w:ilvl w:val="0"/>
          <w:numId w:val="4"/>
        </w:numPr>
        <w:jc w:val="both"/>
        <w:rPr>
          <w:sz w:val="28"/>
          <w:szCs w:val="28"/>
        </w:rPr>
      </w:pPr>
      <w:r w:rsidRPr="00510BF2">
        <w:rPr>
          <w:sz w:val="28"/>
          <w:szCs w:val="28"/>
        </w:rPr>
        <w:t>Право на образование</w:t>
      </w:r>
    </w:p>
    <w:p w:rsidR="00066225" w:rsidRPr="00510BF2" w:rsidRDefault="00066225" w:rsidP="00AF02EC">
      <w:pPr>
        <w:pStyle w:val="a5"/>
        <w:numPr>
          <w:ilvl w:val="0"/>
          <w:numId w:val="4"/>
        </w:numPr>
        <w:jc w:val="both"/>
        <w:rPr>
          <w:sz w:val="28"/>
          <w:szCs w:val="28"/>
        </w:rPr>
      </w:pPr>
      <w:r w:rsidRPr="00510BF2">
        <w:rPr>
          <w:sz w:val="28"/>
          <w:szCs w:val="28"/>
        </w:rPr>
        <w:t>Право на защиту</w:t>
      </w:r>
    </w:p>
    <w:p w:rsidR="00066225" w:rsidRDefault="00066225" w:rsidP="00AF02EC">
      <w:pPr>
        <w:pStyle w:val="a5"/>
        <w:numPr>
          <w:ilvl w:val="0"/>
          <w:numId w:val="4"/>
        </w:numPr>
        <w:jc w:val="both"/>
        <w:rPr>
          <w:sz w:val="28"/>
          <w:szCs w:val="28"/>
        </w:rPr>
      </w:pPr>
      <w:r w:rsidRPr="00510BF2">
        <w:rPr>
          <w:sz w:val="28"/>
          <w:szCs w:val="28"/>
        </w:rPr>
        <w:t>Обеспечение среды для защиты прав ребенка</w:t>
      </w:r>
    </w:p>
    <w:p w:rsidR="006A3579" w:rsidRDefault="006A3579">
      <w:pPr>
        <w:rPr>
          <w:sz w:val="28"/>
          <w:szCs w:val="28"/>
        </w:rPr>
      </w:pPr>
      <w:r>
        <w:rPr>
          <w:sz w:val="28"/>
          <w:szCs w:val="28"/>
        </w:rPr>
        <w:br w:type="page"/>
      </w:r>
    </w:p>
    <w:p w:rsidR="00066225" w:rsidRPr="000C54C7" w:rsidRDefault="00066225" w:rsidP="00127411">
      <w:pPr>
        <w:pStyle w:val="affff4"/>
      </w:pPr>
      <w:r w:rsidRPr="000C54C7">
        <w:t xml:space="preserve">Таблица </w:t>
      </w:r>
      <w:r w:rsidR="002C5FB9" w:rsidRPr="000C54C7">
        <w:fldChar w:fldCharType="begin"/>
      </w:r>
      <w:r w:rsidRPr="000C54C7">
        <w:instrText xml:space="preserve"> SEQ Таблица \* ARABIC </w:instrText>
      </w:r>
      <w:r w:rsidR="002C5FB9" w:rsidRPr="000C54C7">
        <w:fldChar w:fldCharType="separate"/>
      </w:r>
      <w:r w:rsidR="00CD20D6">
        <w:t>41</w:t>
      </w:r>
      <w:r w:rsidR="002C5FB9" w:rsidRPr="000C54C7">
        <w:fldChar w:fldCharType="end"/>
      </w:r>
      <w:r w:rsidRPr="000C54C7">
        <w:t>. Показатели и индикаторы индекса соблюдения прав детей</w:t>
      </w:r>
    </w:p>
    <w:tbl>
      <w:tblPr>
        <w:tblStyle w:val="-1"/>
        <w:tblW w:w="5000" w:type="pct"/>
        <w:tblLook w:val="0140" w:firstRow="0" w:lastRow="1" w:firstColumn="0" w:lastColumn="1" w:noHBand="0" w:noVBand="0"/>
      </w:tblPr>
      <w:tblGrid>
        <w:gridCol w:w="851"/>
        <w:gridCol w:w="2251"/>
        <w:gridCol w:w="6753"/>
      </w:tblGrid>
      <w:tr w:rsidR="00C90002" w:rsidRPr="00383923" w:rsidTr="001A483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432" w:type="pct"/>
          </w:tcPr>
          <w:p w:rsidR="00066225" w:rsidRPr="00383923" w:rsidRDefault="00C90002" w:rsidP="00C90002">
            <w:pPr>
              <w:widowControl w:val="0"/>
              <w:autoSpaceDE w:val="0"/>
              <w:autoSpaceDN w:val="0"/>
              <w:jc w:val="center"/>
              <w:rPr>
                <w:rFonts w:eastAsia="Arial"/>
                <w:sz w:val="24"/>
                <w:szCs w:val="24"/>
                <w:lang w:eastAsia="nl-NL" w:bidi="nl-NL"/>
              </w:rPr>
            </w:pPr>
            <w:r w:rsidRPr="00383923">
              <w:rPr>
                <w:rFonts w:eastAsia="Arial"/>
                <w:sz w:val="24"/>
                <w:szCs w:val="24"/>
                <w:lang w:eastAsia="nl-NL" w:bidi="nl-NL"/>
              </w:rPr>
              <w:t>№</w:t>
            </w:r>
          </w:p>
        </w:tc>
        <w:tc>
          <w:tcPr>
            <w:tcW w:w="1142" w:type="pct"/>
          </w:tcPr>
          <w:p w:rsidR="00066225" w:rsidRPr="00383923" w:rsidRDefault="00066225" w:rsidP="00C90002">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Arial"/>
                <w:sz w:val="24"/>
                <w:szCs w:val="24"/>
                <w:lang w:eastAsia="nl-NL" w:bidi="nl-NL"/>
              </w:rPr>
            </w:pPr>
            <w:r w:rsidRPr="00383923">
              <w:rPr>
                <w:rFonts w:eastAsia="Arial"/>
                <w:sz w:val="24"/>
                <w:szCs w:val="24"/>
                <w:lang w:eastAsia="nl-NL" w:bidi="nl-NL"/>
              </w:rPr>
              <w:t>Показатели</w:t>
            </w:r>
          </w:p>
        </w:tc>
        <w:tc>
          <w:tcPr>
            <w:cnfStyle w:val="000100000000" w:firstRow="0" w:lastRow="0" w:firstColumn="0" w:lastColumn="1" w:oddVBand="0" w:evenVBand="0" w:oddHBand="0" w:evenHBand="0" w:firstRowFirstColumn="0" w:firstRowLastColumn="0" w:lastRowFirstColumn="0" w:lastRowLastColumn="0"/>
            <w:tcW w:w="3426" w:type="pct"/>
          </w:tcPr>
          <w:p w:rsidR="00066225" w:rsidRPr="00383923" w:rsidRDefault="00066225" w:rsidP="00C90002">
            <w:pPr>
              <w:widowControl w:val="0"/>
              <w:autoSpaceDE w:val="0"/>
              <w:autoSpaceDN w:val="0"/>
              <w:jc w:val="center"/>
              <w:rPr>
                <w:rFonts w:eastAsia="Arial"/>
                <w:b w:val="0"/>
                <w:i/>
                <w:sz w:val="24"/>
                <w:szCs w:val="24"/>
                <w:lang w:eastAsia="nl-NL" w:bidi="nl-NL"/>
              </w:rPr>
            </w:pPr>
            <w:r w:rsidRPr="00383923">
              <w:rPr>
                <w:rFonts w:eastAsia="Arial"/>
                <w:b w:val="0"/>
                <w:i/>
                <w:sz w:val="24"/>
                <w:szCs w:val="24"/>
                <w:lang w:eastAsia="nl-NL" w:bidi="nl-NL"/>
              </w:rPr>
              <w:t>Индикаторы</w:t>
            </w:r>
          </w:p>
        </w:tc>
      </w:tr>
      <w:tr w:rsidR="00C90002" w:rsidRPr="00383923" w:rsidTr="001A4835">
        <w:trPr>
          <w:cnfStyle w:val="000000010000" w:firstRow="0" w:lastRow="0" w:firstColumn="0" w:lastColumn="0" w:oddVBand="0" w:evenVBand="0" w:oddHBand="0" w:evenHBand="1" w:firstRowFirstColumn="0" w:firstRowLastColumn="0" w:lastRowFirstColumn="0" w:lastRowLastColumn="0"/>
          <w:trHeight w:val="809"/>
        </w:trPr>
        <w:tc>
          <w:tcPr>
            <w:cnfStyle w:val="000010000000" w:firstRow="0" w:lastRow="0" w:firstColumn="0" w:lastColumn="0" w:oddVBand="1" w:evenVBand="0" w:oddHBand="0" w:evenHBand="0" w:firstRowFirstColumn="0" w:firstRowLastColumn="0" w:lastRowFirstColumn="0" w:lastRowLastColumn="0"/>
            <w:tcW w:w="432" w:type="pct"/>
          </w:tcPr>
          <w:p w:rsidR="00066225" w:rsidRPr="00383923" w:rsidRDefault="00066225" w:rsidP="00C90002">
            <w:pPr>
              <w:widowControl w:val="0"/>
              <w:autoSpaceDE w:val="0"/>
              <w:autoSpaceDN w:val="0"/>
              <w:ind w:left="79"/>
              <w:rPr>
                <w:rFonts w:eastAsia="Arial"/>
                <w:sz w:val="24"/>
                <w:szCs w:val="24"/>
                <w:lang w:eastAsia="nl-NL" w:bidi="nl-NL"/>
              </w:rPr>
            </w:pPr>
            <w:r w:rsidRPr="00383923">
              <w:rPr>
                <w:rFonts w:eastAsia="Arial"/>
                <w:sz w:val="24"/>
                <w:szCs w:val="24"/>
                <w:lang w:eastAsia="nl-NL" w:bidi="nl-NL"/>
              </w:rPr>
              <w:t>1</w:t>
            </w:r>
          </w:p>
        </w:tc>
        <w:tc>
          <w:tcPr>
            <w:tcW w:w="1142" w:type="pct"/>
          </w:tcPr>
          <w:p w:rsidR="00066225" w:rsidRPr="00383923" w:rsidRDefault="00066225" w:rsidP="00C90002">
            <w:pPr>
              <w:widowControl w:val="0"/>
              <w:autoSpaceDE w:val="0"/>
              <w:autoSpaceDN w:val="0"/>
              <w:cnfStyle w:val="000000010000" w:firstRow="0" w:lastRow="0" w:firstColumn="0" w:lastColumn="0" w:oddVBand="0" w:evenVBand="0" w:oddHBand="0" w:evenHBand="1" w:firstRowFirstColumn="0" w:firstRowLastColumn="0" w:lastRowFirstColumn="0" w:lastRowLastColumn="0"/>
              <w:rPr>
                <w:rFonts w:eastAsia="Arial"/>
                <w:sz w:val="24"/>
                <w:szCs w:val="24"/>
                <w:lang w:eastAsia="nl-NL" w:bidi="nl-NL"/>
              </w:rPr>
            </w:pPr>
            <w:r w:rsidRPr="00383923">
              <w:rPr>
                <w:rFonts w:eastAsia="Arial"/>
                <w:sz w:val="24"/>
                <w:szCs w:val="24"/>
                <w:lang w:eastAsia="nl-NL" w:bidi="nl-NL"/>
              </w:rPr>
              <w:t>Право на жизнь</w:t>
            </w:r>
          </w:p>
        </w:tc>
        <w:tc>
          <w:tcPr>
            <w:cnfStyle w:val="000100000000" w:firstRow="0" w:lastRow="0" w:firstColumn="0" w:lastColumn="1" w:oddVBand="0" w:evenVBand="0" w:oddHBand="0" w:evenHBand="0" w:firstRowFirstColumn="0" w:firstRowLastColumn="0" w:lastRowFirstColumn="0" w:lastRowLastColumn="0"/>
            <w:tcW w:w="3426" w:type="pct"/>
          </w:tcPr>
          <w:p w:rsidR="00066225" w:rsidRPr="00383923" w:rsidRDefault="00066225" w:rsidP="00723685">
            <w:pPr>
              <w:widowControl w:val="0"/>
              <w:numPr>
                <w:ilvl w:val="0"/>
                <w:numId w:val="7"/>
              </w:numPr>
              <w:tabs>
                <w:tab w:val="left" w:pos="364"/>
              </w:tabs>
              <w:autoSpaceDE w:val="0"/>
              <w:autoSpaceDN w:val="0"/>
              <w:rPr>
                <w:rFonts w:eastAsia="Arial"/>
                <w:b w:val="0"/>
                <w:i/>
                <w:sz w:val="24"/>
                <w:szCs w:val="24"/>
                <w:lang w:eastAsia="nl-NL" w:bidi="nl-NL"/>
              </w:rPr>
            </w:pPr>
            <w:r w:rsidRPr="00383923">
              <w:rPr>
                <w:rFonts w:eastAsia="Arial"/>
                <w:b w:val="0"/>
                <w:i/>
                <w:sz w:val="24"/>
                <w:szCs w:val="24"/>
                <w:lang w:eastAsia="nl-NL" w:bidi="nl-NL"/>
              </w:rPr>
              <w:t>Смертность детей до 5 лет</w:t>
            </w:r>
          </w:p>
          <w:p w:rsidR="00066225" w:rsidRPr="00383923" w:rsidRDefault="00066225" w:rsidP="00723685">
            <w:pPr>
              <w:widowControl w:val="0"/>
              <w:numPr>
                <w:ilvl w:val="0"/>
                <w:numId w:val="7"/>
              </w:numPr>
              <w:tabs>
                <w:tab w:val="left" w:pos="364"/>
              </w:tabs>
              <w:autoSpaceDE w:val="0"/>
              <w:autoSpaceDN w:val="0"/>
              <w:rPr>
                <w:rFonts w:eastAsia="Arial"/>
                <w:b w:val="0"/>
                <w:i/>
                <w:sz w:val="24"/>
                <w:szCs w:val="24"/>
                <w:lang w:eastAsia="nl-NL" w:bidi="nl-NL"/>
              </w:rPr>
            </w:pPr>
            <w:r w:rsidRPr="00383923">
              <w:rPr>
                <w:rFonts w:eastAsia="Arial"/>
                <w:b w:val="0"/>
                <w:i/>
                <w:sz w:val="24"/>
                <w:szCs w:val="24"/>
                <w:lang w:eastAsia="nl-NL" w:bidi="nl-NL"/>
              </w:rPr>
              <w:t>Ожидаемая продолжительность жизни при рождении</w:t>
            </w:r>
          </w:p>
          <w:p w:rsidR="00066225" w:rsidRPr="00383923" w:rsidRDefault="00066225" w:rsidP="00723685">
            <w:pPr>
              <w:widowControl w:val="0"/>
              <w:numPr>
                <w:ilvl w:val="0"/>
                <w:numId w:val="7"/>
              </w:numPr>
              <w:tabs>
                <w:tab w:val="left" w:pos="364"/>
              </w:tabs>
              <w:autoSpaceDE w:val="0"/>
              <w:autoSpaceDN w:val="0"/>
              <w:rPr>
                <w:rFonts w:eastAsia="Arial"/>
                <w:b w:val="0"/>
                <w:i/>
                <w:sz w:val="24"/>
                <w:szCs w:val="24"/>
                <w:lang w:eastAsia="nl-NL" w:bidi="nl-NL"/>
              </w:rPr>
            </w:pPr>
            <w:r w:rsidRPr="00383923">
              <w:rPr>
                <w:rFonts w:eastAsia="Arial"/>
                <w:b w:val="0"/>
                <w:i/>
                <w:sz w:val="24"/>
                <w:szCs w:val="24"/>
                <w:lang w:eastAsia="nl-NL" w:bidi="nl-NL"/>
              </w:rPr>
              <w:t>Коэффициент материнской смертности</w:t>
            </w:r>
          </w:p>
        </w:tc>
      </w:tr>
      <w:tr w:rsidR="00C90002" w:rsidRPr="00383923" w:rsidTr="001A4835">
        <w:trPr>
          <w:cnfStyle w:val="000000100000" w:firstRow="0" w:lastRow="0" w:firstColumn="0" w:lastColumn="0" w:oddVBand="0" w:evenVBand="0" w:oddHBand="1" w:evenHBand="0"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432" w:type="pct"/>
          </w:tcPr>
          <w:p w:rsidR="00066225" w:rsidRPr="00383923" w:rsidRDefault="00066225" w:rsidP="00C90002">
            <w:pPr>
              <w:widowControl w:val="0"/>
              <w:autoSpaceDE w:val="0"/>
              <w:autoSpaceDN w:val="0"/>
              <w:ind w:left="79"/>
              <w:rPr>
                <w:rFonts w:eastAsia="Arial"/>
                <w:sz w:val="24"/>
                <w:szCs w:val="24"/>
                <w:lang w:eastAsia="nl-NL" w:bidi="nl-NL"/>
              </w:rPr>
            </w:pPr>
            <w:r w:rsidRPr="00383923">
              <w:rPr>
                <w:rFonts w:eastAsia="Arial"/>
                <w:sz w:val="24"/>
                <w:szCs w:val="24"/>
                <w:lang w:eastAsia="nl-NL" w:bidi="nl-NL"/>
              </w:rPr>
              <w:t>2</w:t>
            </w:r>
          </w:p>
        </w:tc>
        <w:tc>
          <w:tcPr>
            <w:tcW w:w="1142" w:type="pct"/>
          </w:tcPr>
          <w:p w:rsidR="00066225" w:rsidRPr="00383923" w:rsidRDefault="00066225" w:rsidP="00C90002">
            <w:pPr>
              <w:widowControl w:val="0"/>
              <w:autoSpaceDE w:val="0"/>
              <w:autoSpaceDN w:val="0"/>
              <w:ind w:left="79"/>
              <w:cnfStyle w:val="000000100000" w:firstRow="0" w:lastRow="0" w:firstColumn="0" w:lastColumn="0" w:oddVBand="0" w:evenVBand="0" w:oddHBand="1" w:evenHBand="0" w:firstRowFirstColumn="0" w:firstRowLastColumn="0" w:lastRowFirstColumn="0" w:lastRowLastColumn="0"/>
              <w:rPr>
                <w:rFonts w:eastAsia="Arial"/>
                <w:sz w:val="24"/>
                <w:szCs w:val="24"/>
                <w:lang w:eastAsia="nl-NL" w:bidi="nl-NL"/>
              </w:rPr>
            </w:pPr>
            <w:r w:rsidRPr="00383923">
              <w:rPr>
                <w:rFonts w:eastAsia="Arial"/>
                <w:sz w:val="24"/>
                <w:szCs w:val="24"/>
                <w:lang w:eastAsia="nl-NL" w:bidi="nl-NL"/>
              </w:rPr>
              <w:t>Право на здоровье</w:t>
            </w:r>
          </w:p>
        </w:tc>
        <w:tc>
          <w:tcPr>
            <w:cnfStyle w:val="000100000000" w:firstRow="0" w:lastRow="0" w:firstColumn="0" w:lastColumn="1" w:oddVBand="0" w:evenVBand="0" w:oddHBand="0" w:evenHBand="0" w:firstRowFirstColumn="0" w:firstRowLastColumn="0" w:lastRowFirstColumn="0" w:lastRowLastColumn="0"/>
            <w:tcW w:w="3426" w:type="pct"/>
          </w:tcPr>
          <w:p w:rsidR="00066225" w:rsidRPr="00383923" w:rsidRDefault="00066225" w:rsidP="00723685">
            <w:pPr>
              <w:widowControl w:val="0"/>
              <w:numPr>
                <w:ilvl w:val="0"/>
                <w:numId w:val="7"/>
              </w:numPr>
              <w:tabs>
                <w:tab w:val="left" w:pos="364"/>
              </w:tabs>
              <w:autoSpaceDE w:val="0"/>
              <w:autoSpaceDN w:val="0"/>
              <w:rPr>
                <w:rFonts w:eastAsia="Arial"/>
                <w:b w:val="0"/>
                <w:i/>
                <w:sz w:val="24"/>
                <w:szCs w:val="24"/>
                <w:lang w:eastAsia="nl-NL" w:bidi="nl-NL"/>
              </w:rPr>
            </w:pPr>
            <w:r w:rsidRPr="00383923">
              <w:rPr>
                <w:rFonts w:eastAsia="Arial"/>
                <w:b w:val="0"/>
                <w:i/>
                <w:sz w:val="24"/>
                <w:szCs w:val="24"/>
                <w:lang w:eastAsia="nl-NL" w:bidi="nl-NL"/>
              </w:rPr>
              <w:t>% детей в возрасте до пяти лет, страдающих от недостаточного веса</w:t>
            </w:r>
          </w:p>
          <w:p w:rsidR="00066225" w:rsidRPr="00383923" w:rsidRDefault="00066225" w:rsidP="00723685">
            <w:pPr>
              <w:widowControl w:val="0"/>
              <w:numPr>
                <w:ilvl w:val="0"/>
                <w:numId w:val="7"/>
              </w:numPr>
              <w:tabs>
                <w:tab w:val="left" w:pos="364"/>
              </w:tabs>
              <w:autoSpaceDE w:val="0"/>
              <w:autoSpaceDN w:val="0"/>
              <w:rPr>
                <w:rFonts w:eastAsia="Arial"/>
                <w:b w:val="0"/>
                <w:i/>
                <w:sz w:val="24"/>
                <w:szCs w:val="24"/>
                <w:lang w:eastAsia="nl-NL" w:bidi="nl-NL"/>
              </w:rPr>
            </w:pPr>
            <w:r w:rsidRPr="00383923">
              <w:rPr>
                <w:rFonts w:eastAsia="Arial"/>
                <w:b w:val="0"/>
                <w:i/>
                <w:sz w:val="24"/>
                <w:szCs w:val="24"/>
                <w:lang w:eastAsia="nl-NL" w:bidi="nl-NL"/>
              </w:rPr>
              <w:t>Иммунизация детей 1 года</w:t>
            </w:r>
          </w:p>
          <w:p w:rsidR="00066225" w:rsidRPr="00383923" w:rsidRDefault="00066225" w:rsidP="00723685">
            <w:pPr>
              <w:widowControl w:val="0"/>
              <w:numPr>
                <w:ilvl w:val="0"/>
                <w:numId w:val="7"/>
              </w:numPr>
              <w:tabs>
                <w:tab w:val="left" w:pos="364"/>
              </w:tabs>
              <w:autoSpaceDE w:val="0"/>
              <w:autoSpaceDN w:val="0"/>
              <w:rPr>
                <w:rFonts w:eastAsia="Arial"/>
                <w:b w:val="0"/>
                <w:i/>
                <w:sz w:val="24"/>
                <w:szCs w:val="24"/>
                <w:lang w:eastAsia="nl-NL" w:bidi="nl-NL"/>
              </w:rPr>
            </w:pPr>
            <w:r w:rsidRPr="00383923">
              <w:rPr>
                <w:rFonts w:eastAsia="Arial"/>
                <w:b w:val="0"/>
                <w:i/>
                <w:sz w:val="24"/>
                <w:szCs w:val="24"/>
                <w:lang w:eastAsia="nl-NL" w:bidi="nl-NL"/>
              </w:rPr>
              <w:t>% населения, использующего улучшенные санитарные условия (городские и сельские)</w:t>
            </w:r>
          </w:p>
          <w:p w:rsidR="00066225" w:rsidRPr="00383923" w:rsidRDefault="00066225" w:rsidP="00723685">
            <w:pPr>
              <w:widowControl w:val="0"/>
              <w:numPr>
                <w:ilvl w:val="0"/>
                <w:numId w:val="7"/>
              </w:numPr>
              <w:tabs>
                <w:tab w:val="left" w:pos="364"/>
              </w:tabs>
              <w:autoSpaceDE w:val="0"/>
              <w:autoSpaceDN w:val="0"/>
              <w:rPr>
                <w:rFonts w:eastAsia="Arial"/>
                <w:b w:val="0"/>
                <w:i/>
                <w:sz w:val="24"/>
                <w:szCs w:val="24"/>
                <w:lang w:eastAsia="nl-NL" w:bidi="nl-NL"/>
              </w:rPr>
            </w:pPr>
            <w:r w:rsidRPr="00383923">
              <w:rPr>
                <w:rFonts w:eastAsia="Arial"/>
                <w:b w:val="0"/>
                <w:i/>
                <w:sz w:val="24"/>
                <w:szCs w:val="24"/>
                <w:lang w:eastAsia="nl-NL" w:bidi="nl-NL"/>
              </w:rPr>
              <w:t>% населения, использующего улучшенные источники питьевой воды (городские и сельские)</w:t>
            </w:r>
          </w:p>
        </w:tc>
      </w:tr>
      <w:tr w:rsidR="00C90002" w:rsidRPr="00383923" w:rsidTr="001A4835">
        <w:trPr>
          <w:cnfStyle w:val="000000010000" w:firstRow="0" w:lastRow="0" w:firstColumn="0" w:lastColumn="0" w:oddVBand="0" w:evenVBand="0" w:oddHBand="0" w:evenHBand="1" w:firstRowFirstColumn="0" w:firstRowLastColumn="0" w:lastRowFirstColumn="0" w:lastRowLastColumn="0"/>
          <w:trHeight w:val="1070"/>
        </w:trPr>
        <w:tc>
          <w:tcPr>
            <w:cnfStyle w:val="000010000000" w:firstRow="0" w:lastRow="0" w:firstColumn="0" w:lastColumn="0" w:oddVBand="1" w:evenVBand="0" w:oddHBand="0" w:evenHBand="0" w:firstRowFirstColumn="0" w:firstRowLastColumn="0" w:lastRowFirstColumn="0" w:lastRowLastColumn="0"/>
            <w:tcW w:w="432" w:type="pct"/>
          </w:tcPr>
          <w:p w:rsidR="00066225" w:rsidRPr="00383923" w:rsidRDefault="00066225" w:rsidP="00C90002">
            <w:pPr>
              <w:widowControl w:val="0"/>
              <w:autoSpaceDE w:val="0"/>
              <w:autoSpaceDN w:val="0"/>
              <w:ind w:left="79"/>
              <w:rPr>
                <w:rFonts w:eastAsia="Arial"/>
                <w:sz w:val="24"/>
                <w:szCs w:val="24"/>
                <w:lang w:eastAsia="nl-NL" w:bidi="nl-NL"/>
              </w:rPr>
            </w:pPr>
            <w:r w:rsidRPr="00383923">
              <w:rPr>
                <w:rFonts w:eastAsia="Arial"/>
                <w:sz w:val="24"/>
                <w:szCs w:val="24"/>
                <w:lang w:eastAsia="nl-NL" w:bidi="nl-NL"/>
              </w:rPr>
              <w:t>3</w:t>
            </w:r>
          </w:p>
        </w:tc>
        <w:tc>
          <w:tcPr>
            <w:tcW w:w="1142" w:type="pct"/>
          </w:tcPr>
          <w:p w:rsidR="00066225" w:rsidRPr="00383923" w:rsidRDefault="00066225" w:rsidP="00C90002">
            <w:pPr>
              <w:widowControl w:val="0"/>
              <w:autoSpaceDE w:val="0"/>
              <w:autoSpaceDN w:val="0"/>
              <w:ind w:left="79"/>
              <w:cnfStyle w:val="000000010000" w:firstRow="0" w:lastRow="0" w:firstColumn="0" w:lastColumn="0" w:oddVBand="0" w:evenVBand="0" w:oddHBand="0" w:evenHBand="1" w:firstRowFirstColumn="0" w:firstRowLastColumn="0" w:lastRowFirstColumn="0" w:lastRowLastColumn="0"/>
              <w:rPr>
                <w:rFonts w:eastAsia="Arial"/>
                <w:sz w:val="24"/>
                <w:szCs w:val="24"/>
                <w:lang w:eastAsia="nl-NL" w:bidi="nl-NL"/>
              </w:rPr>
            </w:pPr>
            <w:r w:rsidRPr="00383923">
              <w:rPr>
                <w:rFonts w:eastAsia="Arial"/>
                <w:sz w:val="24"/>
                <w:szCs w:val="24"/>
                <w:lang w:eastAsia="nl-NL" w:bidi="nl-NL"/>
              </w:rPr>
              <w:t>Право на образование</w:t>
            </w:r>
          </w:p>
        </w:tc>
        <w:tc>
          <w:tcPr>
            <w:cnfStyle w:val="000100000000" w:firstRow="0" w:lastRow="0" w:firstColumn="0" w:lastColumn="1" w:oddVBand="0" w:evenVBand="0" w:oddHBand="0" w:evenHBand="0" w:firstRowFirstColumn="0" w:firstRowLastColumn="0" w:lastRowFirstColumn="0" w:lastRowLastColumn="0"/>
            <w:tcW w:w="3426" w:type="pct"/>
          </w:tcPr>
          <w:p w:rsidR="00066225" w:rsidRPr="00383923" w:rsidRDefault="00066225" w:rsidP="00723685">
            <w:pPr>
              <w:widowControl w:val="0"/>
              <w:numPr>
                <w:ilvl w:val="0"/>
                <w:numId w:val="7"/>
              </w:numPr>
              <w:tabs>
                <w:tab w:val="left" w:pos="364"/>
              </w:tabs>
              <w:autoSpaceDE w:val="0"/>
              <w:autoSpaceDN w:val="0"/>
              <w:ind w:right="392"/>
              <w:rPr>
                <w:rFonts w:eastAsia="Arial"/>
                <w:b w:val="0"/>
                <w:i/>
                <w:sz w:val="24"/>
                <w:szCs w:val="24"/>
                <w:lang w:eastAsia="nl-NL" w:bidi="nl-NL"/>
              </w:rPr>
            </w:pPr>
            <w:r w:rsidRPr="00383923">
              <w:rPr>
                <w:rFonts w:eastAsia="Arial"/>
                <w:b w:val="0"/>
                <w:i/>
                <w:sz w:val="24"/>
                <w:szCs w:val="24"/>
                <w:lang w:eastAsia="nl-NL" w:bidi="nl-NL"/>
              </w:rPr>
              <w:t>Ожидаемые годы обучения девочек</w:t>
            </w:r>
          </w:p>
          <w:p w:rsidR="00066225" w:rsidRPr="00383923" w:rsidRDefault="00066225" w:rsidP="00723685">
            <w:pPr>
              <w:widowControl w:val="0"/>
              <w:numPr>
                <w:ilvl w:val="0"/>
                <w:numId w:val="7"/>
              </w:numPr>
              <w:tabs>
                <w:tab w:val="left" w:pos="364"/>
              </w:tabs>
              <w:autoSpaceDE w:val="0"/>
              <w:autoSpaceDN w:val="0"/>
              <w:ind w:right="392"/>
              <w:rPr>
                <w:rFonts w:eastAsia="Arial"/>
                <w:b w:val="0"/>
                <w:i/>
                <w:sz w:val="24"/>
                <w:szCs w:val="24"/>
                <w:lang w:eastAsia="nl-NL" w:bidi="nl-NL"/>
              </w:rPr>
            </w:pPr>
            <w:r w:rsidRPr="00383923">
              <w:rPr>
                <w:rFonts w:eastAsia="Arial"/>
                <w:b w:val="0"/>
                <w:i/>
                <w:sz w:val="24"/>
                <w:szCs w:val="24"/>
                <w:lang w:eastAsia="nl-NL" w:bidi="nl-NL"/>
              </w:rPr>
              <w:t>Ожидаемые годы обучения мальчиков</w:t>
            </w:r>
          </w:p>
          <w:p w:rsidR="00066225" w:rsidRPr="00383923" w:rsidRDefault="00066225" w:rsidP="00723685">
            <w:pPr>
              <w:widowControl w:val="0"/>
              <w:numPr>
                <w:ilvl w:val="0"/>
                <w:numId w:val="7"/>
              </w:numPr>
              <w:tabs>
                <w:tab w:val="left" w:pos="364"/>
              </w:tabs>
              <w:autoSpaceDE w:val="0"/>
              <w:autoSpaceDN w:val="0"/>
              <w:ind w:right="392"/>
              <w:rPr>
                <w:rFonts w:eastAsia="Arial"/>
                <w:b w:val="0"/>
                <w:i/>
                <w:sz w:val="24"/>
                <w:szCs w:val="24"/>
                <w:lang w:eastAsia="nl-NL" w:bidi="nl-NL"/>
              </w:rPr>
            </w:pPr>
            <w:r w:rsidRPr="00383923">
              <w:rPr>
                <w:rFonts w:eastAsia="Arial"/>
                <w:b w:val="0"/>
                <w:i/>
                <w:sz w:val="24"/>
                <w:szCs w:val="24"/>
                <w:lang w:eastAsia="nl-NL" w:bidi="nl-NL"/>
              </w:rPr>
              <w:t>Гендерное неравенство в ожидаемые годы обучения (абсолютная разница между девочками и мальчиками)</w:t>
            </w:r>
          </w:p>
        </w:tc>
      </w:tr>
      <w:tr w:rsidR="00C90002" w:rsidRPr="00383923" w:rsidTr="001A4835">
        <w:trPr>
          <w:cnfStyle w:val="000000100000" w:firstRow="0" w:lastRow="0" w:firstColumn="0" w:lastColumn="0" w:oddVBand="0" w:evenVBand="0" w:oddHBand="1" w:evenHBand="0" w:firstRowFirstColumn="0" w:firstRowLastColumn="0" w:lastRowFirstColumn="0" w:lastRowLastColumn="0"/>
          <w:trHeight w:val="809"/>
        </w:trPr>
        <w:tc>
          <w:tcPr>
            <w:cnfStyle w:val="000010000000" w:firstRow="0" w:lastRow="0" w:firstColumn="0" w:lastColumn="0" w:oddVBand="1" w:evenVBand="0" w:oddHBand="0" w:evenHBand="0" w:firstRowFirstColumn="0" w:firstRowLastColumn="0" w:lastRowFirstColumn="0" w:lastRowLastColumn="0"/>
            <w:tcW w:w="432" w:type="pct"/>
          </w:tcPr>
          <w:p w:rsidR="00066225" w:rsidRPr="00383923" w:rsidRDefault="00066225" w:rsidP="00C90002">
            <w:pPr>
              <w:widowControl w:val="0"/>
              <w:autoSpaceDE w:val="0"/>
              <w:autoSpaceDN w:val="0"/>
              <w:ind w:left="79"/>
              <w:rPr>
                <w:rFonts w:eastAsia="Arial"/>
                <w:sz w:val="24"/>
                <w:szCs w:val="24"/>
                <w:lang w:eastAsia="nl-NL" w:bidi="nl-NL"/>
              </w:rPr>
            </w:pPr>
            <w:r w:rsidRPr="00383923">
              <w:rPr>
                <w:rFonts w:eastAsia="Arial"/>
                <w:sz w:val="24"/>
                <w:szCs w:val="24"/>
                <w:lang w:eastAsia="nl-NL" w:bidi="nl-NL"/>
              </w:rPr>
              <w:t>4</w:t>
            </w:r>
          </w:p>
        </w:tc>
        <w:tc>
          <w:tcPr>
            <w:tcW w:w="1142" w:type="pct"/>
          </w:tcPr>
          <w:p w:rsidR="00066225" w:rsidRPr="00383923" w:rsidRDefault="00066225" w:rsidP="00C90002">
            <w:pPr>
              <w:widowControl w:val="0"/>
              <w:autoSpaceDE w:val="0"/>
              <w:autoSpaceDN w:val="0"/>
              <w:ind w:left="79"/>
              <w:cnfStyle w:val="000000100000" w:firstRow="0" w:lastRow="0" w:firstColumn="0" w:lastColumn="0" w:oddVBand="0" w:evenVBand="0" w:oddHBand="1" w:evenHBand="0" w:firstRowFirstColumn="0" w:firstRowLastColumn="0" w:lastRowFirstColumn="0" w:lastRowLastColumn="0"/>
              <w:rPr>
                <w:rFonts w:eastAsia="Arial"/>
                <w:sz w:val="24"/>
                <w:szCs w:val="24"/>
                <w:lang w:eastAsia="nl-NL" w:bidi="nl-NL"/>
              </w:rPr>
            </w:pPr>
            <w:r w:rsidRPr="00383923">
              <w:rPr>
                <w:rFonts w:eastAsia="Arial"/>
                <w:sz w:val="24"/>
                <w:szCs w:val="24"/>
                <w:lang w:eastAsia="nl-NL" w:bidi="nl-NL"/>
              </w:rPr>
              <w:t>Право на защиту</w:t>
            </w:r>
          </w:p>
        </w:tc>
        <w:tc>
          <w:tcPr>
            <w:cnfStyle w:val="000100000000" w:firstRow="0" w:lastRow="0" w:firstColumn="0" w:lastColumn="1" w:oddVBand="0" w:evenVBand="0" w:oddHBand="0" w:evenHBand="0" w:firstRowFirstColumn="0" w:firstRowLastColumn="0" w:lastRowFirstColumn="0" w:lastRowLastColumn="0"/>
            <w:tcW w:w="3426" w:type="pct"/>
          </w:tcPr>
          <w:p w:rsidR="00066225" w:rsidRPr="00383923" w:rsidRDefault="00066225" w:rsidP="00723685">
            <w:pPr>
              <w:widowControl w:val="0"/>
              <w:numPr>
                <w:ilvl w:val="0"/>
                <w:numId w:val="7"/>
              </w:numPr>
              <w:tabs>
                <w:tab w:val="left" w:pos="364"/>
              </w:tabs>
              <w:autoSpaceDE w:val="0"/>
              <w:autoSpaceDN w:val="0"/>
              <w:rPr>
                <w:rFonts w:eastAsia="Arial"/>
                <w:b w:val="0"/>
                <w:i/>
                <w:sz w:val="24"/>
                <w:szCs w:val="24"/>
                <w:lang w:eastAsia="nl-NL" w:bidi="nl-NL"/>
              </w:rPr>
            </w:pPr>
            <w:r w:rsidRPr="00383923">
              <w:rPr>
                <w:rFonts w:eastAsia="Arial"/>
                <w:b w:val="0"/>
                <w:i/>
                <w:sz w:val="24"/>
                <w:szCs w:val="24"/>
                <w:lang w:eastAsia="nl-NL" w:bidi="nl-NL"/>
              </w:rPr>
              <w:t>Детский труд</w:t>
            </w:r>
          </w:p>
          <w:p w:rsidR="00066225" w:rsidRPr="00383923" w:rsidRDefault="00066225" w:rsidP="00723685">
            <w:pPr>
              <w:widowControl w:val="0"/>
              <w:numPr>
                <w:ilvl w:val="0"/>
                <w:numId w:val="7"/>
              </w:numPr>
              <w:tabs>
                <w:tab w:val="left" w:pos="364"/>
              </w:tabs>
              <w:autoSpaceDE w:val="0"/>
              <w:autoSpaceDN w:val="0"/>
              <w:rPr>
                <w:rFonts w:eastAsia="Arial"/>
                <w:b w:val="0"/>
                <w:i/>
                <w:sz w:val="24"/>
                <w:szCs w:val="24"/>
                <w:lang w:eastAsia="nl-NL" w:bidi="nl-NL"/>
              </w:rPr>
            </w:pPr>
            <w:r w:rsidRPr="00383923">
              <w:rPr>
                <w:rFonts w:eastAsia="Arial"/>
                <w:b w:val="0"/>
                <w:i/>
                <w:sz w:val="24"/>
                <w:szCs w:val="24"/>
                <w:lang w:eastAsia="nl-NL" w:bidi="nl-NL"/>
              </w:rPr>
              <w:t>Уровень рождаемости среди подростков</w:t>
            </w:r>
          </w:p>
          <w:p w:rsidR="00066225" w:rsidRPr="00383923" w:rsidRDefault="00066225" w:rsidP="00723685">
            <w:pPr>
              <w:widowControl w:val="0"/>
              <w:numPr>
                <w:ilvl w:val="0"/>
                <w:numId w:val="7"/>
              </w:numPr>
              <w:tabs>
                <w:tab w:val="left" w:pos="364"/>
              </w:tabs>
              <w:autoSpaceDE w:val="0"/>
              <w:autoSpaceDN w:val="0"/>
              <w:rPr>
                <w:rFonts w:eastAsia="Arial"/>
                <w:b w:val="0"/>
                <w:i/>
                <w:sz w:val="24"/>
                <w:szCs w:val="24"/>
                <w:lang w:eastAsia="nl-NL" w:bidi="nl-NL"/>
              </w:rPr>
            </w:pPr>
            <w:r w:rsidRPr="00383923">
              <w:rPr>
                <w:rFonts w:eastAsia="Arial"/>
                <w:b w:val="0"/>
                <w:i/>
                <w:sz w:val="24"/>
                <w:szCs w:val="24"/>
                <w:lang w:eastAsia="nl-NL" w:bidi="nl-NL"/>
              </w:rPr>
              <w:t>Регистрация рождения</w:t>
            </w:r>
          </w:p>
        </w:tc>
      </w:tr>
      <w:tr w:rsidR="00C90002" w:rsidRPr="00383923" w:rsidTr="001A4835">
        <w:trPr>
          <w:cnfStyle w:val="010000000000" w:firstRow="0" w:lastRow="1" w:firstColumn="0" w:lastColumn="0" w:oddVBand="0" w:evenVBand="0" w:oddHBand="0" w:evenHBand="0" w:firstRowFirstColumn="0" w:firstRowLastColumn="0" w:lastRowFirstColumn="0" w:lastRowLastColumn="0"/>
          <w:trHeight w:val="1851"/>
        </w:trPr>
        <w:tc>
          <w:tcPr>
            <w:cnfStyle w:val="000010000000" w:firstRow="0" w:lastRow="0" w:firstColumn="0" w:lastColumn="0" w:oddVBand="1" w:evenVBand="0" w:oddHBand="0" w:evenHBand="0" w:firstRowFirstColumn="0" w:firstRowLastColumn="0" w:lastRowFirstColumn="0" w:lastRowLastColumn="0"/>
            <w:tcW w:w="432" w:type="pct"/>
          </w:tcPr>
          <w:p w:rsidR="00066225" w:rsidRPr="00383923" w:rsidRDefault="00066225" w:rsidP="00C90002">
            <w:pPr>
              <w:widowControl w:val="0"/>
              <w:autoSpaceDE w:val="0"/>
              <w:autoSpaceDN w:val="0"/>
              <w:ind w:left="79"/>
              <w:rPr>
                <w:rFonts w:eastAsia="Arial"/>
                <w:b w:val="0"/>
                <w:i/>
                <w:sz w:val="24"/>
                <w:szCs w:val="24"/>
                <w:lang w:eastAsia="nl-NL" w:bidi="nl-NL"/>
              </w:rPr>
            </w:pPr>
            <w:r w:rsidRPr="00383923">
              <w:rPr>
                <w:rFonts w:eastAsia="Arial"/>
                <w:b w:val="0"/>
                <w:i/>
                <w:sz w:val="24"/>
                <w:szCs w:val="24"/>
                <w:lang w:eastAsia="nl-NL" w:bidi="nl-NL"/>
              </w:rPr>
              <w:t>5</w:t>
            </w:r>
          </w:p>
        </w:tc>
        <w:tc>
          <w:tcPr>
            <w:tcW w:w="1142" w:type="pct"/>
          </w:tcPr>
          <w:p w:rsidR="00066225" w:rsidRPr="00C04245" w:rsidRDefault="00066225" w:rsidP="00C90002">
            <w:pPr>
              <w:widowControl w:val="0"/>
              <w:autoSpaceDE w:val="0"/>
              <w:autoSpaceDN w:val="0"/>
              <w:ind w:left="79" w:right="502"/>
              <w:cnfStyle w:val="010000000000" w:firstRow="0" w:lastRow="1" w:firstColumn="0" w:lastColumn="0" w:oddVBand="0" w:evenVBand="0" w:oddHBand="0" w:evenHBand="0" w:firstRowFirstColumn="0" w:firstRowLastColumn="0" w:lastRowFirstColumn="0" w:lastRowLastColumn="0"/>
              <w:rPr>
                <w:rFonts w:eastAsia="Arial"/>
                <w:b w:val="0"/>
                <w:sz w:val="24"/>
                <w:szCs w:val="24"/>
                <w:lang w:eastAsia="nl-NL" w:bidi="nl-NL"/>
              </w:rPr>
            </w:pPr>
            <w:r w:rsidRPr="00C04245">
              <w:rPr>
                <w:rFonts w:eastAsia="Arial"/>
                <w:b w:val="0"/>
                <w:sz w:val="24"/>
                <w:szCs w:val="24"/>
                <w:lang w:eastAsia="nl-NL" w:bidi="nl-NL"/>
              </w:rPr>
              <w:t>Обеспечение среды для защиты прав детей</w:t>
            </w:r>
          </w:p>
        </w:tc>
        <w:tc>
          <w:tcPr>
            <w:cnfStyle w:val="000100000000" w:firstRow="0" w:lastRow="0" w:firstColumn="0" w:lastColumn="1" w:oddVBand="0" w:evenVBand="0" w:oddHBand="0" w:evenHBand="0" w:firstRowFirstColumn="0" w:firstRowLastColumn="0" w:lastRowFirstColumn="0" w:lastRowLastColumn="0"/>
            <w:tcW w:w="3426" w:type="pct"/>
          </w:tcPr>
          <w:p w:rsidR="00066225" w:rsidRPr="00383923" w:rsidRDefault="00066225" w:rsidP="00723685">
            <w:pPr>
              <w:widowControl w:val="0"/>
              <w:numPr>
                <w:ilvl w:val="0"/>
                <w:numId w:val="7"/>
              </w:numPr>
              <w:tabs>
                <w:tab w:val="left" w:pos="364"/>
              </w:tabs>
              <w:autoSpaceDE w:val="0"/>
              <w:autoSpaceDN w:val="0"/>
              <w:rPr>
                <w:rFonts w:eastAsia="Arial"/>
                <w:b w:val="0"/>
                <w:i/>
                <w:sz w:val="24"/>
                <w:szCs w:val="24"/>
                <w:lang w:eastAsia="nl-NL" w:bidi="nl-NL"/>
              </w:rPr>
            </w:pPr>
            <w:r w:rsidRPr="00383923">
              <w:rPr>
                <w:rFonts w:eastAsia="Arial"/>
                <w:b w:val="0"/>
                <w:i/>
                <w:sz w:val="24"/>
                <w:szCs w:val="24"/>
                <w:lang w:eastAsia="nl-NL" w:bidi="nl-NL"/>
              </w:rPr>
              <w:t>Недискриминация</w:t>
            </w:r>
          </w:p>
          <w:p w:rsidR="00066225" w:rsidRPr="00383923" w:rsidRDefault="00066225" w:rsidP="00723685">
            <w:pPr>
              <w:widowControl w:val="0"/>
              <w:numPr>
                <w:ilvl w:val="0"/>
                <w:numId w:val="7"/>
              </w:numPr>
              <w:tabs>
                <w:tab w:val="left" w:pos="364"/>
              </w:tabs>
              <w:autoSpaceDE w:val="0"/>
              <w:autoSpaceDN w:val="0"/>
              <w:rPr>
                <w:rFonts w:eastAsia="Arial"/>
                <w:b w:val="0"/>
                <w:i/>
                <w:sz w:val="24"/>
                <w:szCs w:val="24"/>
                <w:lang w:eastAsia="nl-NL" w:bidi="nl-NL"/>
              </w:rPr>
            </w:pPr>
            <w:r w:rsidRPr="00383923">
              <w:rPr>
                <w:rFonts w:eastAsia="Arial"/>
                <w:b w:val="0"/>
                <w:i/>
                <w:sz w:val="24"/>
                <w:szCs w:val="24"/>
                <w:lang w:eastAsia="nl-NL" w:bidi="nl-NL"/>
              </w:rPr>
              <w:t>Наилучшие интересы ребенка</w:t>
            </w:r>
          </w:p>
          <w:p w:rsidR="00066225" w:rsidRPr="00383923" w:rsidRDefault="00066225" w:rsidP="00723685">
            <w:pPr>
              <w:widowControl w:val="0"/>
              <w:numPr>
                <w:ilvl w:val="0"/>
                <w:numId w:val="7"/>
              </w:numPr>
              <w:tabs>
                <w:tab w:val="left" w:pos="364"/>
              </w:tabs>
              <w:autoSpaceDE w:val="0"/>
              <w:autoSpaceDN w:val="0"/>
              <w:rPr>
                <w:rFonts w:eastAsia="Arial"/>
                <w:b w:val="0"/>
                <w:i/>
                <w:sz w:val="24"/>
                <w:szCs w:val="24"/>
                <w:lang w:eastAsia="nl-NL" w:bidi="nl-NL"/>
              </w:rPr>
            </w:pPr>
            <w:r w:rsidRPr="00383923">
              <w:rPr>
                <w:rFonts w:eastAsia="Arial"/>
                <w:b w:val="0"/>
                <w:i/>
                <w:sz w:val="24"/>
                <w:szCs w:val="24"/>
                <w:lang w:eastAsia="nl-NL" w:bidi="nl-NL"/>
              </w:rPr>
              <w:t>Уваже</w:t>
            </w:r>
            <w:r w:rsidR="00383923">
              <w:rPr>
                <w:rFonts w:eastAsia="Arial"/>
                <w:b w:val="0"/>
                <w:i/>
                <w:sz w:val="24"/>
                <w:szCs w:val="24"/>
                <w:lang w:eastAsia="nl-NL" w:bidi="nl-NL"/>
              </w:rPr>
              <w:t>ние взглядов на участие ребенка</w:t>
            </w:r>
          </w:p>
          <w:p w:rsidR="00066225" w:rsidRPr="00383923" w:rsidRDefault="00066225" w:rsidP="00723685">
            <w:pPr>
              <w:widowControl w:val="0"/>
              <w:numPr>
                <w:ilvl w:val="0"/>
                <w:numId w:val="7"/>
              </w:numPr>
              <w:tabs>
                <w:tab w:val="left" w:pos="364"/>
              </w:tabs>
              <w:autoSpaceDE w:val="0"/>
              <w:autoSpaceDN w:val="0"/>
              <w:rPr>
                <w:rFonts w:eastAsia="Arial"/>
                <w:b w:val="0"/>
                <w:i/>
                <w:sz w:val="24"/>
                <w:szCs w:val="24"/>
                <w:lang w:eastAsia="nl-NL" w:bidi="nl-NL"/>
              </w:rPr>
            </w:pPr>
            <w:r w:rsidRPr="00383923">
              <w:rPr>
                <w:rFonts w:eastAsia="Arial"/>
                <w:b w:val="0"/>
                <w:i/>
                <w:sz w:val="24"/>
                <w:szCs w:val="24"/>
                <w:lang w:eastAsia="nl-NL" w:bidi="nl-NL"/>
              </w:rPr>
              <w:t>Включение законодательства</w:t>
            </w:r>
          </w:p>
          <w:p w:rsidR="00066225" w:rsidRPr="00383923" w:rsidRDefault="00066225" w:rsidP="00723685">
            <w:pPr>
              <w:widowControl w:val="0"/>
              <w:numPr>
                <w:ilvl w:val="0"/>
                <w:numId w:val="7"/>
              </w:numPr>
              <w:tabs>
                <w:tab w:val="left" w:pos="364"/>
              </w:tabs>
              <w:autoSpaceDE w:val="0"/>
              <w:autoSpaceDN w:val="0"/>
              <w:rPr>
                <w:rFonts w:eastAsia="Arial"/>
                <w:b w:val="0"/>
                <w:i/>
                <w:sz w:val="24"/>
                <w:szCs w:val="24"/>
                <w:lang w:eastAsia="nl-NL" w:bidi="nl-NL"/>
              </w:rPr>
            </w:pPr>
            <w:r w:rsidRPr="00383923">
              <w:rPr>
                <w:rFonts w:eastAsia="Arial"/>
                <w:b w:val="0"/>
                <w:i/>
                <w:sz w:val="24"/>
                <w:szCs w:val="24"/>
                <w:lang w:eastAsia="nl-NL" w:bidi="nl-NL"/>
              </w:rPr>
              <w:t>Лучший доступный бюджет</w:t>
            </w:r>
          </w:p>
          <w:p w:rsidR="00066225" w:rsidRPr="00383923" w:rsidRDefault="00066225" w:rsidP="00723685">
            <w:pPr>
              <w:widowControl w:val="0"/>
              <w:numPr>
                <w:ilvl w:val="0"/>
                <w:numId w:val="7"/>
              </w:numPr>
              <w:tabs>
                <w:tab w:val="left" w:pos="364"/>
              </w:tabs>
              <w:autoSpaceDE w:val="0"/>
              <w:autoSpaceDN w:val="0"/>
              <w:rPr>
                <w:rFonts w:eastAsia="Arial"/>
                <w:b w:val="0"/>
                <w:i/>
                <w:sz w:val="24"/>
                <w:szCs w:val="24"/>
                <w:lang w:eastAsia="nl-NL" w:bidi="nl-NL"/>
              </w:rPr>
            </w:pPr>
            <w:r w:rsidRPr="00383923">
              <w:rPr>
                <w:rFonts w:eastAsia="Arial"/>
                <w:b w:val="0"/>
                <w:i/>
                <w:sz w:val="24"/>
                <w:szCs w:val="24"/>
                <w:lang w:eastAsia="nl-NL" w:bidi="nl-NL"/>
              </w:rPr>
              <w:t>Сбор и анализ дезагрегированных данных</w:t>
            </w:r>
          </w:p>
          <w:p w:rsidR="00066225" w:rsidRPr="00383923" w:rsidRDefault="00066225" w:rsidP="00723685">
            <w:pPr>
              <w:widowControl w:val="0"/>
              <w:numPr>
                <w:ilvl w:val="0"/>
                <w:numId w:val="7"/>
              </w:numPr>
              <w:tabs>
                <w:tab w:val="left" w:pos="364"/>
              </w:tabs>
              <w:autoSpaceDE w:val="0"/>
              <w:autoSpaceDN w:val="0"/>
              <w:rPr>
                <w:rFonts w:eastAsia="Arial"/>
                <w:b w:val="0"/>
                <w:i/>
                <w:sz w:val="24"/>
                <w:szCs w:val="24"/>
                <w:lang w:eastAsia="nl-NL" w:bidi="nl-NL"/>
              </w:rPr>
            </w:pPr>
            <w:r w:rsidRPr="00383923">
              <w:rPr>
                <w:rFonts w:eastAsia="Arial"/>
                <w:b w:val="0"/>
                <w:i/>
                <w:sz w:val="24"/>
                <w:szCs w:val="24"/>
                <w:lang w:eastAsia="nl-NL" w:bidi="nl-NL"/>
              </w:rPr>
              <w:t>Сотрудничество государства и гражданского общества в области прав ребенка</w:t>
            </w:r>
          </w:p>
        </w:tc>
      </w:tr>
    </w:tbl>
    <w:p w:rsidR="00066225" w:rsidRPr="00510BF2" w:rsidRDefault="00066225" w:rsidP="00127411">
      <w:pPr>
        <w:pStyle w:val="aa"/>
        <w:rPr>
          <w:rStyle w:val="a4"/>
        </w:rPr>
      </w:pPr>
      <w:r w:rsidRPr="00510BF2">
        <w:t xml:space="preserve">Источник: </w:t>
      </w:r>
      <w:hyperlink r:id="rId102" w:history="1">
        <w:r w:rsidRPr="00510BF2">
          <w:rPr>
            <w:rStyle w:val="a4"/>
          </w:rPr>
          <w:t>www.kidsrights.org</w:t>
        </w:r>
      </w:hyperlink>
    </w:p>
    <w:p w:rsidR="00066225" w:rsidRPr="00AC5B38" w:rsidRDefault="00066225" w:rsidP="00B0127E">
      <w:pPr>
        <w:spacing w:after="0"/>
        <w:ind w:firstLine="709"/>
        <w:jc w:val="both"/>
        <w:rPr>
          <w:sz w:val="28"/>
          <w:szCs w:val="28"/>
        </w:rPr>
      </w:pPr>
      <w:r w:rsidRPr="00510BF2">
        <w:rPr>
          <w:sz w:val="28"/>
          <w:szCs w:val="28"/>
        </w:rPr>
        <w:t>В тройке стран с самым высоким Индексом соблюдения прав детей находятся Норвегия (</w:t>
      </w:r>
      <w:r w:rsidRPr="00510BF2">
        <w:rPr>
          <w:rFonts w:eastAsia="Arial"/>
          <w:sz w:val="28"/>
          <w:szCs w:val="28"/>
          <w:lang w:eastAsia="nl-NL" w:bidi="nl-NL"/>
        </w:rPr>
        <w:t>0,974</w:t>
      </w:r>
      <w:r w:rsidRPr="00510BF2">
        <w:rPr>
          <w:sz w:val="28"/>
          <w:szCs w:val="28"/>
        </w:rPr>
        <w:t>), Исландия (</w:t>
      </w:r>
      <w:r w:rsidRPr="00510BF2">
        <w:rPr>
          <w:rFonts w:eastAsia="Arial"/>
          <w:sz w:val="28"/>
          <w:szCs w:val="28"/>
          <w:lang w:eastAsia="nl-NL" w:bidi="nl-NL"/>
        </w:rPr>
        <w:t>0,965</w:t>
      </w:r>
      <w:r w:rsidRPr="00510BF2">
        <w:rPr>
          <w:sz w:val="28"/>
          <w:szCs w:val="28"/>
        </w:rPr>
        <w:t>), Португалия (</w:t>
      </w:r>
      <w:r w:rsidRPr="00510BF2">
        <w:rPr>
          <w:rFonts w:eastAsia="Arial"/>
          <w:sz w:val="28"/>
          <w:szCs w:val="28"/>
          <w:lang w:eastAsia="nl-NL" w:bidi="nl-NL"/>
        </w:rPr>
        <w:t>0,954</w:t>
      </w:r>
      <w:r w:rsidRPr="00510BF2">
        <w:rPr>
          <w:sz w:val="28"/>
          <w:szCs w:val="28"/>
        </w:rPr>
        <w:t>); на последнем месте – Папуа-Новая Гвинея (</w:t>
      </w:r>
      <w:r w:rsidRPr="00510BF2">
        <w:rPr>
          <w:sz w:val="28"/>
          <w:szCs w:val="28"/>
          <w:lang w:bidi="nl-NL"/>
        </w:rPr>
        <w:t>0,342</w:t>
      </w:r>
      <w:r w:rsidRPr="00510BF2">
        <w:rPr>
          <w:sz w:val="28"/>
          <w:szCs w:val="28"/>
        </w:rPr>
        <w:t>), Эритрея (0,352).</w:t>
      </w:r>
    </w:p>
    <w:p w:rsidR="00383923" w:rsidRPr="00AC5B38" w:rsidRDefault="00383923" w:rsidP="00B0127E">
      <w:pPr>
        <w:spacing w:after="0"/>
        <w:ind w:firstLine="709"/>
        <w:jc w:val="both"/>
        <w:rPr>
          <w:sz w:val="28"/>
          <w:szCs w:val="28"/>
        </w:rPr>
      </w:pPr>
      <w:r w:rsidRPr="00510BF2">
        <w:rPr>
          <w:sz w:val="28"/>
          <w:szCs w:val="28"/>
        </w:rPr>
        <w:t>Казахстан включен в 4-ую группу в перечне стран по уровню соблюдения прав детей (где 1-ая группа – страны с самым низким рейтингом, 5-ая группа – страны с самым высоким рейтингом).</w:t>
      </w:r>
    </w:p>
    <w:p w:rsidR="00383923" w:rsidRDefault="00383923" w:rsidP="00127411">
      <w:pPr>
        <w:pStyle w:val="affff4"/>
        <w:rPr>
          <w:szCs w:val="28"/>
        </w:rPr>
      </w:pPr>
      <w:r w:rsidRPr="000C54C7">
        <w:t xml:space="preserve">Таблица </w:t>
      </w:r>
      <w:r w:rsidRPr="000C54C7">
        <w:fldChar w:fldCharType="begin"/>
      </w:r>
      <w:r w:rsidRPr="000C54C7">
        <w:instrText xml:space="preserve"> SEQ Таблица \* ARABIC </w:instrText>
      </w:r>
      <w:r w:rsidRPr="000C54C7">
        <w:fldChar w:fldCharType="separate"/>
      </w:r>
      <w:r w:rsidR="00CD20D6">
        <w:t>42</w:t>
      </w:r>
      <w:r w:rsidRPr="000C54C7">
        <w:fldChar w:fldCharType="end"/>
      </w:r>
      <w:r w:rsidRPr="000C54C7">
        <w:t>. Показатели по Индексу прав детей в Республике Казахстан</w:t>
      </w:r>
    </w:p>
    <w:tbl>
      <w:tblPr>
        <w:tblStyle w:val="-11"/>
        <w:tblW w:w="4026" w:type="pct"/>
        <w:tblInd w:w="675" w:type="dxa"/>
        <w:tblLook w:val="04A0" w:firstRow="1" w:lastRow="0" w:firstColumn="1" w:lastColumn="0" w:noHBand="0" w:noVBand="1"/>
      </w:tblPr>
      <w:tblGrid>
        <w:gridCol w:w="1511"/>
        <w:gridCol w:w="752"/>
        <w:gridCol w:w="4918"/>
        <w:gridCol w:w="754"/>
      </w:tblGrid>
      <w:tr w:rsidR="00383923" w:rsidRPr="00636347" w:rsidTr="008B2137">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383923" w:rsidRPr="00636347" w:rsidRDefault="00383923" w:rsidP="003014D6">
            <w:pPr>
              <w:jc w:val="center"/>
            </w:pPr>
            <w:r w:rsidRPr="00636347">
              <w:t>Место в рейтинге «страна Казахстан» – 34</w:t>
            </w:r>
          </w:p>
        </w:tc>
      </w:tr>
      <w:tr w:rsidR="00383923" w:rsidRPr="00636347" w:rsidTr="008B2137">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952" w:type="pct"/>
          </w:tcPr>
          <w:p w:rsidR="00383923" w:rsidRPr="00636347" w:rsidRDefault="00383923" w:rsidP="003014D6">
            <w:pPr>
              <w:jc w:val="right"/>
              <w:rPr>
                <w:b w:val="0"/>
              </w:rPr>
            </w:pPr>
            <w:r w:rsidRPr="00636347">
              <w:rPr>
                <w:b w:val="0"/>
              </w:rPr>
              <w:t>Общий балл</w:t>
            </w:r>
          </w:p>
        </w:tc>
        <w:tc>
          <w:tcPr>
            <w:tcW w:w="474" w:type="pct"/>
          </w:tcPr>
          <w:p w:rsidR="00383923" w:rsidRPr="00636347" w:rsidRDefault="00383923" w:rsidP="003014D6">
            <w:pPr>
              <w:jc w:val="center"/>
              <w:cnfStyle w:val="000000100000" w:firstRow="0" w:lastRow="0" w:firstColumn="0" w:lastColumn="0" w:oddVBand="0" w:evenVBand="0" w:oddHBand="1" w:evenHBand="0" w:firstRowFirstColumn="0" w:firstRowLastColumn="0" w:lastRowFirstColumn="0" w:lastRowLastColumn="0"/>
            </w:pPr>
            <w:r w:rsidRPr="00636347">
              <w:t>0,83</w:t>
            </w:r>
          </w:p>
        </w:tc>
        <w:tc>
          <w:tcPr>
            <w:tcW w:w="3099" w:type="pct"/>
          </w:tcPr>
          <w:p w:rsidR="00383923" w:rsidRPr="00636347" w:rsidRDefault="00383923" w:rsidP="003014D6">
            <w:pPr>
              <w:jc w:val="right"/>
              <w:cnfStyle w:val="000000100000" w:firstRow="0" w:lastRow="0" w:firstColumn="0" w:lastColumn="0" w:oddVBand="0" w:evenVBand="0" w:oddHBand="1" w:evenHBand="0" w:firstRowFirstColumn="0" w:firstRowLastColumn="0" w:lastRowFirstColumn="0" w:lastRowLastColumn="0"/>
            </w:pPr>
            <w:r w:rsidRPr="00636347">
              <w:t>Защита</w:t>
            </w:r>
          </w:p>
        </w:tc>
        <w:tc>
          <w:tcPr>
            <w:tcW w:w="475" w:type="pct"/>
          </w:tcPr>
          <w:p w:rsidR="00383923" w:rsidRPr="00636347" w:rsidRDefault="00383923" w:rsidP="003014D6">
            <w:pPr>
              <w:jc w:val="center"/>
              <w:cnfStyle w:val="000000100000" w:firstRow="0" w:lastRow="0" w:firstColumn="0" w:lastColumn="0" w:oddVBand="0" w:evenVBand="0" w:oddHBand="1" w:evenHBand="0" w:firstRowFirstColumn="0" w:firstRowLastColumn="0" w:lastRowFirstColumn="0" w:lastRowLastColumn="0"/>
            </w:pPr>
            <w:r w:rsidRPr="00636347">
              <w:t>0,938</w:t>
            </w:r>
          </w:p>
        </w:tc>
      </w:tr>
      <w:tr w:rsidR="00383923" w:rsidRPr="00636347" w:rsidTr="008B2137">
        <w:trPr>
          <w:cnfStyle w:val="000000010000" w:firstRow="0" w:lastRow="0" w:firstColumn="0" w:lastColumn="0" w:oddVBand="0" w:evenVBand="0" w:oddHBand="0" w:evenHBand="1"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952" w:type="pct"/>
          </w:tcPr>
          <w:p w:rsidR="00383923" w:rsidRPr="00636347" w:rsidRDefault="00383923" w:rsidP="003014D6">
            <w:pPr>
              <w:jc w:val="right"/>
              <w:rPr>
                <w:b w:val="0"/>
              </w:rPr>
            </w:pPr>
            <w:r w:rsidRPr="00636347">
              <w:rPr>
                <w:b w:val="0"/>
              </w:rPr>
              <w:t>Жизнь</w:t>
            </w:r>
          </w:p>
        </w:tc>
        <w:tc>
          <w:tcPr>
            <w:tcW w:w="474" w:type="pct"/>
          </w:tcPr>
          <w:p w:rsidR="00383923" w:rsidRPr="00636347" w:rsidRDefault="00383923" w:rsidP="003014D6">
            <w:pPr>
              <w:jc w:val="center"/>
              <w:cnfStyle w:val="000000010000" w:firstRow="0" w:lastRow="0" w:firstColumn="0" w:lastColumn="0" w:oddVBand="0" w:evenVBand="0" w:oddHBand="0" w:evenHBand="1" w:firstRowFirstColumn="0" w:firstRowLastColumn="0" w:lastRowFirstColumn="0" w:lastRowLastColumn="0"/>
            </w:pPr>
            <w:r w:rsidRPr="00636347">
              <w:t>0,829</w:t>
            </w:r>
          </w:p>
        </w:tc>
        <w:tc>
          <w:tcPr>
            <w:tcW w:w="3099" w:type="pct"/>
          </w:tcPr>
          <w:p w:rsidR="00383923" w:rsidRPr="00636347" w:rsidRDefault="00383923" w:rsidP="003014D6">
            <w:pPr>
              <w:jc w:val="right"/>
              <w:cnfStyle w:val="000000010000" w:firstRow="0" w:lastRow="0" w:firstColumn="0" w:lastColumn="0" w:oddVBand="0" w:evenVBand="0" w:oddHBand="0" w:evenHBand="1" w:firstRowFirstColumn="0" w:firstRowLastColumn="0" w:lastRowFirstColumn="0" w:lastRowLastColumn="0"/>
            </w:pPr>
            <w:r w:rsidRPr="00636347">
              <w:t>Среда для защиты прав</w:t>
            </w:r>
          </w:p>
        </w:tc>
        <w:tc>
          <w:tcPr>
            <w:tcW w:w="475" w:type="pct"/>
          </w:tcPr>
          <w:p w:rsidR="00383923" w:rsidRPr="00636347" w:rsidRDefault="00383923" w:rsidP="003014D6">
            <w:pPr>
              <w:jc w:val="center"/>
              <w:cnfStyle w:val="000000010000" w:firstRow="0" w:lastRow="0" w:firstColumn="0" w:lastColumn="0" w:oddVBand="0" w:evenVBand="0" w:oddHBand="0" w:evenHBand="1" w:firstRowFirstColumn="0" w:firstRowLastColumn="0" w:lastRowFirstColumn="0" w:lastRowLastColumn="0"/>
            </w:pPr>
            <w:r w:rsidRPr="00636347">
              <w:t>0,667</w:t>
            </w:r>
          </w:p>
        </w:tc>
      </w:tr>
      <w:tr w:rsidR="00383923" w:rsidRPr="00636347" w:rsidTr="008B2137">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952" w:type="pct"/>
          </w:tcPr>
          <w:p w:rsidR="00383923" w:rsidRPr="00636347" w:rsidRDefault="00383923" w:rsidP="003014D6">
            <w:pPr>
              <w:jc w:val="right"/>
              <w:rPr>
                <w:b w:val="0"/>
              </w:rPr>
            </w:pPr>
            <w:r w:rsidRPr="00636347">
              <w:rPr>
                <w:b w:val="0"/>
              </w:rPr>
              <w:t>Здоровье</w:t>
            </w:r>
          </w:p>
        </w:tc>
        <w:tc>
          <w:tcPr>
            <w:tcW w:w="474" w:type="pct"/>
          </w:tcPr>
          <w:p w:rsidR="00383923" w:rsidRPr="00636347" w:rsidRDefault="00383923" w:rsidP="003014D6">
            <w:pPr>
              <w:jc w:val="center"/>
              <w:cnfStyle w:val="000000100000" w:firstRow="0" w:lastRow="0" w:firstColumn="0" w:lastColumn="0" w:oddVBand="0" w:evenVBand="0" w:oddHBand="1" w:evenHBand="0" w:firstRowFirstColumn="0" w:firstRowLastColumn="0" w:lastRowFirstColumn="0" w:lastRowLastColumn="0"/>
            </w:pPr>
            <w:r w:rsidRPr="00636347">
              <w:t>0,955</w:t>
            </w:r>
          </w:p>
        </w:tc>
        <w:tc>
          <w:tcPr>
            <w:tcW w:w="3099" w:type="pct"/>
          </w:tcPr>
          <w:p w:rsidR="00383923" w:rsidRPr="00636347" w:rsidRDefault="00383923" w:rsidP="003014D6">
            <w:pPr>
              <w:widowControl w:val="0"/>
              <w:tabs>
                <w:tab w:val="left" w:pos="364"/>
              </w:tabs>
              <w:autoSpaceDE w:val="0"/>
              <w:autoSpaceDN w:val="0"/>
              <w:jc w:val="right"/>
              <w:cnfStyle w:val="000000100000" w:firstRow="0" w:lastRow="0" w:firstColumn="0" w:lastColumn="0" w:oddVBand="0" w:evenVBand="0" w:oddHBand="1" w:evenHBand="0" w:firstRowFirstColumn="0" w:firstRowLastColumn="0" w:lastRowFirstColumn="0" w:lastRowLastColumn="0"/>
            </w:pPr>
            <w:r w:rsidRPr="00636347">
              <w:rPr>
                <w:rFonts w:asciiTheme="majorHAnsi" w:eastAsia="Arial" w:hAnsiTheme="majorHAnsi" w:cstheme="majorBidi"/>
                <w:iCs/>
                <w:lang w:eastAsia="nl-NL" w:bidi="nl-NL"/>
              </w:rPr>
              <w:t>Пропущенные</w:t>
            </w:r>
            <w:r w:rsidRPr="00636347">
              <w:t xml:space="preserve"> оценки по 20 индикаторам</w:t>
            </w:r>
          </w:p>
        </w:tc>
        <w:tc>
          <w:tcPr>
            <w:tcW w:w="475" w:type="pct"/>
          </w:tcPr>
          <w:p w:rsidR="00383923" w:rsidRPr="00636347" w:rsidRDefault="00383923" w:rsidP="003014D6">
            <w:pPr>
              <w:jc w:val="center"/>
              <w:cnfStyle w:val="000000100000" w:firstRow="0" w:lastRow="0" w:firstColumn="0" w:lastColumn="0" w:oddVBand="0" w:evenVBand="0" w:oddHBand="1" w:evenHBand="0" w:firstRowFirstColumn="0" w:firstRowLastColumn="0" w:lastRowFirstColumn="0" w:lastRowLastColumn="0"/>
            </w:pPr>
            <w:r w:rsidRPr="00636347">
              <w:t>1</w:t>
            </w:r>
          </w:p>
        </w:tc>
      </w:tr>
      <w:tr w:rsidR="00383923" w:rsidRPr="00636347" w:rsidTr="008B2137">
        <w:trPr>
          <w:cnfStyle w:val="000000010000" w:firstRow="0" w:lastRow="0" w:firstColumn="0" w:lastColumn="0" w:oddVBand="0" w:evenVBand="0" w:oddHBand="0" w:evenHBand="1"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952" w:type="pct"/>
          </w:tcPr>
          <w:p w:rsidR="00383923" w:rsidRPr="00636347" w:rsidRDefault="00383923" w:rsidP="003014D6">
            <w:pPr>
              <w:jc w:val="right"/>
              <w:rPr>
                <w:b w:val="0"/>
              </w:rPr>
            </w:pPr>
            <w:r w:rsidRPr="00636347">
              <w:rPr>
                <w:b w:val="0"/>
              </w:rPr>
              <w:t>Образование</w:t>
            </w:r>
          </w:p>
        </w:tc>
        <w:tc>
          <w:tcPr>
            <w:tcW w:w="474" w:type="pct"/>
          </w:tcPr>
          <w:p w:rsidR="00383923" w:rsidRPr="00636347" w:rsidRDefault="00383923" w:rsidP="003014D6">
            <w:pPr>
              <w:jc w:val="center"/>
              <w:cnfStyle w:val="000000010000" w:firstRow="0" w:lastRow="0" w:firstColumn="0" w:lastColumn="0" w:oddVBand="0" w:evenVBand="0" w:oddHBand="0" w:evenHBand="1" w:firstRowFirstColumn="0" w:firstRowLastColumn="0" w:lastRowFirstColumn="0" w:lastRowLastColumn="0"/>
            </w:pPr>
            <w:r w:rsidRPr="00636347">
              <w:t>0,795</w:t>
            </w:r>
          </w:p>
        </w:tc>
        <w:tc>
          <w:tcPr>
            <w:tcW w:w="3099" w:type="pct"/>
          </w:tcPr>
          <w:p w:rsidR="00383923" w:rsidRPr="00636347" w:rsidRDefault="00383923" w:rsidP="003014D6">
            <w:pPr>
              <w:ind w:firstLine="709"/>
              <w:jc w:val="right"/>
              <w:cnfStyle w:val="000000010000" w:firstRow="0" w:lastRow="0" w:firstColumn="0" w:lastColumn="0" w:oddVBand="0" w:evenVBand="0" w:oddHBand="0" w:evenHBand="1" w:firstRowFirstColumn="0" w:firstRowLastColumn="0" w:lastRowFirstColumn="0" w:lastRowLastColumn="0"/>
            </w:pPr>
          </w:p>
        </w:tc>
        <w:tc>
          <w:tcPr>
            <w:tcW w:w="475" w:type="pct"/>
          </w:tcPr>
          <w:p w:rsidR="00383923" w:rsidRPr="00636347" w:rsidRDefault="00383923" w:rsidP="003014D6">
            <w:pPr>
              <w:jc w:val="center"/>
              <w:cnfStyle w:val="000000010000" w:firstRow="0" w:lastRow="0" w:firstColumn="0" w:lastColumn="0" w:oddVBand="0" w:evenVBand="0" w:oddHBand="0" w:evenHBand="1" w:firstRowFirstColumn="0" w:firstRowLastColumn="0" w:lastRowFirstColumn="0" w:lastRowLastColumn="0"/>
            </w:pPr>
          </w:p>
        </w:tc>
      </w:tr>
    </w:tbl>
    <w:p w:rsidR="00383923" w:rsidRPr="00510BF2" w:rsidRDefault="00383923" w:rsidP="00127411">
      <w:pPr>
        <w:pStyle w:val="aa"/>
      </w:pPr>
      <w:r w:rsidRPr="00510BF2">
        <w:t xml:space="preserve">Источник: </w:t>
      </w:r>
      <w:hyperlink r:id="rId103" w:history="1">
        <w:r w:rsidRPr="00510BF2">
          <w:rPr>
            <w:rStyle w:val="a4"/>
          </w:rPr>
          <w:t>www.kidsrightsindex.org</w:t>
        </w:r>
      </w:hyperlink>
    </w:p>
    <w:p w:rsidR="008B2137" w:rsidRDefault="008B2137" w:rsidP="008B2137">
      <w:pPr>
        <w:spacing w:after="0" w:line="240" w:lineRule="auto"/>
        <w:ind w:firstLine="709"/>
        <w:jc w:val="both"/>
        <w:rPr>
          <w:sz w:val="28"/>
          <w:szCs w:val="28"/>
        </w:rPr>
      </w:pPr>
      <w:r w:rsidRPr="00510BF2">
        <w:rPr>
          <w:sz w:val="28"/>
          <w:szCs w:val="28"/>
        </w:rPr>
        <w:t xml:space="preserve">В рейтинге kidsrights Республика Казахстан занимает </w:t>
      </w:r>
      <w:r w:rsidRPr="00510BF2">
        <w:rPr>
          <w:b/>
          <w:sz w:val="28"/>
          <w:szCs w:val="28"/>
        </w:rPr>
        <w:t>34 позицию</w:t>
      </w:r>
      <w:r w:rsidRPr="00510BF2">
        <w:rPr>
          <w:sz w:val="28"/>
          <w:szCs w:val="28"/>
        </w:rPr>
        <w:t xml:space="preserve"> среди 182 стран,</w:t>
      </w:r>
      <w:r w:rsidR="00F2565A">
        <w:rPr>
          <w:sz w:val="28"/>
          <w:szCs w:val="28"/>
        </w:rPr>
        <w:t xml:space="preserve"> </w:t>
      </w:r>
      <w:r w:rsidRPr="00510BF2">
        <w:rPr>
          <w:sz w:val="28"/>
          <w:szCs w:val="28"/>
        </w:rPr>
        <w:t>с индексом соблюдения прав детей 0,830. Лучше всего ситуация обстоит с правом</w:t>
      </w:r>
      <w:r w:rsidR="00F2565A">
        <w:rPr>
          <w:sz w:val="28"/>
          <w:szCs w:val="28"/>
        </w:rPr>
        <w:t xml:space="preserve"> </w:t>
      </w:r>
      <w:r w:rsidRPr="00510BF2">
        <w:rPr>
          <w:sz w:val="28"/>
          <w:szCs w:val="28"/>
        </w:rPr>
        <w:t>на здоровье и правом на защиту, ниже всего показатель по обеспечению соответствующей среды для защиты прав ребенка.</w:t>
      </w:r>
    </w:p>
    <w:p w:rsidR="00066225" w:rsidRPr="000C54C7" w:rsidRDefault="00066225" w:rsidP="00127411">
      <w:pPr>
        <w:pStyle w:val="affff4"/>
      </w:pPr>
      <w:r w:rsidRPr="000C54C7">
        <w:t xml:space="preserve">Рисунок </w:t>
      </w:r>
      <w:r w:rsidR="002C5FB9" w:rsidRPr="000C54C7">
        <w:rPr>
          <w:rStyle w:val="affff"/>
          <w:b/>
          <w:i/>
          <w:color w:val="000000"/>
          <w:sz w:val="28"/>
        </w:rPr>
        <w:fldChar w:fldCharType="begin"/>
      </w:r>
      <w:r w:rsidRPr="000C54C7">
        <w:rPr>
          <w:rStyle w:val="affff"/>
          <w:b/>
          <w:i/>
          <w:color w:val="000000"/>
          <w:sz w:val="28"/>
        </w:rPr>
        <w:instrText xml:space="preserve"> SEQ Рисунок \* ARABIC </w:instrText>
      </w:r>
      <w:r w:rsidR="002C5FB9" w:rsidRPr="000C54C7">
        <w:rPr>
          <w:rStyle w:val="affff"/>
          <w:b/>
          <w:i/>
          <w:color w:val="000000"/>
          <w:sz w:val="28"/>
        </w:rPr>
        <w:fldChar w:fldCharType="separate"/>
      </w:r>
      <w:r w:rsidR="00CD20D6">
        <w:rPr>
          <w:rStyle w:val="affff"/>
          <w:b/>
          <w:i/>
          <w:color w:val="000000"/>
          <w:sz w:val="28"/>
        </w:rPr>
        <w:t>4</w:t>
      </w:r>
      <w:r w:rsidR="002C5FB9" w:rsidRPr="000C54C7">
        <w:rPr>
          <w:rStyle w:val="affff"/>
          <w:b/>
          <w:i/>
          <w:color w:val="000000"/>
          <w:sz w:val="28"/>
        </w:rPr>
        <w:fldChar w:fldCharType="end"/>
      </w:r>
      <w:r w:rsidRPr="000C54C7">
        <w:t>. Индекс соблюдения прав детей/KidsRights Index, 2018 год</w:t>
      </w:r>
    </w:p>
    <w:p w:rsidR="00066225" w:rsidRPr="00510BF2" w:rsidRDefault="00066225" w:rsidP="00C90002">
      <w:pPr>
        <w:spacing w:after="0"/>
        <w:jc w:val="center"/>
      </w:pPr>
      <w:r w:rsidRPr="00510BF2">
        <w:rPr>
          <w:rFonts w:ascii="Calibri" w:hAnsi="Calibri"/>
          <w:noProof/>
          <w:lang w:eastAsia="ru-RU"/>
        </w:rPr>
        <w:drawing>
          <wp:inline distT="0" distB="0" distL="0" distR="0" wp14:anchorId="2AE8A48C" wp14:editId="39FD64CE">
            <wp:extent cx="6463674" cy="3029803"/>
            <wp:effectExtent l="0" t="0" r="0" b="0"/>
            <wp:docPr id="2" name="Рисунок 2" descr="ÐÐ°ÑÑÐ¸Ð½ÐºÐ¸ Ð¿Ð¾ Ð·Ð°Ð¿ÑÐ¾ÑÑ kids rights index 2018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ÐÐ°ÑÑÐ¸Ð½ÐºÐ¸ Ð¿Ð¾ Ð·Ð°Ð¿ÑÐ¾ÑÑ kids rights index 2018 ma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71828" cy="3033625"/>
                    </a:xfrm>
                    <a:prstGeom prst="rect">
                      <a:avLst/>
                    </a:prstGeom>
                    <a:noFill/>
                    <a:ln>
                      <a:noFill/>
                    </a:ln>
                  </pic:spPr>
                </pic:pic>
              </a:graphicData>
            </a:graphic>
          </wp:inline>
        </w:drawing>
      </w:r>
    </w:p>
    <w:p w:rsidR="00066225" w:rsidRPr="00510BF2" w:rsidRDefault="00636347" w:rsidP="00C90002">
      <w:pPr>
        <w:jc w:val="center"/>
      </w:pPr>
      <w:r>
        <w:rPr>
          <w:noProof/>
          <w:lang w:eastAsia="ru-RU"/>
        </w:rPr>
        <mc:AlternateContent>
          <mc:Choice Requires="wps">
            <w:drawing>
              <wp:anchor distT="0" distB="0" distL="114300" distR="114300" simplePos="0" relativeHeight="251645440" behindDoc="0" locked="0" layoutInCell="1" allowOverlap="1" wp14:anchorId="4910F36D" wp14:editId="2A57661B">
                <wp:simplePos x="0" y="0"/>
                <wp:positionH relativeFrom="column">
                  <wp:posOffset>5504815</wp:posOffset>
                </wp:positionH>
                <wp:positionV relativeFrom="paragraph">
                  <wp:posOffset>50800</wp:posOffset>
                </wp:positionV>
                <wp:extent cx="1272540" cy="598170"/>
                <wp:effectExtent l="0" t="0" r="0" b="0"/>
                <wp:wrapNone/>
                <wp:docPr id="265" name="Надпись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2540" cy="598170"/>
                        </a:xfrm>
                        <a:prstGeom prst="rect">
                          <a:avLst/>
                        </a:prstGeom>
                        <a:noFill/>
                        <a:ln w="12700" cap="flat" cmpd="sng" algn="ctr">
                          <a:noFill/>
                          <a:prstDash val="solid"/>
                          <a:miter lim="800000"/>
                        </a:ln>
                        <a:effectLst/>
                      </wps:spPr>
                      <wps:txbx>
                        <w:txbxContent>
                          <w:p w:rsidR="005D074D" w:rsidRPr="00CE68DD" w:rsidRDefault="005D074D" w:rsidP="00CC1B07">
                            <w:pPr>
                              <w:spacing w:line="192" w:lineRule="auto"/>
                              <w:ind w:left="142"/>
                              <w:jc w:val="center"/>
                              <w:rPr>
                                <w:color w:val="FFFFFF"/>
                              </w:rPr>
                            </w:pPr>
                            <w:r w:rsidRPr="00CE68DD">
                              <w:rPr>
                                <w:b/>
                                <w:color w:val="FFFFFF"/>
                              </w:rPr>
                              <w:t>Страны с самым высоким показателем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10F36D" id="Надпись 265" o:spid="_x0000_s1035" type="#_x0000_t202" style="position:absolute;left:0;text-align:left;margin-left:433.45pt;margin-top:4pt;width:100.2pt;height:47.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" filled="f" stroked="f" strokeweight="1pt">
                <v:path arrowok="t"/>
                <v:textbox>
                  <w:txbxContent>
                    <w:p w:rsidR="005D074D" w:rsidRPr="00CE68DD" w:rsidRDefault="005D074D" w:rsidP="00CC1B07">
                      <w:pPr>
                        <w:spacing w:line="192" w:lineRule="auto"/>
                        <w:ind w:left="142"/>
                        <w:jc w:val="center"/>
                        <w:rPr>
                          <w:color w:val="FFFFFF"/>
                        </w:rPr>
                      </w:pPr>
                      <w:r w:rsidRPr="00CE68DD">
                        <w:rPr>
                          <w:b/>
                          <w:color w:val="FFFFFF"/>
                        </w:rPr>
                        <w:t>Страны с самым высоким показателем</w:t>
                      </w:r>
                    </w:p>
                  </w:txbxContent>
                </v:textbox>
              </v:shape>
            </w:pict>
          </mc:Fallback>
        </mc:AlternateContent>
      </w:r>
      <w:r w:rsidR="002106D1">
        <w:rPr>
          <w:noProof/>
          <w:lang w:eastAsia="ru-RU"/>
        </w:rPr>
        <mc:AlternateContent>
          <mc:Choice Requires="wps">
            <w:drawing>
              <wp:anchor distT="0" distB="0" distL="114300" distR="114300" simplePos="0" relativeHeight="251644416" behindDoc="0" locked="0" layoutInCell="1" allowOverlap="1" wp14:anchorId="75F4D48D" wp14:editId="4C8B0EA5">
                <wp:simplePos x="0" y="0"/>
                <wp:positionH relativeFrom="column">
                  <wp:posOffset>371475</wp:posOffset>
                </wp:positionH>
                <wp:positionV relativeFrom="paragraph">
                  <wp:posOffset>47625</wp:posOffset>
                </wp:positionV>
                <wp:extent cx="1292860" cy="598170"/>
                <wp:effectExtent l="0" t="0" r="0" b="0"/>
                <wp:wrapNone/>
                <wp:docPr id="270" name="Надпись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2860" cy="598170"/>
                        </a:xfrm>
                        <a:prstGeom prst="rect">
                          <a:avLst/>
                        </a:prstGeom>
                        <a:noFill/>
                        <a:ln w="12700" cap="flat" cmpd="sng" algn="ctr">
                          <a:noFill/>
                          <a:prstDash val="solid"/>
                          <a:miter lim="800000"/>
                        </a:ln>
                        <a:effectLst/>
                      </wps:spPr>
                      <wps:txbx>
                        <w:txbxContent>
                          <w:p w:rsidR="005D074D" w:rsidRPr="00CE68DD" w:rsidRDefault="005D074D" w:rsidP="00CC1B07">
                            <w:pPr>
                              <w:spacing w:line="192" w:lineRule="auto"/>
                              <w:ind w:left="284"/>
                              <w:jc w:val="center"/>
                              <w:rPr>
                                <w:color w:val="FFFFFF"/>
                              </w:rPr>
                            </w:pPr>
                            <w:r w:rsidRPr="00CE68DD">
                              <w:rPr>
                                <w:b/>
                                <w:color w:val="FFFFFF"/>
                              </w:rPr>
                              <w:t>Страны с самым низким показателем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F4D48D" id="Надпись 270" o:spid="_x0000_s1036" type="#_x0000_t202" style="position:absolute;left:0;text-align:left;margin-left:29.25pt;margin-top:3.75pt;width:101.8pt;height:47.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" filled="f" stroked="f" strokeweight="1pt">
                <v:path arrowok="t"/>
                <v:textbox>
                  <w:txbxContent>
                    <w:p w:rsidR="005D074D" w:rsidRPr="00CE68DD" w:rsidRDefault="005D074D" w:rsidP="00CC1B07">
                      <w:pPr>
                        <w:spacing w:line="192" w:lineRule="auto"/>
                        <w:ind w:left="284"/>
                        <w:jc w:val="center"/>
                        <w:rPr>
                          <w:color w:val="FFFFFF"/>
                        </w:rPr>
                      </w:pPr>
                      <w:r w:rsidRPr="00CE68DD">
                        <w:rPr>
                          <w:b/>
                          <w:color w:val="FFFFFF"/>
                        </w:rPr>
                        <w:t>Страны с самым низким показателем</w:t>
                      </w:r>
                    </w:p>
                  </w:txbxContent>
                </v:textbox>
              </v:shape>
            </w:pict>
          </mc:Fallback>
        </mc:AlternateContent>
      </w:r>
      <w:r w:rsidR="00066225" w:rsidRPr="00510BF2">
        <w:rPr>
          <w:noProof/>
          <w:sz w:val="28"/>
          <w:szCs w:val="28"/>
          <w:lang w:eastAsia="ru-RU"/>
        </w:rPr>
        <w:drawing>
          <wp:inline distT="0" distB="0" distL="0" distR="0" wp14:anchorId="0DBDBFAA" wp14:editId="436E8991">
            <wp:extent cx="6414448" cy="641445"/>
            <wp:effectExtent l="0" t="0" r="571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67878" cy="666788"/>
                    </a:xfrm>
                    <a:prstGeom prst="rect">
                      <a:avLst/>
                    </a:prstGeom>
                    <a:noFill/>
                    <a:ln>
                      <a:noFill/>
                    </a:ln>
                  </pic:spPr>
                </pic:pic>
              </a:graphicData>
            </a:graphic>
          </wp:inline>
        </w:drawing>
      </w:r>
    </w:p>
    <w:p w:rsidR="00066225" w:rsidRPr="00510BF2" w:rsidRDefault="00066225" w:rsidP="00127411">
      <w:pPr>
        <w:pStyle w:val="aa"/>
      </w:pPr>
      <w:r w:rsidRPr="00510BF2">
        <w:t xml:space="preserve">Источник: </w:t>
      </w:r>
      <w:hyperlink r:id="rId106" w:history="1">
        <w:r w:rsidRPr="00510BF2">
          <w:rPr>
            <w:rStyle w:val="a4"/>
          </w:rPr>
          <w:t>www.kidsrights.org</w:t>
        </w:r>
      </w:hyperlink>
      <w:r w:rsidRPr="00510BF2">
        <w:t xml:space="preserve"> *Белым цветом отмечены страны, по которым индекс не рассчитан</w:t>
      </w:r>
    </w:p>
    <w:p w:rsidR="00CC1B07" w:rsidRDefault="00CC1B07">
      <w:pPr>
        <w:rPr>
          <w:sz w:val="28"/>
          <w:szCs w:val="28"/>
        </w:rPr>
      </w:pPr>
    </w:p>
    <w:p w:rsidR="00515D59" w:rsidRPr="00F47DA0" w:rsidRDefault="00515D59" w:rsidP="00636347">
      <w:pPr>
        <w:spacing w:after="0" w:line="240" w:lineRule="auto"/>
        <w:rPr>
          <w:sz w:val="28"/>
          <w:szCs w:val="28"/>
        </w:rPr>
      </w:pPr>
      <w:r w:rsidRPr="00515D59">
        <w:rPr>
          <w:noProof/>
          <w:sz w:val="28"/>
          <w:szCs w:val="28"/>
          <w:lang w:eastAsia="ru-RU"/>
        </w:rPr>
        <mc:AlternateContent>
          <mc:Choice Requires="wps">
            <w:drawing>
              <wp:anchor distT="0" distB="0" distL="114300" distR="114300" simplePos="0" relativeHeight="251674112" behindDoc="0" locked="0" layoutInCell="1" allowOverlap="1" wp14:anchorId="4CCAF270" wp14:editId="20C387F5">
                <wp:simplePos x="0" y="0"/>
                <wp:positionH relativeFrom="page">
                  <wp:posOffset>13335</wp:posOffset>
                </wp:positionH>
                <wp:positionV relativeFrom="paragraph">
                  <wp:posOffset>2294255</wp:posOffset>
                </wp:positionV>
                <wp:extent cx="671195" cy="1397635"/>
                <wp:effectExtent l="0" t="0" r="0" b="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195" cy="1397635"/>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8D6F4" id="Прямоугольник 123" o:spid="_x0000_s1026" style="position:absolute;margin-left:1.05pt;margin-top:180.65pt;width:52.85pt;height:110.0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" fillcolor="window" stroked="f" strokeweight="1.52778mm">
                <v:stroke linestyle="thickThin"/>
                <v:path arrowok="t"/>
                <w10:wrap anchorx="page"/>
              </v:rect>
            </w:pict>
          </mc:Fallback>
        </mc:AlternateContent>
      </w:r>
    </w:p>
    <w:p w:rsidR="00515D59" w:rsidRPr="00F47DA0" w:rsidRDefault="00515D59" w:rsidP="00636347">
      <w:pPr>
        <w:spacing w:after="0" w:line="240" w:lineRule="auto"/>
        <w:rPr>
          <w:sz w:val="28"/>
          <w:szCs w:val="28"/>
        </w:rPr>
      </w:pPr>
    </w:p>
    <w:p w:rsidR="00515D59" w:rsidRPr="00F47DA0" w:rsidRDefault="00515D59" w:rsidP="00636347">
      <w:pPr>
        <w:spacing w:after="0" w:line="240" w:lineRule="auto"/>
        <w:rPr>
          <w:sz w:val="28"/>
          <w:szCs w:val="28"/>
        </w:rPr>
      </w:pPr>
    </w:p>
    <w:p w:rsidR="00515D59" w:rsidRPr="00F47DA0" w:rsidRDefault="00515D59" w:rsidP="00636347">
      <w:pPr>
        <w:spacing w:after="0" w:line="240" w:lineRule="auto"/>
        <w:rPr>
          <w:sz w:val="28"/>
          <w:szCs w:val="28"/>
        </w:rPr>
      </w:pPr>
    </w:p>
    <w:p w:rsidR="00515D59" w:rsidRPr="00F47DA0" w:rsidRDefault="00515D59" w:rsidP="00636347">
      <w:pPr>
        <w:spacing w:after="0" w:line="240" w:lineRule="auto"/>
        <w:rPr>
          <w:sz w:val="28"/>
          <w:szCs w:val="28"/>
        </w:rPr>
      </w:pPr>
    </w:p>
    <w:p w:rsidR="00515D59" w:rsidRPr="00F47DA0" w:rsidRDefault="00515D59" w:rsidP="00636347">
      <w:pPr>
        <w:spacing w:after="0" w:line="240" w:lineRule="auto"/>
        <w:rPr>
          <w:sz w:val="28"/>
          <w:szCs w:val="28"/>
        </w:rPr>
      </w:pPr>
    </w:p>
    <w:p w:rsidR="000841F5" w:rsidRDefault="00515D59">
      <w:pPr>
        <w:rPr>
          <w:sz w:val="28"/>
          <w:szCs w:val="28"/>
        </w:rPr>
      </w:pPr>
      <w:r w:rsidRPr="00515D59">
        <w:rPr>
          <w:noProof/>
          <w:sz w:val="28"/>
          <w:szCs w:val="28"/>
          <w:lang w:eastAsia="ru-RU"/>
        </w:rPr>
        <mc:AlternateContent>
          <mc:Choice Requires="wps">
            <w:drawing>
              <wp:anchor distT="0" distB="0" distL="114300" distR="114300" simplePos="0" relativeHeight="251676160" behindDoc="0" locked="0" layoutInCell="1" allowOverlap="1" wp14:anchorId="0843909B" wp14:editId="230F528B">
                <wp:simplePos x="0" y="0"/>
                <wp:positionH relativeFrom="page">
                  <wp:posOffset>15240</wp:posOffset>
                </wp:positionH>
                <wp:positionV relativeFrom="paragraph">
                  <wp:posOffset>377892</wp:posOffset>
                </wp:positionV>
                <wp:extent cx="671195" cy="1397635"/>
                <wp:effectExtent l="0" t="0" r="0" b="0"/>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195" cy="1397635"/>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4DD90" id="Прямоугольник 126" o:spid="_x0000_s1026" style="position:absolute;margin-left:1.2pt;margin-top:29.75pt;width:52.85pt;height:110.0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" fillcolor="window" stroked="f" strokeweight="1.52778mm">
                <v:stroke linestyle="thickThin"/>
                <v:path arrowok="t"/>
                <w10:wrap anchorx="page"/>
              </v:rect>
            </w:pict>
          </mc:Fallback>
        </mc:AlternateContent>
      </w:r>
    </w:p>
    <w:p w:rsidR="000841F5" w:rsidRDefault="000841F5" w:rsidP="00896115">
      <w:pPr>
        <w:ind w:firstLine="709"/>
        <w:jc w:val="both"/>
        <w:rPr>
          <w:sz w:val="28"/>
          <w:szCs w:val="28"/>
        </w:rPr>
        <w:sectPr w:rsidR="000841F5" w:rsidSect="004C324D">
          <w:headerReference w:type="even" r:id="rId107"/>
          <w:headerReference w:type="default" r:id="rId108"/>
          <w:footerReference w:type="even" r:id="rId109"/>
          <w:footerReference w:type="default" r:id="rId110"/>
          <w:pgSz w:w="11907" w:h="16839" w:code="9"/>
          <w:pgMar w:top="1134" w:right="1134" w:bottom="1134" w:left="1134" w:header="709" w:footer="709" w:gutter="0"/>
          <w:cols w:space="708"/>
          <w:docGrid w:linePitch="360"/>
        </w:sectPr>
      </w:pPr>
    </w:p>
    <w:p w:rsidR="00066225" w:rsidRPr="00510BF2" w:rsidRDefault="00066225" w:rsidP="00411BBF">
      <w:pPr>
        <w:pStyle w:val="1"/>
      </w:pPr>
      <w:bookmarkStart w:id="212" w:name="_Toc5783612"/>
      <w:bookmarkStart w:id="213" w:name="_Toc6772956"/>
      <w:bookmarkStart w:id="214" w:name="_Toc6793857"/>
      <w:r w:rsidRPr="00510BF2">
        <w:t>Глава. Индекс благополучия детей</w:t>
      </w:r>
      <w:bookmarkEnd w:id="212"/>
      <w:bookmarkEnd w:id="213"/>
      <w:bookmarkEnd w:id="214"/>
    </w:p>
    <w:p w:rsidR="00066225" w:rsidRPr="00510BF2" w:rsidRDefault="00066225" w:rsidP="00383923">
      <w:pPr>
        <w:pStyle w:val="a5"/>
        <w:spacing w:after="0" w:line="276" w:lineRule="auto"/>
        <w:ind w:left="0" w:firstLine="708"/>
        <w:jc w:val="both"/>
        <w:rPr>
          <w:sz w:val="28"/>
          <w:szCs w:val="28"/>
        </w:rPr>
      </w:pPr>
      <w:r w:rsidRPr="00510BF2">
        <w:rPr>
          <w:bCs/>
          <w:sz w:val="28"/>
          <w:szCs w:val="28"/>
        </w:rPr>
        <w:t>Защита и развитие детей являются универсальными императивами развития</w:t>
      </w:r>
      <w:r w:rsidR="00F2565A">
        <w:rPr>
          <w:bCs/>
          <w:sz w:val="28"/>
          <w:szCs w:val="28"/>
        </w:rPr>
        <w:t xml:space="preserve"> </w:t>
      </w:r>
      <w:r w:rsidRPr="00510BF2">
        <w:rPr>
          <w:bCs/>
          <w:sz w:val="28"/>
          <w:szCs w:val="28"/>
        </w:rPr>
        <w:t>и неотъемлемой частью прогресса человеческого общества (Конвенция ООН о Правах ребенка</w:t>
      </w:r>
      <w:r w:rsidRPr="00510BF2">
        <w:rPr>
          <w:rStyle w:val="af1"/>
        </w:rPr>
        <w:footnoteReference w:id="79"/>
      </w:r>
      <w:r w:rsidRPr="00510BF2">
        <w:rPr>
          <w:bCs/>
          <w:sz w:val="28"/>
          <w:szCs w:val="28"/>
        </w:rPr>
        <w:t xml:space="preserve">). </w:t>
      </w:r>
      <w:r w:rsidRPr="00510BF2">
        <w:rPr>
          <w:sz w:val="28"/>
          <w:szCs w:val="28"/>
        </w:rPr>
        <w:t>Согласно статье 3 Конвенции, «государства-участники обязуются обеспечить ребенку такую защиту и заботу, которые необходимы для его благополучия, принимая</w:t>
      </w:r>
      <w:r w:rsidR="00F2565A">
        <w:rPr>
          <w:sz w:val="28"/>
          <w:szCs w:val="28"/>
        </w:rPr>
        <w:t xml:space="preserve"> </w:t>
      </w:r>
      <w:r w:rsidRPr="00510BF2">
        <w:rPr>
          <w:sz w:val="28"/>
          <w:szCs w:val="28"/>
        </w:rPr>
        <w:t>во внимание права и обязанности его родителей, опекунов или других лиц, несущих за него ответственность по закону, и с этой целью принимают все соответствующие законодательные и административные меры».</w:t>
      </w:r>
    </w:p>
    <w:p w:rsidR="00066225" w:rsidRPr="00510BF2" w:rsidRDefault="00066225" w:rsidP="00383923">
      <w:pPr>
        <w:spacing w:after="0" w:line="276" w:lineRule="auto"/>
        <w:ind w:firstLine="567"/>
        <w:jc w:val="both"/>
        <w:rPr>
          <w:bCs/>
          <w:sz w:val="28"/>
          <w:szCs w:val="28"/>
        </w:rPr>
      </w:pPr>
      <w:r w:rsidRPr="00510BF2">
        <w:rPr>
          <w:rFonts w:eastAsia="Calibri"/>
          <w:sz w:val="28"/>
          <w:szCs w:val="28"/>
        </w:rPr>
        <w:t xml:space="preserve">Важнейшей задачей </w:t>
      </w:r>
      <w:r w:rsidRPr="00510BF2">
        <w:rPr>
          <w:color w:val="000000"/>
          <w:sz w:val="28"/>
          <w:szCs w:val="28"/>
          <w:bdr w:val="none" w:sz="0" w:space="0" w:color="auto" w:frame="1"/>
        </w:rPr>
        <w:t>государственной политики Республики Казахстан является создание условий для достойной жизни и свободного развития личности. При этом б</w:t>
      </w:r>
      <w:r w:rsidRPr="00510BF2">
        <w:rPr>
          <w:bCs/>
          <w:sz w:val="28"/>
          <w:szCs w:val="28"/>
        </w:rPr>
        <w:t>лагополучие детей выступает в качестве первоочередной цели развития.</w:t>
      </w:r>
    </w:p>
    <w:p w:rsidR="00915A66" w:rsidRDefault="00066225" w:rsidP="00383923">
      <w:pPr>
        <w:pStyle w:val="a5"/>
        <w:spacing w:after="0" w:line="276" w:lineRule="auto"/>
        <w:ind w:left="0" w:firstLine="708"/>
        <w:jc w:val="both"/>
        <w:rPr>
          <w:bCs/>
          <w:sz w:val="28"/>
          <w:szCs w:val="28"/>
        </w:rPr>
      </w:pPr>
      <w:r w:rsidRPr="00510BF2">
        <w:rPr>
          <w:bCs/>
          <w:sz w:val="28"/>
          <w:szCs w:val="28"/>
        </w:rPr>
        <w:t>Очень трудно сразу понять ситуацию по благополучию детей в целом, выявить тех детей, которые выпадают из фокуса внимания, так как живут в дальних селах, или по каким-то другим причинам. Эта часть детского населения становится явной только при анализе больших массивов данных, при сопоставлении отдельных показателей, интегрировании информации из разных источников, что занимает большое количество времени. Во многих странах мира, для привлечения внимания политиков и всего общества к тем проблемам детей и семей, которые требуют срочного вмешательства со стороны государства</w:t>
      </w:r>
      <w:r w:rsidR="00F2565A">
        <w:rPr>
          <w:bCs/>
          <w:sz w:val="28"/>
          <w:szCs w:val="28"/>
        </w:rPr>
        <w:t xml:space="preserve"> </w:t>
      </w:r>
      <w:r w:rsidRPr="00510BF2">
        <w:rPr>
          <w:bCs/>
          <w:sz w:val="28"/>
          <w:szCs w:val="28"/>
        </w:rPr>
        <w:t>и общественности, используют измерение Индекса благополучия детей (далее – Индекс). Данный композитный показатель позволяет оценить детское благополучие в конкретных странах, а также используется для межстранового сравнения.</w:t>
      </w:r>
    </w:p>
    <w:p w:rsidR="00066225" w:rsidRPr="00510BF2" w:rsidRDefault="00066225" w:rsidP="00F2707E">
      <w:pPr>
        <w:pStyle w:val="2"/>
      </w:pPr>
      <w:bookmarkStart w:id="215" w:name="_Toc5783613"/>
      <w:bookmarkStart w:id="216" w:name="_Toc6772957"/>
      <w:bookmarkStart w:id="217" w:name="_Toc6793858"/>
      <w:r w:rsidRPr="00510BF2">
        <w:t>Внедрение Индекса благополучия детей в Казахстане</w:t>
      </w:r>
      <w:bookmarkEnd w:id="215"/>
      <w:bookmarkEnd w:id="216"/>
      <w:bookmarkEnd w:id="217"/>
    </w:p>
    <w:p w:rsidR="00915A66" w:rsidRDefault="00066225" w:rsidP="000B48EE">
      <w:pPr>
        <w:spacing w:after="0" w:line="276" w:lineRule="auto"/>
        <w:ind w:firstLine="708"/>
        <w:jc w:val="both"/>
        <w:rPr>
          <w:sz w:val="28"/>
          <w:szCs w:val="28"/>
        </w:rPr>
      </w:pPr>
      <w:bookmarkStart w:id="218" w:name="_Toc533542531"/>
      <w:bookmarkStart w:id="219" w:name="_Toc533547410"/>
      <w:r w:rsidRPr="00510BF2">
        <w:rPr>
          <w:sz w:val="28"/>
          <w:szCs w:val="28"/>
        </w:rPr>
        <w:t>Система статистики Казахстана предоставляет все необходимые показатели для отслеживания положения ребенка, а также проведения международных сравнений. Отдельные индикаторы собираются через опросы населения, в том числе самих детей и их родителей. В то же время отсутствуют регулярные комплексные исследования положения детей и оценки тенденций развития в долгосрочном плане.</w:t>
      </w:r>
    </w:p>
    <w:p w:rsidR="00915A66" w:rsidRDefault="00066225" w:rsidP="000B48EE">
      <w:pPr>
        <w:spacing w:after="0" w:line="276" w:lineRule="auto"/>
        <w:ind w:firstLine="708"/>
        <w:jc w:val="both"/>
        <w:rPr>
          <w:sz w:val="28"/>
          <w:szCs w:val="28"/>
        </w:rPr>
      </w:pPr>
      <w:r w:rsidRPr="00510BF2">
        <w:rPr>
          <w:sz w:val="28"/>
          <w:szCs w:val="28"/>
        </w:rPr>
        <w:t>Главной целью, ради которой разрабатываются индексы и отслеживаются статистические показатели, является улучшение положения детей, которое возможно только при отслеживании изменения ситуации в ответ на определенную политику в отношении детей, экономики и демографии в целом.</w:t>
      </w:r>
    </w:p>
    <w:p w:rsidR="00066225" w:rsidRPr="009C2AE8" w:rsidRDefault="00066225" w:rsidP="000B48EE">
      <w:pPr>
        <w:spacing w:after="0" w:line="276" w:lineRule="auto"/>
        <w:ind w:firstLine="708"/>
        <w:jc w:val="both"/>
        <w:rPr>
          <w:sz w:val="28"/>
          <w:szCs w:val="28"/>
        </w:rPr>
      </w:pPr>
      <w:r w:rsidRPr="009C2AE8">
        <w:rPr>
          <w:sz w:val="28"/>
          <w:szCs w:val="28"/>
        </w:rPr>
        <w:t>Важно иметь возможность оценивать положение детей в комплексе, а не только отдельные традиционные стороны развития детей, как здоровье и образование. Надо помнить, что композитный индекс – это не просто сумма или среднее разных индикаторов, он приобретает некий интегральный эффект. С его помощью открываются неочевидные связи и тенденции.</w:t>
      </w:r>
    </w:p>
    <w:p w:rsidR="00066225" w:rsidRPr="009C2AE8" w:rsidRDefault="00066225" w:rsidP="000B48EE">
      <w:pPr>
        <w:spacing w:after="0" w:line="276" w:lineRule="auto"/>
        <w:ind w:firstLine="708"/>
        <w:jc w:val="both"/>
        <w:rPr>
          <w:sz w:val="28"/>
          <w:szCs w:val="28"/>
        </w:rPr>
      </w:pPr>
      <w:r w:rsidRPr="009C2AE8">
        <w:rPr>
          <w:sz w:val="28"/>
          <w:szCs w:val="28"/>
        </w:rPr>
        <w:t>Индекс благополучия детей позволит определить, насколько дети страны благополучны в целом и по отдельным направлениям, даст возможность отслеживать эффективность национальной политики по улучшению положения детей в разных сферах</w:t>
      </w:r>
      <w:r w:rsidR="00F2565A">
        <w:rPr>
          <w:sz w:val="28"/>
          <w:szCs w:val="28"/>
        </w:rPr>
        <w:t xml:space="preserve"> </w:t>
      </w:r>
      <w:r w:rsidRPr="009C2AE8">
        <w:rPr>
          <w:sz w:val="28"/>
          <w:szCs w:val="28"/>
        </w:rPr>
        <w:t>с разбивкой по регионам и сферам, составлять сравнения регионов и отдельных ведомств.</w:t>
      </w:r>
    </w:p>
    <w:p w:rsidR="000841F5" w:rsidRPr="009C2AE8" w:rsidRDefault="00066225" w:rsidP="000B48EE">
      <w:pPr>
        <w:spacing w:after="0" w:line="276" w:lineRule="auto"/>
        <w:ind w:firstLine="708"/>
        <w:jc w:val="both"/>
        <w:rPr>
          <w:sz w:val="28"/>
          <w:szCs w:val="28"/>
        </w:rPr>
      </w:pPr>
      <w:r w:rsidRPr="009C2AE8">
        <w:rPr>
          <w:sz w:val="28"/>
          <w:szCs w:val="28"/>
        </w:rPr>
        <w:t>Понимая важность измерения благополучия детей для будущего страны, Казахстан приступил к разработке Индекса благополучия детей (далее – Индекса) в 2018 году,</w:t>
      </w:r>
      <w:r w:rsidR="00F2565A">
        <w:rPr>
          <w:sz w:val="28"/>
          <w:szCs w:val="28"/>
        </w:rPr>
        <w:t xml:space="preserve"> </w:t>
      </w:r>
      <w:r w:rsidRPr="009C2AE8">
        <w:rPr>
          <w:sz w:val="28"/>
          <w:szCs w:val="28"/>
        </w:rPr>
        <w:t>в соответствии с поручением Президента Республики Казахстан от 10 января 2018 года</w:t>
      </w:r>
      <w:r w:rsidR="00F2565A">
        <w:rPr>
          <w:sz w:val="28"/>
          <w:szCs w:val="28"/>
        </w:rPr>
        <w:t xml:space="preserve"> </w:t>
      </w:r>
      <w:r w:rsidRPr="009C2AE8">
        <w:rPr>
          <w:sz w:val="28"/>
          <w:szCs w:val="28"/>
        </w:rPr>
        <w:t>№ 4513-1.</w:t>
      </w:r>
    </w:p>
    <w:p w:rsidR="00066225" w:rsidRPr="009C2AE8" w:rsidRDefault="00066225" w:rsidP="000B48EE">
      <w:pPr>
        <w:spacing w:after="0" w:line="276" w:lineRule="auto"/>
        <w:ind w:firstLine="708"/>
        <w:jc w:val="both"/>
        <w:rPr>
          <w:sz w:val="28"/>
          <w:szCs w:val="28"/>
        </w:rPr>
      </w:pPr>
      <w:r w:rsidRPr="009C2AE8">
        <w:rPr>
          <w:sz w:val="28"/>
          <w:szCs w:val="28"/>
        </w:rPr>
        <w:t>Для выполнения мониторинга Индекса в 2018 году, МОН с казахстанскими НПО была разработана система показателей, с учетом международного и казахстанского опыта. Данная система показателей Индекса разработана в несколько этапов:</w:t>
      </w:r>
    </w:p>
    <w:p w:rsidR="00066225" w:rsidRPr="009C2AE8" w:rsidRDefault="00066225" w:rsidP="00723685">
      <w:pPr>
        <w:pStyle w:val="a5"/>
        <w:numPr>
          <w:ilvl w:val="0"/>
          <w:numId w:val="24"/>
        </w:numPr>
        <w:spacing w:after="0" w:line="276" w:lineRule="auto"/>
        <w:jc w:val="both"/>
        <w:rPr>
          <w:sz w:val="28"/>
          <w:szCs w:val="28"/>
        </w:rPr>
      </w:pPr>
      <w:r w:rsidRPr="009C2AE8">
        <w:rPr>
          <w:sz w:val="28"/>
          <w:szCs w:val="28"/>
        </w:rPr>
        <w:t>предварительный список показателей обсужден и сформирован рабочей группой (представители заинтересованных министерств, КС, НПО, ЮНИСЕФ) в рамках подготовительной работы (апрель-май 2018 года). В дальнейшем система показателей была адаптирована и апробирована в рамках данного проекта;</w:t>
      </w:r>
    </w:p>
    <w:p w:rsidR="00066225" w:rsidRPr="009C2AE8" w:rsidRDefault="00066225" w:rsidP="00723685">
      <w:pPr>
        <w:pStyle w:val="a5"/>
        <w:numPr>
          <w:ilvl w:val="0"/>
          <w:numId w:val="24"/>
        </w:numPr>
        <w:spacing w:after="0" w:line="276" w:lineRule="auto"/>
        <w:jc w:val="both"/>
        <w:rPr>
          <w:sz w:val="28"/>
          <w:szCs w:val="28"/>
        </w:rPr>
      </w:pPr>
      <w:r w:rsidRPr="009C2AE8">
        <w:rPr>
          <w:sz w:val="28"/>
          <w:szCs w:val="28"/>
        </w:rPr>
        <w:t>разработаны система показателей и методология измерения Индекса на основе анализа международного опыта и выполненных исследовательских работ (первичной апробации). Методология и система показателей, с полученными результатами первичной апробации, обсуждены на 3-х заседаниях рабочих групп, на конференции с представителями различных министерств и ведомств областного уровня, казахстанских НПО, исследовательских институтов и СМИ, ЮНИСЕФ, обсуждены с консультантами «Инноченти» (исследовательского центра ЮНИСЕФ во Флоренции, Италия) в рамках зарубежного стади-тура.</w:t>
      </w:r>
    </w:p>
    <w:p w:rsidR="00066225" w:rsidRPr="009C2AE8" w:rsidRDefault="00066225" w:rsidP="00723685">
      <w:pPr>
        <w:pStyle w:val="a5"/>
        <w:numPr>
          <w:ilvl w:val="0"/>
          <w:numId w:val="24"/>
        </w:numPr>
        <w:spacing w:after="0" w:line="276" w:lineRule="auto"/>
        <w:jc w:val="both"/>
        <w:rPr>
          <w:sz w:val="28"/>
          <w:szCs w:val="28"/>
        </w:rPr>
      </w:pPr>
      <w:r w:rsidRPr="009C2AE8">
        <w:rPr>
          <w:sz w:val="28"/>
          <w:szCs w:val="28"/>
        </w:rPr>
        <w:t>разработана методика измерения Индекса в Казахстане, Информационная карта Индекса, размещенная на сайте Комитета по охране прав детей МОН, подготовлен аналитический отчет и методические рекомендации для специалистов.</w:t>
      </w:r>
    </w:p>
    <w:p w:rsidR="000841F5" w:rsidRPr="00AC5B38" w:rsidRDefault="00066225" w:rsidP="000B48EE">
      <w:pPr>
        <w:spacing w:after="0" w:line="276" w:lineRule="auto"/>
        <w:ind w:firstLine="708"/>
        <w:jc w:val="both"/>
        <w:rPr>
          <w:sz w:val="28"/>
          <w:szCs w:val="28"/>
        </w:rPr>
      </w:pPr>
      <w:r w:rsidRPr="009C2AE8">
        <w:rPr>
          <w:sz w:val="28"/>
          <w:szCs w:val="28"/>
        </w:rPr>
        <w:t>В 2018 году предложено включать в Индекс пять сфер (доменов): материальное благополучие, здоровье, образование, безопасность и риски, а также социализацию.</w:t>
      </w:r>
      <w:r w:rsidR="00F2565A">
        <w:rPr>
          <w:sz w:val="28"/>
          <w:szCs w:val="28"/>
        </w:rPr>
        <w:t xml:space="preserve"> </w:t>
      </w:r>
      <w:r w:rsidRPr="009C2AE8">
        <w:rPr>
          <w:sz w:val="28"/>
          <w:szCs w:val="28"/>
        </w:rPr>
        <w:t>В каждой сфере отобраны наиболее актуальные (важные) показатели для страны, которые отражаются в целом на благополучии детей: доступ детей к достойным условиям жизни,</w:t>
      </w:r>
      <w:r w:rsidR="00F2565A">
        <w:rPr>
          <w:sz w:val="28"/>
          <w:szCs w:val="28"/>
        </w:rPr>
        <w:t xml:space="preserve"> </w:t>
      </w:r>
      <w:r w:rsidRPr="009C2AE8">
        <w:rPr>
          <w:sz w:val="28"/>
          <w:szCs w:val="28"/>
        </w:rPr>
        <w:t>к образованию, здравоохранению, инфраструктуре, защите от насилия и возможностям социализации.</w:t>
      </w:r>
    </w:p>
    <w:p w:rsidR="00F3790E" w:rsidRPr="00AC5B38" w:rsidRDefault="00F3790E" w:rsidP="00127411">
      <w:pPr>
        <w:pStyle w:val="affff4"/>
      </w:pPr>
      <w:r w:rsidRPr="009C2AE8">
        <w:t xml:space="preserve">Рисунок </w:t>
      </w:r>
      <w:r w:rsidRPr="009C2AE8">
        <w:fldChar w:fldCharType="begin"/>
      </w:r>
      <w:r w:rsidRPr="009C2AE8">
        <w:instrText xml:space="preserve"> SEQ Рисунок \* ARABIC </w:instrText>
      </w:r>
      <w:r w:rsidRPr="009C2AE8">
        <w:fldChar w:fldCharType="separate"/>
      </w:r>
      <w:r w:rsidR="00CD20D6">
        <w:t>5</w:t>
      </w:r>
      <w:r w:rsidRPr="009C2AE8">
        <w:fldChar w:fldCharType="end"/>
      </w:r>
      <w:r w:rsidRPr="009C2AE8">
        <w:t>. Домены Индекса благополучия детей в Казахстане</w:t>
      </w:r>
    </w:p>
    <w:p w:rsidR="00CC1B07" w:rsidRPr="00AC5B38" w:rsidRDefault="00CC1B07" w:rsidP="00CC1B07">
      <w:pPr>
        <w:rPr>
          <w:lang w:eastAsia="ru-RU"/>
        </w:rPr>
      </w:pPr>
    </w:p>
    <w:p w:rsidR="000316E2" w:rsidRPr="009C2AE8" w:rsidRDefault="000841F5" w:rsidP="009C2AE8">
      <w:pPr>
        <w:spacing w:after="0" w:line="240" w:lineRule="auto"/>
        <w:jc w:val="both"/>
        <w:rPr>
          <w:b/>
          <w:lang w:eastAsia="ru-RU"/>
        </w:rPr>
      </w:pPr>
      <w:r w:rsidRPr="009C2AE8">
        <w:rPr>
          <w:noProof/>
          <w:sz w:val="28"/>
          <w:szCs w:val="28"/>
          <w:lang w:eastAsia="ru-RU"/>
        </w:rPr>
        <mc:AlternateContent>
          <mc:Choice Requires="wpg">
            <w:drawing>
              <wp:inline distT="0" distB="0" distL="0" distR="0" wp14:anchorId="1DDE55DF" wp14:editId="75910867">
                <wp:extent cx="6143625" cy="2050415"/>
                <wp:effectExtent l="0" t="0" r="28575" b="26035"/>
                <wp:docPr id="11" name="Группа 11"/>
                <wp:cNvGraphicFramePr/>
                <a:graphic xmlns:a="http://schemas.openxmlformats.org/drawingml/2006/main">
                  <a:graphicData uri="http://schemas.microsoft.com/office/word/2010/wordprocessingGroup">
                    <wpg:wgp>
                      <wpg:cNvGrpSpPr/>
                      <wpg:grpSpPr>
                        <a:xfrm>
                          <a:off x="0" y="0"/>
                          <a:ext cx="6143625" cy="2050415"/>
                          <a:chOff x="0" y="0"/>
                          <a:chExt cx="6530011" cy="2050513"/>
                        </a:xfrm>
                      </wpg:grpSpPr>
                      <wps:wsp>
                        <wps:cNvPr id="215" name="Овал 2"/>
                        <wps:cNvSpPr>
                          <a:spLocks noChangeArrowheads="1"/>
                        </wps:cNvSpPr>
                        <wps:spPr bwMode="auto">
                          <a:xfrm>
                            <a:off x="2282449" y="0"/>
                            <a:ext cx="2114192" cy="577605"/>
                          </a:xfrm>
                          <a:prstGeom prst="round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5D074D" w:rsidRDefault="005D074D" w:rsidP="000841F5">
                              <w:pPr>
                                <w:jc w:val="center"/>
                              </w:pPr>
                              <w:r w:rsidRPr="006750AE">
                                <w:rPr>
                                  <w:b/>
                                </w:rPr>
                                <w:t>Индекс благополучия</w:t>
                              </w:r>
                              <w:r>
                                <w:rPr>
                                  <w:b/>
                                </w:rPr>
                                <w:br/>
                                <w:t>детей</w:t>
                              </w:r>
                            </w:p>
                          </w:txbxContent>
                        </wps:txbx>
                        <wps:bodyPr rot="0" vert="horz" wrap="square" lIns="91440" tIns="45720" rIns="91440" bIns="45720" anchor="ctr" anchorCtr="0" upright="1">
                          <a:noAutofit/>
                        </wps:bodyPr>
                      </wps:wsp>
                      <wps:wsp>
                        <wps:cNvPr id="216" name="Надпись 4"/>
                        <wps:cNvSpPr txBox="1">
                          <a:spLocks noChangeArrowheads="1"/>
                        </wps:cNvSpPr>
                        <wps:spPr bwMode="auto">
                          <a:xfrm>
                            <a:off x="2852928" y="1053388"/>
                            <a:ext cx="1097742" cy="975179"/>
                          </a:xfrm>
                          <a:prstGeom prst="round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5D074D" w:rsidRPr="00BB1434" w:rsidRDefault="005D074D" w:rsidP="000841F5">
                              <w:pPr>
                                <w:jc w:val="center"/>
                                <w:rPr>
                                  <w:b/>
                                  <w:i/>
                                  <w:lang w:val="kk-KZ"/>
                                </w:rPr>
                              </w:pPr>
                              <w:r w:rsidRPr="00BB1434">
                                <w:rPr>
                                  <w:b/>
                                  <w:i/>
                                  <w:lang w:val="kk-KZ"/>
                                </w:rPr>
                                <w:t xml:space="preserve">Домен </w:t>
                              </w:r>
                              <w:r>
                                <w:rPr>
                                  <w:b/>
                                  <w:i/>
                                  <w:lang w:val="kk-KZ"/>
                                </w:rPr>
                                <w:t>3</w:t>
                              </w:r>
                            </w:p>
                            <w:p w:rsidR="005D074D" w:rsidRPr="00BB1434" w:rsidRDefault="005D074D" w:rsidP="000841F5">
                              <w:pPr>
                                <w:jc w:val="center"/>
                              </w:pPr>
                              <w:r>
                                <w:rPr>
                                  <w:lang w:val="kk-KZ"/>
                                </w:rPr>
                                <w:t>Образование</w:t>
                              </w:r>
                            </w:p>
                          </w:txbxContent>
                        </wps:txbx>
                        <wps:bodyPr rot="0" vert="horz" wrap="square" lIns="91440" tIns="45720" rIns="91440" bIns="45720" anchor="t" anchorCtr="0" upright="1">
                          <a:noAutofit/>
                        </wps:bodyPr>
                      </wps:wsp>
                      <wps:wsp>
                        <wps:cNvPr id="217" name="Надпись 6"/>
                        <wps:cNvSpPr txBox="1">
                          <a:spLocks noChangeArrowheads="1"/>
                        </wps:cNvSpPr>
                        <wps:spPr bwMode="auto">
                          <a:xfrm>
                            <a:off x="0" y="1075334"/>
                            <a:ext cx="1375566" cy="975179"/>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5D074D" w:rsidRPr="00BB1434" w:rsidRDefault="005D074D" w:rsidP="000841F5">
                              <w:pPr>
                                <w:jc w:val="center"/>
                                <w:rPr>
                                  <w:b/>
                                  <w:i/>
                                  <w:lang w:val="kk-KZ"/>
                                </w:rPr>
                              </w:pPr>
                              <w:r w:rsidRPr="00BB1434">
                                <w:rPr>
                                  <w:b/>
                                  <w:i/>
                                  <w:lang w:val="kk-KZ"/>
                                </w:rPr>
                                <w:t>Домен 1</w:t>
                              </w:r>
                            </w:p>
                            <w:p w:rsidR="005D074D" w:rsidRPr="00BB1434" w:rsidRDefault="005D074D" w:rsidP="000841F5">
                              <w:pPr>
                                <w:jc w:val="center"/>
                              </w:pPr>
                              <w:r>
                                <w:rPr>
                                  <w:lang w:val="kk-KZ"/>
                                </w:rPr>
                                <w:t>М</w:t>
                              </w:r>
                              <w:r w:rsidRPr="00BB1434">
                                <w:rPr>
                                  <w:lang w:val="kk-KZ"/>
                                </w:rPr>
                                <w:t>атериальное (экономическое) благополучие</w:t>
                              </w:r>
                            </w:p>
                          </w:txbxContent>
                        </wps:txbx>
                        <wps:bodyPr rot="0" vert="horz" wrap="square" lIns="91440" tIns="45720" rIns="91440" bIns="45720" anchor="t" anchorCtr="0" upright="1">
                          <a:noAutofit/>
                        </wps:bodyPr>
                      </wps:wsp>
                      <wps:wsp>
                        <wps:cNvPr id="218" name="Надпись 7"/>
                        <wps:cNvSpPr txBox="1">
                          <a:spLocks noChangeArrowheads="1"/>
                        </wps:cNvSpPr>
                        <wps:spPr bwMode="auto">
                          <a:xfrm>
                            <a:off x="1514247" y="1053388"/>
                            <a:ext cx="1212938" cy="975179"/>
                          </a:xfrm>
                          <a:prstGeom prst="round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5D074D" w:rsidRPr="00BB1434" w:rsidRDefault="005D074D" w:rsidP="000841F5">
                              <w:pPr>
                                <w:jc w:val="center"/>
                                <w:rPr>
                                  <w:b/>
                                  <w:i/>
                                  <w:lang w:val="kk-KZ"/>
                                </w:rPr>
                              </w:pPr>
                              <w:r w:rsidRPr="00BB1434">
                                <w:rPr>
                                  <w:b/>
                                  <w:i/>
                                  <w:lang w:val="kk-KZ"/>
                                </w:rPr>
                                <w:t xml:space="preserve">Домен </w:t>
                              </w:r>
                              <w:r>
                                <w:rPr>
                                  <w:b/>
                                  <w:i/>
                                  <w:lang w:val="kk-KZ"/>
                                </w:rPr>
                                <w:t>2</w:t>
                              </w:r>
                            </w:p>
                            <w:p w:rsidR="005D074D" w:rsidRDefault="005D074D" w:rsidP="000841F5">
                              <w:pPr>
                                <w:jc w:val="center"/>
                                <w:rPr>
                                  <w:lang w:val="kk-KZ"/>
                                </w:rPr>
                              </w:pPr>
                              <w:r>
                                <w:rPr>
                                  <w:lang w:val="kk-KZ"/>
                                </w:rPr>
                                <w:t>Здоровье и развитие детей</w:t>
                              </w:r>
                            </w:p>
                            <w:p w:rsidR="005D074D" w:rsidRPr="00BB1434" w:rsidRDefault="005D074D" w:rsidP="000841F5">
                              <w:pPr>
                                <w:jc w:val="center"/>
                              </w:pPr>
                            </w:p>
                          </w:txbxContent>
                        </wps:txbx>
                        <wps:bodyPr rot="0" vert="horz" wrap="square" lIns="91440" tIns="45720" rIns="91440" bIns="45720" anchor="t" anchorCtr="0" upright="1">
                          <a:noAutofit/>
                        </wps:bodyPr>
                      </wps:wsp>
                      <wps:wsp>
                        <wps:cNvPr id="219" name="Надпись 8"/>
                        <wps:cNvSpPr txBox="1">
                          <a:spLocks noChangeArrowheads="1"/>
                        </wps:cNvSpPr>
                        <wps:spPr bwMode="auto">
                          <a:xfrm>
                            <a:off x="4045306" y="1060704"/>
                            <a:ext cx="1145176" cy="975179"/>
                          </a:xfrm>
                          <a:prstGeom prst="round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5D074D" w:rsidRPr="00BB1434" w:rsidRDefault="005D074D" w:rsidP="000841F5">
                              <w:pPr>
                                <w:jc w:val="center"/>
                                <w:rPr>
                                  <w:b/>
                                  <w:i/>
                                  <w:lang w:val="kk-KZ"/>
                                </w:rPr>
                              </w:pPr>
                              <w:r w:rsidRPr="00BB1434">
                                <w:rPr>
                                  <w:b/>
                                  <w:i/>
                                  <w:lang w:val="kk-KZ"/>
                                </w:rPr>
                                <w:t xml:space="preserve">Домен </w:t>
                              </w:r>
                              <w:r>
                                <w:rPr>
                                  <w:b/>
                                  <w:i/>
                                  <w:lang w:val="kk-KZ"/>
                                </w:rPr>
                                <w:t>4</w:t>
                              </w:r>
                            </w:p>
                            <w:p w:rsidR="005D074D" w:rsidRPr="00BB1434" w:rsidRDefault="005D074D" w:rsidP="000841F5">
                              <w:pPr>
                                <w:jc w:val="center"/>
                              </w:pPr>
                              <w:r>
                                <w:rPr>
                                  <w:lang w:val="kk-KZ"/>
                                </w:rPr>
                                <w:t>Безопасность и риски</w:t>
                              </w:r>
                            </w:p>
                          </w:txbxContent>
                        </wps:txbx>
                        <wps:bodyPr rot="0" vert="horz" wrap="square" lIns="91440" tIns="45720" rIns="91440" bIns="45720" anchor="t" anchorCtr="0" upright="1">
                          <a:noAutofit/>
                        </wps:bodyPr>
                      </wps:wsp>
                      <wps:wsp>
                        <wps:cNvPr id="220" name="Надпись 9"/>
                        <wps:cNvSpPr txBox="1">
                          <a:spLocks noChangeArrowheads="1"/>
                        </wps:cNvSpPr>
                        <wps:spPr bwMode="auto">
                          <a:xfrm>
                            <a:off x="5303520" y="1053388"/>
                            <a:ext cx="1226491" cy="975179"/>
                          </a:xfrm>
                          <a:prstGeom prst="round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5D074D" w:rsidRPr="00BB1434" w:rsidRDefault="005D074D" w:rsidP="000841F5">
                              <w:pPr>
                                <w:jc w:val="center"/>
                                <w:rPr>
                                  <w:b/>
                                  <w:i/>
                                  <w:lang w:val="kk-KZ"/>
                                </w:rPr>
                              </w:pPr>
                              <w:r w:rsidRPr="00BB1434">
                                <w:rPr>
                                  <w:b/>
                                  <w:i/>
                                  <w:lang w:val="kk-KZ"/>
                                </w:rPr>
                                <w:t xml:space="preserve">Домен </w:t>
                              </w:r>
                              <w:r>
                                <w:rPr>
                                  <w:b/>
                                  <w:i/>
                                  <w:lang w:val="kk-KZ"/>
                                </w:rPr>
                                <w:t>5</w:t>
                              </w:r>
                            </w:p>
                            <w:p w:rsidR="005D074D" w:rsidRPr="00BB1434" w:rsidRDefault="005D074D" w:rsidP="000841F5">
                              <w:pPr>
                                <w:jc w:val="center"/>
                              </w:pPr>
                              <w:r>
                                <w:rPr>
                                  <w:lang w:val="kk-KZ"/>
                                </w:rPr>
                                <w:t>Социализация</w:t>
                              </w:r>
                            </w:p>
                          </w:txbxContent>
                        </wps:txbx>
                        <wps:bodyPr rot="0" vert="horz" wrap="square" lIns="91440" tIns="45720" rIns="91440" bIns="45720" anchor="t" anchorCtr="0" upright="1">
                          <a:noAutofit/>
                        </wps:bodyPr>
                      </wps:wsp>
                      <wps:wsp>
                        <wps:cNvPr id="221" name="Прямая со стрелкой 11"/>
                        <wps:cNvCnPr>
                          <a:cxnSpLocks noChangeShapeType="1"/>
                        </wps:cNvCnPr>
                        <wps:spPr bwMode="auto">
                          <a:xfrm flipV="1">
                            <a:off x="592531" y="409672"/>
                            <a:ext cx="1631393" cy="658797"/>
                          </a:xfrm>
                          <a:prstGeom prst="straightConnector1">
                            <a:avLst/>
                          </a:prstGeom>
                          <a:ln>
                            <a:headEnd/>
                            <a:tailEnd type="triangle" w="med" len="med"/>
                          </a:ln>
                          <a:extLst/>
                        </wps:spPr>
                        <wps:style>
                          <a:lnRef idx="1">
                            <a:schemeClr val="accent1"/>
                          </a:lnRef>
                          <a:fillRef idx="2">
                            <a:schemeClr val="accent1"/>
                          </a:fillRef>
                          <a:effectRef idx="1">
                            <a:schemeClr val="accent1"/>
                          </a:effectRef>
                          <a:fontRef idx="minor">
                            <a:schemeClr val="dk1"/>
                          </a:fontRef>
                        </wps:style>
                        <wps:bodyPr/>
                      </wps:wsp>
                      <wps:wsp>
                        <wps:cNvPr id="222" name="Прямая со стрелкой 12"/>
                        <wps:cNvCnPr>
                          <a:cxnSpLocks noChangeShapeType="1"/>
                        </wps:cNvCnPr>
                        <wps:spPr bwMode="auto">
                          <a:xfrm flipV="1">
                            <a:off x="2114093" y="585216"/>
                            <a:ext cx="616407" cy="486652"/>
                          </a:xfrm>
                          <a:prstGeom prst="straightConnector1">
                            <a:avLst/>
                          </a:prstGeom>
                          <a:ln>
                            <a:headEnd/>
                            <a:tailEnd type="triangle" w="med" len="med"/>
                          </a:ln>
                          <a:extLst/>
                        </wps:spPr>
                        <wps:style>
                          <a:lnRef idx="1">
                            <a:schemeClr val="accent1"/>
                          </a:lnRef>
                          <a:fillRef idx="2">
                            <a:schemeClr val="accent1"/>
                          </a:fillRef>
                          <a:effectRef idx="1">
                            <a:schemeClr val="accent1"/>
                          </a:effectRef>
                          <a:fontRef idx="minor">
                            <a:schemeClr val="dk1"/>
                          </a:fontRef>
                        </wps:style>
                        <wps:bodyPr/>
                      </wps:wsp>
                      <wps:wsp>
                        <wps:cNvPr id="223" name="Прямая со стрелкой 14"/>
                        <wps:cNvCnPr>
                          <a:cxnSpLocks noChangeShapeType="1"/>
                        </wps:cNvCnPr>
                        <wps:spPr bwMode="auto">
                          <a:xfrm flipH="1" flipV="1">
                            <a:off x="3335731" y="585216"/>
                            <a:ext cx="40658" cy="472587"/>
                          </a:xfrm>
                          <a:prstGeom prst="straightConnector1">
                            <a:avLst/>
                          </a:prstGeom>
                          <a:ln>
                            <a:headEnd/>
                            <a:tailEnd type="triangle" w="med" len="med"/>
                          </a:ln>
                          <a:extLst/>
                        </wps:spPr>
                        <wps:style>
                          <a:lnRef idx="1">
                            <a:schemeClr val="accent1"/>
                          </a:lnRef>
                          <a:fillRef idx="2">
                            <a:schemeClr val="accent1"/>
                          </a:fillRef>
                          <a:effectRef idx="1">
                            <a:schemeClr val="accent1"/>
                          </a:effectRef>
                          <a:fontRef idx="minor">
                            <a:schemeClr val="dk1"/>
                          </a:fontRef>
                        </wps:style>
                        <wps:bodyPr/>
                      </wps:wsp>
                      <wps:wsp>
                        <wps:cNvPr id="224" name="Прямая со стрелкой 15"/>
                        <wps:cNvCnPr>
                          <a:cxnSpLocks noChangeShapeType="1"/>
                        </wps:cNvCnPr>
                        <wps:spPr bwMode="auto">
                          <a:xfrm flipH="1" flipV="1">
                            <a:off x="4045306" y="585216"/>
                            <a:ext cx="609911" cy="488399"/>
                          </a:xfrm>
                          <a:prstGeom prst="straightConnector1">
                            <a:avLst/>
                          </a:prstGeom>
                          <a:ln>
                            <a:headEnd/>
                            <a:tailEnd type="triangle" w="med" len="med"/>
                          </a:ln>
                          <a:extLst/>
                        </wps:spPr>
                        <wps:style>
                          <a:lnRef idx="1">
                            <a:schemeClr val="accent1"/>
                          </a:lnRef>
                          <a:fillRef idx="2">
                            <a:schemeClr val="accent1"/>
                          </a:fillRef>
                          <a:effectRef idx="1">
                            <a:schemeClr val="accent1"/>
                          </a:effectRef>
                          <a:fontRef idx="minor">
                            <a:schemeClr val="dk1"/>
                          </a:fontRef>
                        </wps:style>
                        <wps:bodyPr/>
                      </wps:wsp>
                      <wps:wsp>
                        <wps:cNvPr id="225" name="Прямая со стрелкой 16"/>
                        <wps:cNvCnPr>
                          <a:cxnSpLocks noChangeShapeType="1"/>
                        </wps:cNvCnPr>
                        <wps:spPr bwMode="auto">
                          <a:xfrm flipH="1" flipV="1">
                            <a:off x="4455165" y="468195"/>
                            <a:ext cx="1481315" cy="586202"/>
                          </a:xfrm>
                          <a:prstGeom prst="straightConnector1">
                            <a:avLst/>
                          </a:prstGeom>
                          <a:ln>
                            <a:headEnd/>
                            <a:tailEnd type="triangle" w="med" len="med"/>
                          </a:ln>
                          <a:extLst/>
                        </wps:spPr>
                        <wps:style>
                          <a:lnRef idx="1">
                            <a:schemeClr val="accent1"/>
                          </a:lnRef>
                          <a:fillRef idx="2">
                            <a:schemeClr val="accent1"/>
                          </a:fillRef>
                          <a:effectRef idx="1">
                            <a:schemeClr val="accent1"/>
                          </a:effectRef>
                          <a:fontRef idx="minor">
                            <a:schemeClr val="dk1"/>
                          </a:fontRef>
                        </wps:style>
                        <wps:bodyPr/>
                      </wps:wsp>
                    </wpg:wgp>
                  </a:graphicData>
                </a:graphic>
              </wp:inline>
            </w:drawing>
          </mc:Choice>
          <mc:Fallback>
            <w:pict>
              <v:group w14:anchorId="1DDE55DF" id="Группа 11" o:spid="_x0000_s1037" style="width:483.75pt;height:161.45pt;mso-position-horizontal-relative:char;mso-position-vertical-relative:line" coordsize="65300,2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">
                <v:roundrect id="Овал 2" o:spid="_x0000_s1038" style="position:absolute;left:22824;width:21142;height:5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" fillcolor="#dde6f1 [1940]" strokecolor="#c8d7e8 [3204]">
                  <v:fill color2="#d1deec [2644]" rotate="t" focus="100%" type="gradient">
                    <o:fill v:ext="view" type="gradientUnscaled"/>
                  </v:fill>
                  <v:stroke endcap="round"/>
                  <v:textbox>
                    <w:txbxContent>
                      <w:p w:rsidR="005D074D" w:rsidRDefault="005D074D" w:rsidP="000841F5">
                        <w:pPr>
                          <w:jc w:val="center"/>
                        </w:pPr>
                        <w:r w:rsidRPr="006750AE">
                          <w:rPr>
                            <w:b/>
                          </w:rPr>
                          <w:t>Индекс благополучия</w:t>
                        </w:r>
                        <w:r>
                          <w:rPr>
                            <w:b/>
                          </w:rPr>
                          <w:br/>
                          <w:t>детей</w:t>
                        </w:r>
                      </w:p>
                    </w:txbxContent>
                  </v:textbox>
                </v:roundrect>
                <v:roundrect id="Надпись 4" o:spid="_x0000_s1039" style="position:absolute;left:28529;top:10533;width:10977;height:97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" fillcolor="#dde6f1 [1940]" strokecolor="#c8d7e8 [3204]">
                  <v:fill color2="#d1deec [2644]" rotate="t" focus="100%" type="gradient">
                    <o:fill v:ext="view" type="gradientUnscaled"/>
                  </v:fill>
                  <v:stroke endcap="round"/>
                  <v:textbox>
                    <w:txbxContent>
                      <w:p w:rsidR="005D074D" w:rsidRPr="00BB1434" w:rsidRDefault="005D074D" w:rsidP="000841F5">
                        <w:pPr>
                          <w:jc w:val="center"/>
                          <w:rPr>
                            <w:b/>
                            <w:i/>
                            <w:lang w:val="kk-KZ"/>
                          </w:rPr>
                        </w:pPr>
                        <w:r w:rsidRPr="00BB1434">
                          <w:rPr>
                            <w:b/>
                            <w:i/>
                            <w:lang w:val="kk-KZ"/>
                          </w:rPr>
                          <w:t xml:space="preserve">Домен </w:t>
                        </w:r>
                        <w:r>
                          <w:rPr>
                            <w:b/>
                            <w:i/>
                            <w:lang w:val="kk-KZ"/>
                          </w:rPr>
                          <w:t>3</w:t>
                        </w:r>
                      </w:p>
                      <w:p w:rsidR="005D074D" w:rsidRPr="00BB1434" w:rsidRDefault="005D074D" w:rsidP="000841F5">
                        <w:pPr>
                          <w:jc w:val="center"/>
                        </w:pPr>
                        <w:r>
                          <w:rPr>
                            <w:lang w:val="kk-KZ"/>
                          </w:rPr>
                          <w:t>Образование</w:t>
                        </w:r>
                      </w:p>
                    </w:txbxContent>
                  </v:textbox>
                </v:roundrect>
                <v:roundrect id="Надпись 6" o:spid="_x0000_s1040" style="position:absolute;top:10753;width:13755;height:97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" fillcolor="#f9e1e1 [1945]" strokecolor="#f6cece [3209]">
                  <v:fill color2="#f7d6d6 [2649]" rotate="t" focus="100%" type="gradient">
                    <o:fill v:ext="view" type="gradientUnscaled"/>
                  </v:fill>
                  <v:stroke endcap="round"/>
                  <v:textbox>
                    <w:txbxContent>
                      <w:p w:rsidR="005D074D" w:rsidRPr="00BB1434" w:rsidRDefault="005D074D" w:rsidP="000841F5">
                        <w:pPr>
                          <w:jc w:val="center"/>
                          <w:rPr>
                            <w:b/>
                            <w:i/>
                            <w:lang w:val="kk-KZ"/>
                          </w:rPr>
                        </w:pPr>
                        <w:r w:rsidRPr="00BB1434">
                          <w:rPr>
                            <w:b/>
                            <w:i/>
                            <w:lang w:val="kk-KZ"/>
                          </w:rPr>
                          <w:t>Домен 1</w:t>
                        </w:r>
                      </w:p>
                      <w:p w:rsidR="005D074D" w:rsidRPr="00BB1434" w:rsidRDefault="005D074D" w:rsidP="000841F5">
                        <w:pPr>
                          <w:jc w:val="center"/>
                        </w:pPr>
                        <w:r>
                          <w:rPr>
                            <w:lang w:val="kk-KZ"/>
                          </w:rPr>
                          <w:t>М</w:t>
                        </w:r>
                        <w:r w:rsidRPr="00BB1434">
                          <w:rPr>
                            <w:lang w:val="kk-KZ"/>
                          </w:rPr>
                          <w:t>атериальное (экономическое) благополучие</w:t>
                        </w:r>
                      </w:p>
                    </w:txbxContent>
                  </v:textbox>
                </v:roundrect>
                <v:roundrect id="Надпись 7" o:spid="_x0000_s1041" style="position:absolute;left:15142;top:10533;width:12129;height:97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" fillcolor="#f0cdca [1941]" strokecolor="#e6aca8 [3205]">
                  <v:fill color2="#eabab7 [2645]" rotate="t" focus="100%" type="gradient">
                    <o:fill v:ext="view" type="gradientUnscaled"/>
                  </v:fill>
                  <v:stroke endcap="round"/>
                  <v:textbox>
                    <w:txbxContent>
                      <w:p w:rsidR="005D074D" w:rsidRPr="00BB1434" w:rsidRDefault="005D074D" w:rsidP="000841F5">
                        <w:pPr>
                          <w:jc w:val="center"/>
                          <w:rPr>
                            <w:b/>
                            <w:i/>
                            <w:lang w:val="kk-KZ"/>
                          </w:rPr>
                        </w:pPr>
                        <w:r w:rsidRPr="00BB1434">
                          <w:rPr>
                            <w:b/>
                            <w:i/>
                            <w:lang w:val="kk-KZ"/>
                          </w:rPr>
                          <w:t xml:space="preserve">Домен </w:t>
                        </w:r>
                        <w:r>
                          <w:rPr>
                            <w:b/>
                            <w:i/>
                            <w:lang w:val="kk-KZ"/>
                          </w:rPr>
                          <w:t>2</w:t>
                        </w:r>
                      </w:p>
                      <w:p w:rsidR="005D074D" w:rsidRDefault="005D074D" w:rsidP="000841F5">
                        <w:pPr>
                          <w:jc w:val="center"/>
                          <w:rPr>
                            <w:lang w:val="kk-KZ"/>
                          </w:rPr>
                        </w:pPr>
                        <w:r>
                          <w:rPr>
                            <w:lang w:val="kk-KZ"/>
                          </w:rPr>
                          <w:t>Здоровье и развитие детей</w:t>
                        </w:r>
                      </w:p>
                      <w:p w:rsidR="005D074D" w:rsidRPr="00BB1434" w:rsidRDefault="005D074D" w:rsidP="000841F5">
                        <w:pPr>
                          <w:jc w:val="center"/>
                        </w:pPr>
                      </w:p>
                    </w:txbxContent>
                  </v:textbox>
                </v:roundrect>
                <v:roundrect id="Надпись 8" o:spid="_x0000_s1042" style="position:absolute;left:40453;top:10607;width:11451;height:97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" fillcolor="#c9e5ee [1944]" strokecolor="#a6d4e4 [3208]">
                  <v:fill color2="#b5dbe8 [2648]" rotate="t" focus="100%" type="gradient">
                    <o:fill v:ext="view" type="gradientUnscaled"/>
                  </v:fill>
                  <v:stroke endcap="round"/>
                  <v:textbox>
                    <w:txbxContent>
                      <w:p w:rsidR="005D074D" w:rsidRPr="00BB1434" w:rsidRDefault="005D074D" w:rsidP="000841F5">
                        <w:pPr>
                          <w:jc w:val="center"/>
                          <w:rPr>
                            <w:b/>
                            <w:i/>
                            <w:lang w:val="kk-KZ"/>
                          </w:rPr>
                        </w:pPr>
                        <w:r w:rsidRPr="00BB1434">
                          <w:rPr>
                            <w:b/>
                            <w:i/>
                            <w:lang w:val="kk-KZ"/>
                          </w:rPr>
                          <w:t xml:space="preserve">Домен </w:t>
                        </w:r>
                        <w:r>
                          <w:rPr>
                            <w:b/>
                            <w:i/>
                            <w:lang w:val="kk-KZ"/>
                          </w:rPr>
                          <w:t>4</w:t>
                        </w:r>
                      </w:p>
                      <w:p w:rsidR="005D074D" w:rsidRPr="00BB1434" w:rsidRDefault="005D074D" w:rsidP="000841F5">
                        <w:pPr>
                          <w:jc w:val="center"/>
                        </w:pPr>
                        <w:r>
                          <w:rPr>
                            <w:lang w:val="kk-KZ"/>
                          </w:rPr>
                          <w:t>Безопасность и риски</w:t>
                        </w:r>
                      </w:p>
                    </w:txbxContent>
                  </v:textbox>
                </v:roundrect>
                <v:roundrect id="Надпись 9" o:spid="_x0000_s1043" style="position:absolute;left:53035;top:10533;width:12265;height:97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" fillcolor="#dcd5df [1943]" strokecolor="#c5baca [3207]">
                  <v:fill color2="#cfc6d3 [2647]" rotate="t" focus="100%" type="gradient">
                    <o:fill v:ext="view" type="gradientUnscaled"/>
                  </v:fill>
                  <v:stroke endcap="round"/>
                  <v:textbox>
                    <w:txbxContent>
                      <w:p w:rsidR="005D074D" w:rsidRPr="00BB1434" w:rsidRDefault="005D074D" w:rsidP="000841F5">
                        <w:pPr>
                          <w:jc w:val="center"/>
                          <w:rPr>
                            <w:b/>
                            <w:i/>
                            <w:lang w:val="kk-KZ"/>
                          </w:rPr>
                        </w:pPr>
                        <w:r w:rsidRPr="00BB1434">
                          <w:rPr>
                            <w:b/>
                            <w:i/>
                            <w:lang w:val="kk-KZ"/>
                          </w:rPr>
                          <w:t xml:space="preserve">Домен </w:t>
                        </w:r>
                        <w:r>
                          <w:rPr>
                            <w:b/>
                            <w:i/>
                            <w:lang w:val="kk-KZ"/>
                          </w:rPr>
                          <w:t>5</w:t>
                        </w:r>
                      </w:p>
                      <w:p w:rsidR="005D074D" w:rsidRPr="00BB1434" w:rsidRDefault="005D074D" w:rsidP="000841F5">
                        <w:pPr>
                          <w:jc w:val="center"/>
                        </w:pPr>
                        <w:r>
                          <w:rPr>
                            <w:lang w:val="kk-KZ"/>
                          </w:rPr>
                          <w:t>Социализация</w:t>
                        </w:r>
                      </w:p>
                    </w:txbxContent>
                  </v:textbox>
                </v:roundrect>
                <v:shape id="Прямая со стрелкой 11" o:spid="_x0000_s1044" type="#_x0000_t32" style="position:absolute;left:5925;top:4096;width:16314;height:65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" filled="t" fillcolor="#dde6f1 [1940]" strokecolor="#c8d7e8 [3204]">
                  <v:fill color2="#d1deec [2644]" rotate="t" focus="100%" type="gradient">
                    <o:fill v:ext="view" type="gradientUnscaled"/>
                  </v:fill>
                  <v:stroke endarrow="block" endcap="round"/>
                </v:shape>
                <v:shape id="Прямая со стрелкой 12" o:spid="_x0000_s1045" type="#_x0000_t32" style="position:absolute;left:21140;top:5852;width:6165;height:48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" filled="t" fillcolor="#dde6f1 [1940]" strokecolor="#c8d7e8 [3204]">
                  <v:fill color2="#d1deec [2644]" rotate="t" focus="100%" type="gradient">
                    <o:fill v:ext="view" type="gradientUnscaled"/>
                  </v:fill>
                  <v:stroke endarrow="block" endcap="round"/>
                </v:shape>
                <v:shape id="Прямая со стрелкой 14" o:spid="_x0000_s1046" type="#_x0000_t32" style="position:absolute;left:33357;top:5852;width:406;height:47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" filled="t" fillcolor="#dde6f1 [1940]" strokecolor="#c8d7e8 [3204]">
                  <v:fill color2="#d1deec [2644]" rotate="t" focus="100%" type="gradient">
                    <o:fill v:ext="view" type="gradientUnscaled"/>
                  </v:fill>
                  <v:stroke endarrow="block" endcap="round"/>
                </v:shape>
                <v:shape id="Прямая со стрелкой 15" o:spid="_x0000_s1047" type="#_x0000_t32" style="position:absolute;left:40453;top:5852;width:6099;height:48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" filled="t" fillcolor="#dde6f1 [1940]" strokecolor="#c8d7e8 [3204]">
                  <v:fill color2="#d1deec [2644]" rotate="t" focus="100%" type="gradient">
                    <o:fill v:ext="view" type="gradientUnscaled"/>
                  </v:fill>
                  <v:stroke endarrow="block" endcap="round"/>
                </v:shape>
                <v:shape id="Прямая со стрелкой 16" o:spid="_x0000_s1048" type="#_x0000_t32" style="position:absolute;left:44551;top:4681;width:14813;height:58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" filled="t" fillcolor="#dde6f1 [1940]" strokecolor="#c8d7e8 [3204]">
                  <v:fill color2="#d1deec [2644]" rotate="t" focus="100%" type="gradient">
                    <o:fill v:ext="view" type="gradientUnscaled"/>
                  </v:fill>
                  <v:stroke endarrow="block" endcap="round"/>
                </v:shape>
                <w10:anchorlock/>
              </v:group>
            </w:pict>
          </mc:Fallback>
        </mc:AlternateContent>
      </w:r>
    </w:p>
    <w:p w:rsidR="00066225" w:rsidRPr="009C2AE8" w:rsidRDefault="00066225" w:rsidP="00F2707E">
      <w:pPr>
        <w:pStyle w:val="2"/>
      </w:pPr>
      <w:bookmarkStart w:id="220" w:name="_Toc5783614"/>
      <w:bookmarkStart w:id="221" w:name="_Toc6772958"/>
      <w:bookmarkStart w:id="222" w:name="_Toc6793859"/>
      <w:r w:rsidRPr="009C2AE8">
        <w:t>Результаты первичной апробации Индекса благополучия детей в Казахстане</w:t>
      </w:r>
      <w:bookmarkEnd w:id="220"/>
      <w:bookmarkEnd w:id="221"/>
      <w:bookmarkEnd w:id="222"/>
    </w:p>
    <w:p w:rsidR="00915A66" w:rsidRPr="009C2AE8" w:rsidRDefault="00066225" w:rsidP="000B48EE">
      <w:pPr>
        <w:spacing w:after="0" w:line="276" w:lineRule="auto"/>
        <w:ind w:firstLine="708"/>
        <w:jc w:val="both"/>
        <w:rPr>
          <w:sz w:val="28"/>
          <w:szCs w:val="28"/>
        </w:rPr>
      </w:pPr>
      <w:r w:rsidRPr="009C2AE8">
        <w:rPr>
          <w:sz w:val="28"/>
          <w:szCs w:val="28"/>
        </w:rPr>
        <w:t>В целом показатель считается более благополучным, если он приближается</w:t>
      </w:r>
      <w:r w:rsidR="00F2565A">
        <w:rPr>
          <w:sz w:val="28"/>
          <w:szCs w:val="28"/>
        </w:rPr>
        <w:t xml:space="preserve"> </w:t>
      </w:r>
      <w:r w:rsidRPr="009C2AE8">
        <w:rPr>
          <w:sz w:val="28"/>
          <w:szCs w:val="28"/>
        </w:rPr>
        <w:t>к единице.</w:t>
      </w:r>
      <w:r w:rsidR="009C2AE8">
        <w:rPr>
          <w:sz w:val="28"/>
          <w:szCs w:val="28"/>
        </w:rPr>
        <w:t xml:space="preserve"> </w:t>
      </w:r>
      <w:r w:rsidRPr="009C2AE8">
        <w:rPr>
          <w:sz w:val="28"/>
          <w:szCs w:val="28"/>
        </w:rPr>
        <w:t>В среднем Индекс благополучия детей по Казахстану равен 0.7 баллам,</w:t>
      </w:r>
      <w:r w:rsidR="00F2565A">
        <w:rPr>
          <w:sz w:val="28"/>
          <w:szCs w:val="28"/>
        </w:rPr>
        <w:t xml:space="preserve"> </w:t>
      </w:r>
      <w:r w:rsidRPr="009C2AE8">
        <w:rPr>
          <w:sz w:val="28"/>
          <w:szCs w:val="28"/>
        </w:rPr>
        <w:t>где</w:t>
      </w:r>
      <w:r w:rsidR="009F4824" w:rsidRPr="009C2AE8">
        <w:rPr>
          <w:sz w:val="28"/>
          <w:szCs w:val="28"/>
        </w:rPr>
        <w:t xml:space="preserve"> </w:t>
      </w:r>
      <w:r w:rsidRPr="009C2AE8">
        <w:rPr>
          <w:sz w:val="28"/>
          <w:szCs w:val="28"/>
        </w:rPr>
        <w:t>«0 баллов»</w:t>
      </w:r>
      <w:r w:rsidR="00CC1B07">
        <w:rPr>
          <w:sz w:val="28"/>
          <w:szCs w:val="28"/>
        </w:rPr>
        <w:t xml:space="preserve"> – </w:t>
      </w:r>
      <w:r w:rsidRPr="009C2AE8">
        <w:rPr>
          <w:sz w:val="28"/>
          <w:szCs w:val="28"/>
        </w:rPr>
        <w:t>это самая плохая ситуаци</w:t>
      </w:r>
      <w:r w:rsidR="00CC3A1A">
        <w:rPr>
          <w:sz w:val="28"/>
          <w:szCs w:val="28"/>
        </w:rPr>
        <w:t>я по детскому благополучию, «1»</w:t>
      </w:r>
      <w:r w:rsidR="00CC3A1A" w:rsidRPr="009C2AE8">
        <w:rPr>
          <w:sz w:val="28"/>
          <w:szCs w:val="28"/>
          <w:lang w:val="kk-KZ"/>
        </w:rPr>
        <w:t xml:space="preserve"> – </w:t>
      </w:r>
      <w:r w:rsidRPr="009C2AE8">
        <w:rPr>
          <w:sz w:val="28"/>
          <w:szCs w:val="28"/>
        </w:rPr>
        <w:t>самая лучшая.</w:t>
      </w:r>
    </w:p>
    <w:p w:rsidR="00915A66" w:rsidRPr="009C2AE8" w:rsidRDefault="00066225" w:rsidP="009C2AE8">
      <w:pPr>
        <w:pStyle w:val="3"/>
        <w:spacing w:line="240" w:lineRule="auto"/>
        <w:jc w:val="both"/>
        <w:rPr>
          <w:lang w:val="kk-KZ"/>
        </w:rPr>
      </w:pPr>
      <w:bookmarkStart w:id="223" w:name="_Toc6793860"/>
      <w:r w:rsidRPr="009C2AE8">
        <w:rPr>
          <w:lang w:val="kk-KZ"/>
        </w:rPr>
        <w:t>Домен Экономического благополучия</w:t>
      </w:r>
      <w:bookmarkEnd w:id="223"/>
    </w:p>
    <w:p w:rsidR="00915A66" w:rsidRPr="009C2AE8" w:rsidRDefault="00066225" w:rsidP="000B48EE">
      <w:pPr>
        <w:tabs>
          <w:tab w:val="left" w:pos="426"/>
        </w:tabs>
        <w:spacing w:after="0" w:line="276" w:lineRule="auto"/>
        <w:ind w:firstLine="708"/>
        <w:jc w:val="both"/>
        <w:rPr>
          <w:sz w:val="28"/>
          <w:szCs w:val="28"/>
        </w:rPr>
      </w:pPr>
      <w:r w:rsidRPr="009C2AE8">
        <w:rPr>
          <w:sz w:val="28"/>
          <w:szCs w:val="28"/>
        </w:rPr>
        <w:t>Основными критериями для выбора индикаторов материального благополучия является то, что они являются определяющими при характеристике положения детей</w:t>
      </w:r>
      <w:r w:rsidR="00F2565A">
        <w:rPr>
          <w:sz w:val="28"/>
          <w:szCs w:val="28"/>
        </w:rPr>
        <w:t xml:space="preserve"> </w:t>
      </w:r>
      <w:r w:rsidRPr="009C2AE8">
        <w:rPr>
          <w:sz w:val="28"/>
          <w:szCs w:val="28"/>
        </w:rPr>
        <w:t>и то, что они находятся в сфере влияния государства (местной или центральной власти).</w:t>
      </w:r>
    </w:p>
    <w:p w:rsidR="00915A66" w:rsidRPr="009C2AE8" w:rsidRDefault="00066225" w:rsidP="000B48EE">
      <w:pPr>
        <w:spacing w:after="0" w:line="276" w:lineRule="auto"/>
        <w:ind w:firstLine="708"/>
        <w:jc w:val="both"/>
        <w:rPr>
          <w:sz w:val="28"/>
          <w:szCs w:val="28"/>
          <w:lang w:val="kk-KZ"/>
        </w:rPr>
      </w:pPr>
      <w:r w:rsidRPr="009C2AE8">
        <w:rPr>
          <w:sz w:val="28"/>
          <w:szCs w:val="28"/>
          <w:lang w:val="kk-KZ"/>
        </w:rPr>
        <w:t>Поэтому в качестве показателей экономики, имеющих отношение к оценке положения детей, предложено использовать уровень бедности, то есть долю населения, имеющего доходы ниже величины прожиточного минимума, в зависимости от размера домохозяйства, где брать домохозяйства более 4 человек, что охватывает в основном семьи с детьми среди бедного населения.</w:t>
      </w:r>
    </w:p>
    <w:p w:rsidR="00915A66" w:rsidRPr="009C2AE8" w:rsidRDefault="00066225" w:rsidP="000B48EE">
      <w:pPr>
        <w:spacing w:after="0" w:line="276" w:lineRule="auto"/>
        <w:ind w:firstLine="708"/>
        <w:jc w:val="both"/>
        <w:rPr>
          <w:sz w:val="28"/>
          <w:szCs w:val="28"/>
          <w:lang w:val="kk-KZ"/>
        </w:rPr>
      </w:pPr>
      <w:r w:rsidRPr="009C2AE8">
        <w:rPr>
          <w:sz w:val="28"/>
          <w:szCs w:val="28"/>
          <w:lang w:val="kk-KZ"/>
        </w:rPr>
        <w:t>Вторым индикатором, который оказывает серьезное влияние на жизнь детей, является процент дорог районного значения с твердым покрытием. Лишение благ дорожных коммуникаций ощущает на себе не только взрослое, но и детское население, для которого это является важной основной для всестороннего развития.</w:t>
      </w:r>
    </w:p>
    <w:p w:rsidR="00915A66" w:rsidRPr="009C2AE8" w:rsidRDefault="00066225" w:rsidP="000B48EE">
      <w:pPr>
        <w:spacing w:after="0" w:line="276" w:lineRule="auto"/>
        <w:ind w:firstLine="708"/>
        <w:jc w:val="both"/>
        <w:rPr>
          <w:sz w:val="28"/>
          <w:szCs w:val="28"/>
          <w:lang w:val="kk-KZ"/>
        </w:rPr>
      </w:pPr>
      <w:r w:rsidRPr="009C2AE8">
        <w:rPr>
          <w:sz w:val="28"/>
          <w:szCs w:val="28"/>
          <w:lang w:val="kk-KZ"/>
        </w:rPr>
        <w:t>Третьим показателем был выбран доступ к централизованному водоснабжению, вернее, доля населения с децентрализованным водоснабжением, а также индикатор показателя качества питьевой воды при централизованном водоснабжении.</w:t>
      </w:r>
    </w:p>
    <w:p w:rsidR="00915A66" w:rsidRPr="009C2AE8" w:rsidRDefault="00066225" w:rsidP="000B48EE">
      <w:pPr>
        <w:tabs>
          <w:tab w:val="left" w:pos="426"/>
        </w:tabs>
        <w:spacing w:after="0" w:line="276" w:lineRule="auto"/>
        <w:ind w:firstLine="708"/>
        <w:jc w:val="both"/>
        <w:rPr>
          <w:sz w:val="28"/>
          <w:szCs w:val="28"/>
          <w:lang w:val="kk-KZ"/>
        </w:rPr>
      </w:pPr>
      <w:r w:rsidRPr="009C2AE8">
        <w:rPr>
          <w:sz w:val="28"/>
          <w:szCs w:val="28"/>
        </w:rPr>
        <w:t>Таким образом, в</w:t>
      </w:r>
      <w:r w:rsidRPr="009C2AE8">
        <w:rPr>
          <w:sz w:val="28"/>
          <w:szCs w:val="28"/>
          <w:lang w:val="kk-KZ"/>
        </w:rPr>
        <w:t xml:space="preserve"> домен Экономического благополучия вошли показатели:</w:t>
      </w:r>
    </w:p>
    <w:p w:rsidR="00915A66" w:rsidRPr="009C2AE8" w:rsidRDefault="00066225" w:rsidP="00CC1B07">
      <w:pPr>
        <w:pStyle w:val="a7"/>
        <w:numPr>
          <w:ilvl w:val="0"/>
          <w:numId w:val="25"/>
        </w:numPr>
        <w:spacing w:after="0" w:line="276" w:lineRule="auto"/>
        <w:jc w:val="both"/>
        <w:rPr>
          <w:sz w:val="28"/>
          <w:szCs w:val="28"/>
          <w:lang w:val="kk-KZ"/>
        </w:rPr>
      </w:pPr>
      <w:r w:rsidRPr="009C2AE8">
        <w:rPr>
          <w:sz w:val="28"/>
          <w:szCs w:val="28"/>
          <w:lang w:val="kk-KZ"/>
        </w:rPr>
        <w:t>уровень бедности, то есть доля бедных семей с детьми в общ</w:t>
      </w:r>
      <w:r w:rsidR="00CC1B07">
        <w:rPr>
          <w:sz w:val="28"/>
          <w:szCs w:val="28"/>
          <w:lang w:val="kk-KZ"/>
        </w:rPr>
        <w:t>ем количестве бедного населения;</w:t>
      </w:r>
    </w:p>
    <w:p w:rsidR="00915A66" w:rsidRPr="009C2AE8" w:rsidRDefault="00066225" w:rsidP="00CC1B07">
      <w:pPr>
        <w:pStyle w:val="a7"/>
        <w:numPr>
          <w:ilvl w:val="0"/>
          <w:numId w:val="25"/>
        </w:numPr>
        <w:spacing w:after="0" w:line="276" w:lineRule="auto"/>
        <w:jc w:val="both"/>
        <w:rPr>
          <w:sz w:val="28"/>
          <w:szCs w:val="28"/>
          <w:lang w:val="kk-KZ"/>
        </w:rPr>
      </w:pPr>
      <w:r w:rsidRPr="009C2AE8">
        <w:rPr>
          <w:sz w:val="28"/>
          <w:szCs w:val="28"/>
          <w:lang w:val="kk-KZ"/>
        </w:rPr>
        <w:t>процент дорог районного значения без твердого покрытия;</w:t>
      </w:r>
    </w:p>
    <w:p w:rsidR="00915A66" w:rsidRPr="009C2AE8" w:rsidRDefault="00066225" w:rsidP="00CC1B07">
      <w:pPr>
        <w:pStyle w:val="a7"/>
        <w:numPr>
          <w:ilvl w:val="0"/>
          <w:numId w:val="25"/>
        </w:numPr>
        <w:spacing w:after="0" w:line="276" w:lineRule="auto"/>
        <w:jc w:val="both"/>
        <w:rPr>
          <w:sz w:val="28"/>
          <w:szCs w:val="28"/>
          <w:lang w:val="kk-KZ"/>
        </w:rPr>
      </w:pPr>
      <w:r w:rsidRPr="009C2AE8">
        <w:rPr>
          <w:sz w:val="28"/>
          <w:szCs w:val="28"/>
          <w:lang w:val="kk-KZ"/>
        </w:rPr>
        <w:t>домохозяйства, использующие децентрализованные источники воды</w:t>
      </w:r>
      <w:r w:rsidR="00CC1B07">
        <w:rPr>
          <w:sz w:val="28"/>
          <w:szCs w:val="28"/>
          <w:lang w:val="kk-KZ"/>
        </w:rPr>
        <w:t>;</w:t>
      </w:r>
    </w:p>
    <w:p w:rsidR="00066225" w:rsidRPr="009C2AE8" w:rsidRDefault="00066225" w:rsidP="00CC1B07">
      <w:pPr>
        <w:pStyle w:val="a7"/>
        <w:numPr>
          <w:ilvl w:val="0"/>
          <w:numId w:val="25"/>
        </w:numPr>
        <w:spacing w:after="0" w:line="276" w:lineRule="auto"/>
        <w:jc w:val="both"/>
        <w:rPr>
          <w:sz w:val="28"/>
          <w:szCs w:val="28"/>
          <w:lang w:val="kk-KZ"/>
        </w:rPr>
      </w:pPr>
      <w:r w:rsidRPr="009C2AE8">
        <w:rPr>
          <w:sz w:val="28"/>
          <w:szCs w:val="28"/>
          <w:lang w:val="kk-KZ"/>
        </w:rPr>
        <w:t>качество питьевой воды централизованного снабжения.</w:t>
      </w:r>
    </w:p>
    <w:p w:rsidR="00066225" w:rsidRPr="009C2AE8" w:rsidRDefault="00066225" w:rsidP="000B48EE">
      <w:pPr>
        <w:spacing w:after="0" w:line="276" w:lineRule="auto"/>
        <w:ind w:left="94" w:firstLine="360"/>
        <w:jc w:val="both"/>
        <w:rPr>
          <w:rFonts w:eastAsia="Calibri"/>
          <w:sz w:val="28"/>
          <w:szCs w:val="28"/>
        </w:rPr>
      </w:pPr>
      <w:r w:rsidRPr="009C2AE8">
        <w:rPr>
          <w:rFonts w:eastAsia="Calibri"/>
          <w:sz w:val="28"/>
          <w:szCs w:val="28"/>
        </w:rPr>
        <w:t>Индекс по домену Экономического благополучия составляет 0,72 баллов.</w:t>
      </w:r>
    </w:p>
    <w:p w:rsidR="00066225" w:rsidRPr="009C2AE8" w:rsidRDefault="00066225" w:rsidP="009C2AE8">
      <w:pPr>
        <w:pStyle w:val="3"/>
        <w:spacing w:line="240" w:lineRule="auto"/>
        <w:jc w:val="both"/>
        <w:rPr>
          <w:lang w:val="kk-KZ"/>
        </w:rPr>
      </w:pPr>
      <w:bookmarkStart w:id="224" w:name="_Toc6793861"/>
      <w:r w:rsidRPr="009C2AE8">
        <w:rPr>
          <w:lang w:val="kk-KZ"/>
        </w:rPr>
        <w:t>Домен «Здоровье и развитие детей»</w:t>
      </w:r>
      <w:bookmarkEnd w:id="224"/>
    </w:p>
    <w:p w:rsidR="00915A66" w:rsidRPr="009C2AE8" w:rsidRDefault="00066225" w:rsidP="000B48EE">
      <w:pPr>
        <w:spacing w:before="240" w:after="0" w:line="276" w:lineRule="auto"/>
        <w:ind w:firstLine="708"/>
        <w:jc w:val="both"/>
        <w:rPr>
          <w:sz w:val="28"/>
          <w:szCs w:val="28"/>
          <w:lang w:val="kk-KZ"/>
        </w:rPr>
      </w:pPr>
      <w:r w:rsidRPr="009C2AE8">
        <w:rPr>
          <w:sz w:val="28"/>
          <w:szCs w:val="28"/>
          <w:lang w:val="kk-KZ"/>
        </w:rPr>
        <w:t>По результатам анализа международного опыта, во всех странах в Индекс благополучия ребенка включен домен, отражающий ситуацию по состоянию здоровья</w:t>
      </w:r>
      <w:r w:rsidR="00F2565A">
        <w:rPr>
          <w:sz w:val="28"/>
          <w:szCs w:val="28"/>
          <w:lang w:val="kk-KZ"/>
        </w:rPr>
        <w:t xml:space="preserve"> </w:t>
      </w:r>
      <w:r w:rsidRPr="009C2AE8">
        <w:rPr>
          <w:sz w:val="28"/>
          <w:szCs w:val="28"/>
          <w:lang w:val="kk-KZ"/>
        </w:rPr>
        <w:t>и развития ребенка. В Казахстане он также был включен в Индекс благополучия детей.</w:t>
      </w:r>
      <w:r w:rsidR="00F2565A">
        <w:rPr>
          <w:sz w:val="28"/>
          <w:szCs w:val="28"/>
          <w:lang w:val="kk-KZ"/>
        </w:rPr>
        <w:t xml:space="preserve"> </w:t>
      </w:r>
      <w:r w:rsidRPr="009C2AE8">
        <w:rPr>
          <w:sz w:val="28"/>
          <w:szCs w:val="28"/>
          <w:lang w:val="kk-KZ"/>
        </w:rPr>
        <w:t>Для выбора показателей домена «Здоровье и развитие детей» основными критериямибыло то, что они являются определяющими при характеристике состояния здоровья и оценке эффективности работы службы здравоохранения в РК, находятся в сфере влияния государства.</w:t>
      </w:r>
    </w:p>
    <w:p w:rsidR="00066225" w:rsidRPr="009C2AE8" w:rsidRDefault="00066225" w:rsidP="000B48EE">
      <w:pPr>
        <w:spacing w:after="0" w:line="276" w:lineRule="auto"/>
        <w:ind w:firstLine="708"/>
        <w:jc w:val="both"/>
        <w:rPr>
          <w:sz w:val="28"/>
          <w:szCs w:val="28"/>
          <w:lang w:val="kk-KZ"/>
        </w:rPr>
      </w:pPr>
      <w:r w:rsidRPr="009C2AE8">
        <w:rPr>
          <w:sz w:val="28"/>
          <w:szCs w:val="28"/>
          <w:lang w:val="kk-KZ"/>
        </w:rPr>
        <w:t>Было предложено включить в домен «Здоровье и развитие детей» показатели по:</w:t>
      </w:r>
    </w:p>
    <w:p w:rsidR="00915A66" w:rsidRPr="009C2AE8" w:rsidRDefault="00066225" w:rsidP="00CC1B07">
      <w:pPr>
        <w:pStyle w:val="a7"/>
        <w:numPr>
          <w:ilvl w:val="0"/>
          <w:numId w:val="25"/>
        </w:numPr>
        <w:spacing w:after="0" w:line="276" w:lineRule="auto"/>
        <w:jc w:val="both"/>
        <w:rPr>
          <w:sz w:val="28"/>
          <w:szCs w:val="28"/>
          <w:lang w:val="kk-KZ"/>
        </w:rPr>
      </w:pPr>
      <w:r w:rsidRPr="009C2AE8">
        <w:rPr>
          <w:sz w:val="28"/>
          <w:szCs w:val="28"/>
          <w:lang w:val="kk-KZ"/>
        </w:rPr>
        <w:t>младенческой смертности – важный экономический показатель, характеризующий состояние перинатальной и неонатальной помощи в стране;</w:t>
      </w:r>
    </w:p>
    <w:p w:rsidR="00066225" w:rsidRPr="009C2AE8" w:rsidRDefault="00066225" w:rsidP="00CC1B07">
      <w:pPr>
        <w:pStyle w:val="a7"/>
        <w:numPr>
          <w:ilvl w:val="0"/>
          <w:numId w:val="25"/>
        </w:numPr>
        <w:spacing w:after="0" w:line="276" w:lineRule="auto"/>
        <w:jc w:val="both"/>
        <w:rPr>
          <w:sz w:val="28"/>
          <w:szCs w:val="28"/>
          <w:lang w:val="kk-KZ"/>
        </w:rPr>
      </w:pPr>
      <w:r w:rsidRPr="009C2AE8">
        <w:rPr>
          <w:sz w:val="28"/>
          <w:szCs w:val="28"/>
          <w:lang w:val="kk-KZ"/>
        </w:rPr>
        <w:t>заболеваемости детей, наиболее ярко характеризующий как состояние здоровья детей в целом, так и состояние лечебно-профилактической помощи детям;</w:t>
      </w:r>
    </w:p>
    <w:p w:rsidR="00066225" w:rsidRPr="009C2AE8" w:rsidRDefault="00066225" w:rsidP="00CC1B07">
      <w:pPr>
        <w:pStyle w:val="a7"/>
        <w:numPr>
          <w:ilvl w:val="0"/>
          <w:numId w:val="25"/>
        </w:numPr>
        <w:spacing w:after="0" w:line="276" w:lineRule="auto"/>
        <w:jc w:val="both"/>
        <w:rPr>
          <w:sz w:val="28"/>
          <w:szCs w:val="28"/>
          <w:lang w:val="kk-KZ"/>
        </w:rPr>
      </w:pPr>
      <w:r w:rsidRPr="009C2AE8">
        <w:rPr>
          <w:sz w:val="28"/>
          <w:szCs w:val="28"/>
          <w:lang w:val="kk-KZ"/>
        </w:rPr>
        <w:t>заболеваниям, которые вызывают большую тревогу у специалистов</w:t>
      </w:r>
      <w:r w:rsidR="00F2565A">
        <w:rPr>
          <w:sz w:val="28"/>
          <w:szCs w:val="28"/>
          <w:lang w:val="kk-KZ"/>
        </w:rPr>
        <w:t xml:space="preserve"> </w:t>
      </w:r>
      <w:r w:rsidRPr="009C2AE8">
        <w:rPr>
          <w:sz w:val="28"/>
          <w:szCs w:val="28"/>
          <w:lang w:val="kk-KZ"/>
        </w:rPr>
        <w:t>и общественности, так как имеется их ежегодный рост и тяжелые последствия, приводящие к смертности детей, либо социальной эксклюзии,</w:t>
      </w:r>
      <w:r w:rsidR="00CC1B07">
        <w:rPr>
          <w:sz w:val="28"/>
          <w:szCs w:val="28"/>
          <w:lang w:val="kk-KZ"/>
        </w:rPr>
        <w:t xml:space="preserve"> – </w:t>
      </w:r>
      <w:r w:rsidRPr="009C2AE8">
        <w:rPr>
          <w:sz w:val="28"/>
          <w:szCs w:val="28"/>
          <w:lang w:val="kk-KZ"/>
        </w:rPr>
        <w:t>этоновообразованияу детей;</w:t>
      </w:r>
      <w:r w:rsidRPr="009C2AE8">
        <w:rPr>
          <w:sz w:val="28"/>
          <w:szCs w:val="28"/>
          <w:lang w:val="kk-KZ"/>
        </w:rPr>
        <w:tab/>
      </w:r>
    </w:p>
    <w:p w:rsidR="00066225" w:rsidRPr="009C2AE8" w:rsidRDefault="00066225" w:rsidP="00CC1B07">
      <w:pPr>
        <w:pStyle w:val="a7"/>
        <w:numPr>
          <w:ilvl w:val="0"/>
          <w:numId w:val="25"/>
        </w:numPr>
        <w:spacing w:after="0" w:line="276" w:lineRule="auto"/>
        <w:jc w:val="both"/>
        <w:rPr>
          <w:sz w:val="28"/>
          <w:szCs w:val="28"/>
          <w:lang w:val="kk-KZ"/>
        </w:rPr>
      </w:pPr>
      <w:r w:rsidRPr="009C2AE8">
        <w:rPr>
          <w:sz w:val="28"/>
          <w:szCs w:val="28"/>
          <w:lang w:val="kk-KZ"/>
        </w:rPr>
        <w:t>железодефицитная анемия 15-17-летних</w:t>
      </w:r>
      <w:r w:rsidR="00CC1B07" w:rsidRPr="00CC1B07">
        <w:rPr>
          <w:sz w:val="28"/>
          <w:szCs w:val="28"/>
          <w:lang w:val="kk-KZ"/>
        </w:rPr>
        <w:t>;</w:t>
      </w:r>
    </w:p>
    <w:p w:rsidR="00915A66" w:rsidRPr="009C2AE8" w:rsidRDefault="00066225" w:rsidP="00CC1B07">
      <w:pPr>
        <w:pStyle w:val="a7"/>
        <w:numPr>
          <w:ilvl w:val="0"/>
          <w:numId w:val="25"/>
        </w:numPr>
        <w:spacing w:after="0" w:line="276" w:lineRule="auto"/>
        <w:jc w:val="both"/>
        <w:rPr>
          <w:sz w:val="28"/>
          <w:szCs w:val="28"/>
          <w:lang w:val="kk-KZ"/>
        </w:rPr>
      </w:pPr>
      <w:r w:rsidRPr="009C2AE8">
        <w:rPr>
          <w:sz w:val="28"/>
          <w:szCs w:val="28"/>
          <w:lang w:val="kk-KZ"/>
        </w:rPr>
        <w:t>привитию ребенку навыков здорового образа жизни.</w:t>
      </w:r>
    </w:p>
    <w:p w:rsidR="00066225" w:rsidRPr="009C2AE8" w:rsidRDefault="00066225" w:rsidP="000B48EE">
      <w:pPr>
        <w:spacing w:after="0" w:line="276" w:lineRule="auto"/>
        <w:ind w:left="94" w:firstLine="360"/>
        <w:jc w:val="both"/>
        <w:rPr>
          <w:rFonts w:eastAsia="Calibri"/>
          <w:sz w:val="28"/>
          <w:szCs w:val="28"/>
        </w:rPr>
      </w:pPr>
      <w:r w:rsidRPr="009C2AE8">
        <w:rPr>
          <w:rFonts w:eastAsia="Calibri"/>
          <w:sz w:val="28"/>
          <w:szCs w:val="28"/>
        </w:rPr>
        <w:t>Индекс по домену «Здоровье и развитие детей» составляет 0,66 баллов, что является самым низким показателем.</w:t>
      </w:r>
    </w:p>
    <w:p w:rsidR="00066225" w:rsidRPr="009C2AE8" w:rsidRDefault="00066225" w:rsidP="009C2AE8">
      <w:pPr>
        <w:pStyle w:val="3"/>
        <w:spacing w:line="240" w:lineRule="auto"/>
        <w:jc w:val="both"/>
        <w:rPr>
          <w:lang w:val="kk-KZ"/>
        </w:rPr>
      </w:pPr>
      <w:bookmarkStart w:id="225" w:name="_Toc6793862"/>
      <w:r w:rsidRPr="009C2AE8">
        <w:rPr>
          <w:lang w:val="kk-KZ"/>
        </w:rPr>
        <w:t>Домен Образование</w:t>
      </w:r>
      <w:bookmarkEnd w:id="225"/>
    </w:p>
    <w:p w:rsidR="00915A66" w:rsidRPr="009C2AE8" w:rsidRDefault="00066225" w:rsidP="000B48EE">
      <w:pPr>
        <w:spacing w:after="0" w:line="276" w:lineRule="auto"/>
        <w:ind w:firstLine="708"/>
        <w:jc w:val="both"/>
        <w:rPr>
          <w:sz w:val="28"/>
          <w:szCs w:val="28"/>
          <w:lang w:val="kk-KZ"/>
        </w:rPr>
      </w:pPr>
      <w:r w:rsidRPr="009C2AE8">
        <w:rPr>
          <w:sz w:val="28"/>
          <w:szCs w:val="28"/>
          <w:lang w:val="kk-KZ"/>
        </w:rPr>
        <w:t>Образование выступает важнейшим фактором, определяющим качество жизни,</w:t>
      </w:r>
      <w:r w:rsidR="00F2565A">
        <w:rPr>
          <w:sz w:val="28"/>
          <w:szCs w:val="28"/>
          <w:lang w:val="kk-KZ"/>
        </w:rPr>
        <w:t xml:space="preserve"> </w:t>
      </w:r>
      <w:r w:rsidRPr="009C2AE8">
        <w:rPr>
          <w:sz w:val="28"/>
          <w:szCs w:val="28"/>
          <w:lang w:val="kk-KZ"/>
        </w:rPr>
        <w:t>в том числе и детей. Многочисленными исследованиями доказано, что уровень образования индивида напрямую влияет на его уровень доходов.При этом оно расширяет не только возможности самореализации, приобретения нового опыта и раскрытия горизонтов,</w:t>
      </w:r>
      <w:r w:rsidR="00F2565A">
        <w:rPr>
          <w:sz w:val="28"/>
          <w:szCs w:val="28"/>
          <w:lang w:val="kk-KZ"/>
        </w:rPr>
        <w:t xml:space="preserve"> </w:t>
      </w:r>
      <w:r w:rsidRPr="009C2AE8">
        <w:rPr>
          <w:sz w:val="28"/>
          <w:szCs w:val="28"/>
          <w:lang w:val="kk-KZ"/>
        </w:rPr>
        <w:t>но и способствует обеспечению безбедной, безопасной, творческой и интересной жизни.</w:t>
      </w:r>
      <w:r w:rsidR="00F2565A">
        <w:rPr>
          <w:sz w:val="28"/>
          <w:szCs w:val="28"/>
          <w:lang w:val="kk-KZ"/>
        </w:rPr>
        <w:t xml:space="preserve"> </w:t>
      </w:r>
      <w:r w:rsidRPr="009C2AE8">
        <w:rPr>
          <w:sz w:val="28"/>
          <w:szCs w:val="28"/>
          <w:lang w:val="kk-KZ"/>
        </w:rPr>
        <w:t>А это значит, что образование, по большому счету, предопределяет качество и уровень жизни человека.</w:t>
      </w:r>
    </w:p>
    <w:p w:rsidR="00915A66" w:rsidRPr="009C2AE8" w:rsidRDefault="00066225" w:rsidP="000B48EE">
      <w:pPr>
        <w:spacing w:after="0" w:line="276" w:lineRule="auto"/>
        <w:ind w:firstLine="708"/>
        <w:jc w:val="both"/>
        <w:rPr>
          <w:sz w:val="28"/>
          <w:szCs w:val="28"/>
        </w:rPr>
      </w:pPr>
      <w:r w:rsidRPr="009C2AE8">
        <w:rPr>
          <w:sz w:val="28"/>
          <w:szCs w:val="28"/>
          <w:lang w:val="kk-KZ"/>
        </w:rPr>
        <w:t>Как показывают исследования, дети, посещающие дошкольные организации, лучше усваивают знания на последующих уровнях образования и являются более успешными</w:t>
      </w:r>
      <w:r w:rsidR="00F2565A">
        <w:rPr>
          <w:sz w:val="28"/>
          <w:szCs w:val="28"/>
          <w:lang w:val="kk-KZ"/>
        </w:rPr>
        <w:t xml:space="preserve"> </w:t>
      </w:r>
      <w:r w:rsidRPr="009C2AE8">
        <w:rPr>
          <w:sz w:val="28"/>
          <w:szCs w:val="28"/>
          <w:lang w:val="kk-KZ"/>
        </w:rPr>
        <w:t>в жизни в целом.Поэтому</w:t>
      </w:r>
      <w:r w:rsidRPr="009C2AE8">
        <w:rPr>
          <w:sz w:val="28"/>
          <w:szCs w:val="28"/>
        </w:rPr>
        <w:t xml:space="preserve"> показатель «Охват дошкольным образованием детей в возрасте</w:t>
      </w:r>
      <w:r w:rsidR="00F2565A">
        <w:rPr>
          <w:sz w:val="28"/>
          <w:szCs w:val="28"/>
        </w:rPr>
        <w:t xml:space="preserve"> </w:t>
      </w:r>
      <w:r w:rsidRPr="009C2AE8">
        <w:rPr>
          <w:sz w:val="28"/>
          <w:szCs w:val="28"/>
        </w:rPr>
        <w:t>1-6 лет» выбран в качестве одного из компонентов, характеризующих образование.</w:t>
      </w:r>
    </w:p>
    <w:p w:rsidR="00915A66" w:rsidRPr="009C2AE8" w:rsidRDefault="00066225" w:rsidP="000B48EE">
      <w:pPr>
        <w:spacing w:after="0" w:line="276" w:lineRule="auto"/>
        <w:ind w:firstLine="708"/>
        <w:jc w:val="both"/>
        <w:rPr>
          <w:sz w:val="28"/>
          <w:szCs w:val="28"/>
          <w:lang w:val="kk-KZ"/>
        </w:rPr>
      </w:pPr>
      <w:r w:rsidRPr="009C2AE8">
        <w:rPr>
          <w:sz w:val="28"/>
          <w:szCs w:val="28"/>
          <w:lang w:val="kk-KZ"/>
        </w:rPr>
        <w:t>Охват средним образованием является важным критерием оценки доступа</w:t>
      </w:r>
      <w:r w:rsidR="00F2565A">
        <w:rPr>
          <w:sz w:val="28"/>
          <w:szCs w:val="28"/>
          <w:lang w:val="kk-KZ"/>
        </w:rPr>
        <w:t xml:space="preserve"> </w:t>
      </w:r>
      <w:r w:rsidRPr="009C2AE8">
        <w:rPr>
          <w:sz w:val="28"/>
          <w:szCs w:val="28"/>
          <w:lang w:val="kk-KZ"/>
        </w:rPr>
        <w:t xml:space="preserve">к образованию в странах мира. Однако в Казахстане среднее образование является бесплатным и обязательным для всех, поэтому охват составляет 99%. В этой связи отслеживание данного показателя не представляет интереса, так как не даст никакой важной информации для принятия решений </w:t>
      </w:r>
      <w:r w:rsidR="00313622" w:rsidRPr="009C2AE8">
        <w:rPr>
          <w:sz w:val="28"/>
          <w:szCs w:val="28"/>
          <w:lang w:val="kk-KZ"/>
        </w:rPr>
        <w:t xml:space="preserve">с целью </w:t>
      </w:r>
      <w:r w:rsidRPr="009C2AE8">
        <w:rPr>
          <w:sz w:val="28"/>
          <w:szCs w:val="28"/>
          <w:lang w:val="kk-KZ"/>
        </w:rPr>
        <w:t>улучшения благополучия детей.</w:t>
      </w:r>
    </w:p>
    <w:p w:rsidR="00915A66" w:rsidRPr="009C2AE8" w:rsidRDefault="00066225" w:rsidP="000B48EE">
      <w:pPr>
        <w:spacing w:after="0" w:line="276" w:lineRule="auto"/>
        <w:ind w:firstLine="708"/>
        <w:jc w:val="both"/>
        <w:rPr>
          <w:sz w:val="28"/>
          <w:szCs w:val="28"/>
        </w:rPr>
      </w:pPr>
      <w:r w:rsidRPr="009C2AE8">
        <w:rPr>
          <w:sz w:val="28"/>
          <w:szCs w:val="28"/>
          <w:lang w:val="kk-KZ"/>
        </w:rPr>
        <w:t>«Современной экономике необходимы люди, применяющие</w:t>
      </w:r>
      <w:r w:rsidRPr="009C2AE8">
        <w:rPr>
          <w:sz w:val="28"/>
          <w:szCs w:val="28"/>
        </w:rPr>
        <w:t xml:space="preserve"> академические знания</w:t>
      </w:r>
      <w:r w:rsidR="00F2565A">
        <w:rPr>
          <w:sz w:val="28"/>
          <w:szCs w:val="28"/>
        </w:rPr>
        <w:t xml:space="preserve"> </w:t>
      </w:r>
      <w:r w:rsidRPr="009C2AE8">
        <w:rPr>
          <w:sz w:val="28"/>
          <w:szCs w:val="28"/>
        </w:rPr>
        <w:t>и навыки на высоком профессиональном уровне»</w:t>
      </w:r>
      <w:r w:rsidRPr="009C2AE8">
        <w:rPr>
          <w:rStyle w:val="af1"/>
          <w:sz w:val="28"/>
          <w:szCs w:val="28"/>
        </w:rPr>
        <w:footnoteReference w:id="80"/>
      </w:r>
      <w:r w:rsidRPr="009C2AE8">
        <w:rPr>
          <w:sz w:val="28"/>
          <w:szCs w:val="28"/>
        </w:rPr>
        <w:t>. В этой связи крайне важно оценивать не только доступность образования, но и его качество. Инструментарий международного исследования PISA, а котором принимают участие и казахстанские школьники, позволяет замерять эти навыки, определить в какой степени участники исследования могут экстраполировать полученные знания и применять их в жизненных ситуациях. Компетенции участников оцениваются по трем направлениям</w:t>
      </w:r>
      <w:r w:rsidR="00CC1B07">
        <w:rPr>
          <w:sz w:val="28"/>
          <w:szCs w:val="28"/>
        </w:rPr>
        <w:t xml:space="preserve"> – </w:t>
      </w:r>
      <w:r w:rsidRPr="009C2AE8">
        <w:rPr>
          <w:sz w:val="28"/>
          <w:szCs w:val="28"/>
        </w:rPr>
        <w:t>математическая, читательская</w:t>
      </w:r>
      <w:r w:rsidR="00F2565A">
        <w:rPr>
          <w:sz w:val="28"/>
          <w:szCs w:val="28"/>
        </w:rPr>
        <w:t xml:space="preserve"> </w:t>
      </w:r>
      <w:r w:rsidRPr="009C2AE8">
        <w:rPr>
          <w:sz w:val="28"/>
          <w:szCs w:val="28"/>
        </w:rPr>
        <w:t>и естественнонаучная грамотность и результаты исследования позволяют проводить оценку результатов как по полу участников, так и по языку обучения, а также в разрезе регионов.</w:t>
      </w:r>
      <w:r w:rsidR="009C2AE8">
        <w:rPr>
          <w:sz w:val="28"/>
          <w:szCs w:val="28"/>
        </w:rPr>
        <w:t xml:space="preserve"> </w:t>
      </w:r>
      <w:r w:rsidRPr="009C2AE8">
        <w:rPr>
          <w:sz w:val="28"/>
          <w:szCs w:val="28"/>
        </w:rPr>
        <w:t xml:space="preserve">Поэтому результаты </w:t>
      </w:r>
      <w:r w:rsidRPr="009C2AE8">
        <w:rPr>
          <w:sz w:val="28"/>
          <w:szCs w:val="28"/>
          <w:lang w:val="en-US"/>
        </w:rPr>
        <w:t>PISA</w:t>
      </w:r>
      <w:r w:rsidRPr="009C2AE8">
        <w:rPr>
          <w:sz w:val="28"/>
          <w:szCs w:val="28"/>
        </w:rPr>
        <w:t xml:space="preserve"> приняты для расчета </w:t>
      </w:r>
      <w:r w:rsidRPr="009C2AE8">
        <w:rPr>
          <w:i/>
          <w:sz w:val="28"/>
          <w:szCs w:val="28"/>
        </w:rPr>
        <w:t>второго компонента домена</w:t>
      </w:r>
      <w:r w:rsidRPr="009C2AE8">
        <w:rPr>
          <w:sz w:val="28"/>
          <w:szCs w:val="28"/>
        </w:rPr>
        <w:t xml:space="preserve"> образования</w:t>
      </w:r>
      <w:r w:rsidR="00CC1B07">
        <w:rPr>
          <w:sz w:val="28"/>
          <w:szCs w:val="28"/>
        </w:rPr>
        <w:t xml:space="preserve"> – </w:t>
      </w:r>
      <w:r w:rsidRPr="009C2AE8">
        <w:rPr>
          <w:i/>
          <w:sz w:val="28"/>
          <w:szCs w:val="28"/>
        </w:rPr>
        <w:t>индекса качества среднего образования</w:t>
      </w:r>
      <w:r w:rsidRPr="009C2AE8">
        <w:rPr>
          <w:sz w:val="28"/>
          <w:szCs w:val="28"/>
        </w:rPr>
        <w:t>.</w:t>
      </w:r>
    </w:p>
    <w:p w:rsidR="00066225" w:rsidRPr="009C2AE8" w:rsidRDefault="00066225" w:rsidP="000B48EE">
      <w:pPr>
        <w:spacing w:after="0" w:line="276" w:lineRule="auto"/>
        <w:ind w:firstLine="708"/>
        <w:jc w:val="both"/>
        <w:rPr>
          <w:rFonts w:eastAsia="Calibri"/>
          <w:sz w:val="28"/>
          <w:szCs w:val="28"/>
        </w:rPr>
      </w:pPr>
      <w:r w:rsidRPr="009C2AE8">
        <w:rPr>
          <w:sz w:val="28"/>
          <w:szCs w:val="28"/>
        </w:rPr>
        <w:t>Третьим индикатором, оценивающим образование как составную компоненту благополучия детей, выступает</w:t>
      </w:r>
      <w:r w:rsidR="009C2AE8">
        <w:rPr>
          <w:sz w:val="28"/>
          <w:szCs w:val="28"/>
        </w:rPr>
        <w:t xml:space="preserve"> </w:t>
      </w:r>
      <w:r w:rsidRPr="009C2AE8">
        <w:rPr>
          <w:rFonts w:eastAsia="Calibri"/>
          <w:i/>
          <w:sz w:val="28"/>
          <w:szCs w:val="28"/>
        </w:rPr>
        <w:t>дополнительное образование</w:t>
      </w:r>
      <w:r w:rsidRPr="009C2AE8">
        <w:rPr>
          <w:rFonts w:eastAsia="Calibri"/>
          <w:sz w:val="28"/>
          <w:szCs w:val="28"/>
        </w:rPr>
        <w:t>.</w:t>
      </w:r>
      <w:r w:rsidR="009C2AE8">
        <w:rPr>
          <w:rFonts w:eastAsia="Calibri"/>
          <w:sz w:val="28"/>
          <w:szCs w:val="28"/>
        </w:rPr>
        <w:t xml:space="preserve"> </w:t>
      </w:r>
      <w:r w:rsidRPr="009C2AE8">
        <w:rPr>
          <w:rFonts w:eastAsia="Calibri"/>
          <w:sz w:val="28"/>
          <w:szCs w:val="28"/>
        </w:rPr>
        <w:t>Дополнительное образование способствует активному разностороннему развитию школьника, так как представляет собой «особое образовательное пространство, где осуществляется специальная образовательная деятельность по развитию индивида, расширяются возможности его практического опыта. Оно является пространством творческого освоения новой информации, формирования жизненных умений и способностей, на которые школа не ориентирована»</w:t>
      </w:r>
      <w:r w:rsidRPr="009C2AE8">
        <w:rPr>
          <w:rStyle w:val="af1"/>
          <w:rFonts w:eastAsia="Calibri"/>
          <w:sz w:val="28"/>
          <w:szCs w:val="28"/>
        </w:rPr>
        <w:footnoteReference w:id="81"/>
      </w:r>
      <w:r w:rsidRPr="009C2AE8">
        <w:rPr>
          <w:rFonts w:eastAsia="Calibri"/>
          <w:sz w:val="28"/>
          <w:szCs w:val="28"/>
        </w:rPr>
        <w:t>. Таким образом, система дополнительного образования детей, имея по своей природе личностную ориентацию, способна в значительной степени влиять на подготовку детей для жизни</w:t>
      </w:r>
      <w:r w:rsidR="00F2565A">
        <w:rPr>
          <w:rFonts w:eastAsia="Calibri"/>
          <w:sz w:val="28"/>
          <w:szCs w:val="28"/>
        </w:rPr>
        <w:t xml:space="preserve"> </w:t>
      </w:r>
      <w:r w:rsidRPr="009C2AE8">
        <w:rPr>
          <w:rFonts w:eastAsia="Calibri"/>
          <w:sz w:val="28"/>
          <w:szCs w:val="28"/>
        </w:rPr>
        <w:t>в информационном обществе.</w:t>
      </w:r>
      <w:r w:rsidR="009C2AE8">
        <w:rPr>
          <w:rFonts w:eastAsia="Calibri"/>
          <w:sz w:val="28"/>
          <w:szCs w:val="28"/>
        </w:rPr>
        <w:t xml:space="preserve"> </w:t>
      </w:r>
      <w:r w:rsidRPr="009C2AE8">
        <w:rPr>
          <w:rFonts w:eastAsia="Calibri"/>
          <w:sz w:val="28"/>
          <w:szCs w:val="28"/>
        </w:rPr>
        <w:t>В мировом пространстве все больше внимания уделяется важности дополнительного образования, поэтому включение данного показателя как составляющего критерия благополучия детей обосновано.</w:t>
      </w:r>
    </w:p>
    <w:p w:rsidR="00066225" w:rsidRPr="009C2AE8" w:rsidRDefault="00066225" w:rsidP="000B48EE">
      <w:pPr>
        <w:spacing w:after="0" w:line="276" w:lineRule="auto"/>
        <w:ind w:firstLine="708"/>
        <w:jc w:val="both"/>
        <w:rPr>
          <w:rFonts w:eastAsia="Calibri"/>
          <w:sz w:val="28"/>
          <w:szCs w:val="28"/>
        </w:rPr>
      </w:pPr>
      <w:r w:rsidRPr="009C2AE8">
        <w:rPr>
          <w:rFonts w:eastAsia="Calibri"/>
          <w:sz w:val="28"/>
          <w:szCs w:val="28"/>
        </w:rPr>
        <w:t>Важной частью современного неформального образования становится интернет. Влияние интернета на детей в динамично развивающемся мире является одним</w:t>
      </w:r>
      <w:r w:rsidR="00F2565A">
        <w:rPr>
          <w:rFonts w:eastAsia="Calibri"/>
          <w:sz w:val="28"/>
          <w:szCs w:val="28"/>
        </w:rPr>
        <w:t xml:space="preserve"> </w:t>
      </w:r>
      <w:r w:rsidRPr="009C2AE8">
        <w:rPr>
          <w:rFonts w:eastAsia="Calibri"/>
          <w:sz w:val="28"/>
          <w:szCs w:val="28"/>
        </w:rPr>
        <w:t>из существенных факторов формирования психологического развития ребенка и его мировосприятия в целом. При этом интернет несет как негативное воздействие,</w:t>
      </w:r>
      <w:r w:rsidR="00F2565A">
        <w:rPr>
          <w:rFonts w:eastAsia="Calibri"/>
          <w:sz w:val="28"/>
          <w:szCs w:val="28"/>
        </w:rPr>
        <w:t xml:space="preserve"> </w:t>
      </w:r>
      <w:r w:rsidRPr="009C2AE8">
        <w:rPr>
          <w:rFonts w:eastAsia="Calibri"/>
          <w:sz w:val="28"/>
          <w:szCs w:val="28"/>
        </w:rPr>
        <w:t>так и позитивное. Различные сообщества в интернете могут провоцировать ребенка</w:t>
      </w:r>
      <w:r w:rsidR="00F2565A">
        <w:rPr>
          <w:rFonts w:eastAsia="Calibri"/>
          <w:sz w:val="28"/>
          <w:szCs w:val="28"/>
        </w:rPr>
        <w:t xml:space="preserve"> </w:t>
      </w:r>
      <w:r w:rsidRPr="009C2AE8">
        <w:rPr>
          <w:rFonts w:eastAsia="Calibri"/>
          <w:sz w:val="28"/>
          <w:szCs w:val="28"/>
        </w:rPr>
        <w:t>на необдуманные поступки, интернет может полностью вытеснить активные игры, общение со сверстниками, тактильный и живой контакт, а также может повлечь ухудшение зрение</w:t>
      </w:r>
      <w:r w:rsidR="00F2565A">
        <w:rPr>
          <w:rFonts w:eastAsia="Calibri"/>
          <w:sz w:val="28"/>
          <w:szCs w:val="28"/>
        </w:rPr>
        <w:t xml:space="preserve"> </w:t>
      </w:r>
      <w:r w:rsidRPr="009C2AE8">
        <w:rPr>
          <w:rFonts w:eastAsia="Calibri"/>
          <w:sz w:val="28"/>
          <w:szCs w:val="28"/>
        </w:rPr>
        <w:t>и искривление осанки. Но в то же время существуют огромное количество разнообразных компьютерных программ и игр, направленных на развитие логики, памяти, координации,</w:t>
      </w:r>
      <w:r w:rsidR="00F2565A">
        <w:rPr>
          <w:rFonts w:eastAsia="Calibri"/>
          <w:sz w:val="28"/>
          <w:szCs w:val="28"/>
        </w:rPr>
        <w:t xml:space="preserve"> </w:t>
      </w:r>
      <w:r w:rsidRPr="009C2AE8">
        <w:rPr>
          <w:rFonts w:eastAsia="Calibri"/>
          <w:sz w:val="28"/>
          <w:szCs w:val="28"/>
        </w:rPr>
        <w:t>с помощью которых можно научить ребенка чтению, познакомить с цифрами, музыкальными нотами или иностранными языками. Таким образом, Интернет может приносить и пользу, и вред. И</w:t>
      </w:r>
      <w:r w:rsidR="009C2AE8">
        <w:rPr>
          <w:rFonts w:eastAsia="Calibri"/>
          <w:sz w:val="28"/>
          <w:szCs w:val="28"/>
        </w:rPr>
        <w:t xml:space="preserve"> </w:t>
      </w:r>
      <w:r w:rsidRPr="009C2AE8">
        <w:rPr>
          <w:rFonts w:eastAsia="Calibri"/>
          <w:sz w:val="28"/>
          <w:szCs w:val="28"/>
        </w:rPr>
        <w:t>сбалансировать это – задача родителей. Поэтому в качестве четвертого показателя, включенного в формирование домена «Образование» принят показатель «Доля родителей, которые часто интересуются, какие сайты ребенок посещает,</w:t>
      </w:r>
      <w:r w:rsidR="00F2565A">
        <w:rPr>
          <w:rFonts w:eastAsia="Calibri"/>
          <w:sz w:val="28"/>
          <w:szCs w:val="28"/>
        </w:rPr>
        <w:t xml:space="preserve"> </w:t>
      </w:r>
      <w:r w:rsidRPr="009C2AE8">
        <w:rPr>
          <w:rFonts w:eastAsia="Calibri"/>
          <w:sz w:val="28"/>
          <w:szCs w:val="28"/>
        </w:rPr>
        <w:t>в какие играет онлайн игры, с кем общается в соцсетях». Данный показатель получен в ходе социологического опроса родителей.</w:t>
      </w:r>
    </w:p>
    <w:p w:rsidR="00915A66" w:rsidRPr="009C2AE8" w:rsidRDefault="00066225" w:rsidP="000B48EE">
      <w:pPr>
        <w:spacing w:after="0" w:line="276" w:lineRule="auto"/>
        <w:ind w:firstLine="851"/>
        <w:jc w:val="both"/>
        <w:rPr>
          <w:sz w:val="28"/>
          <w:szCs w:val="28"/>
          <w:lang w:val="kk-KZ"/>
        </w:rPr>
      </w:pPr>
      <w:r w:rsidRPr="009C2AE8">
        <w:rPr>
          <w:sz w:val="28"/>
          <w:szCs w:val="28"/>
          <w:lang w:val="kk-KZ"/>
        </w:rPr>
        <w:t>Таким образом, в домен</w:t>
      </w:r>
      <w:r w:rsidR="00CC1B07">
        <w:rPr>
          <w:sz w:val="28"/>
          <w:szCs w:val="28"/>
          <w:lang w:val="kk-KZ"/>
        </w:rPr>
        <w:t xml:space="preserve"> «</w:t>
      </w:r>
      <w:r w:rsidRPr="009C2AE8">
        <w:rPr>
          <w:sz w:val="28"/>
          <w:szCs w:val="28"/>
        </w:rPr>
        <w:t>Образование</w:t>
      </w:r>
      <w:r w:rsidR="00CC1B07">
        <w:rPr>
          <w:sz w:val="28"/>
          <w:szCs w:val="28"/>
        </w:rPr>
        <w:t xml:space="preserve">» </w:t>
      </w:r>
      <w:r w:rsidRPr="009C2AE8">
        <w:rPr>
          <w:sz w:val="28"/>
          <w:szCs w:val="28"/>
          <w:lang w:val="kk-KZ"/>
        </w:rPr>
        <w:t>эксперты включили такие показатели как:</w:t>
      </w:r>
    </w:p>
    <w:p w:rsidR="00915A66" w:rsidRPr="009C2AE8" w:rsidRDefault="00066225" w:rsidP="00723685">
      <w:pPr>
        <w:pStyle w:val="a7"/>
        <w:numPr>
          <w:ilvl w:val="0"/>
          <w:numId w:val="25"/>
        </w:numPr>
        <w:spacing w:after="0" w:line="276" w:lineRule="auto"/>
        <w:jc w:val="both"/>
        <w:rPr>
          <w:sz w:val="28"/>
          <w:szCs w:val="28"/>
          <w:lang w:val="kk-KZ"/>
        </w:rPr>
      </w:pPr>
      <w:r w:rsidRPr="009C2AE8">
        <w:rPr>
          <w:sz w:val="28"/>
          <w:szCs w:val="28"/>
          <w:lang w:val="kk-KZ"/>
        </w:rPr>
        <w:t>охват дошкольным образованием,</w:t>
      </w:r>
    </w:p>
    <w:p w:rsidR="00915A66" w:rsidRPr="009C2AE8" w:rsidRDefault="00066225" w:rsidP="00723685">
      <w:pPr>
        <w:pStyle w:val="a7"/>
        <w:numPr>
          <w:ilvl w:val="0"/>
          <w:numId w:val="25"/>
        </w:numPr>
        <w:spacing w:after="0" w:line="276" w:lineRule="auto"/>
        <w:jc w:val="both"/>
        <w:rPr>
          <w:sz w:val="28"/>
          <w:szCs w:val="28"/>
          <w:lang w:val="kk-KZ"/>
        </w:rPr>
      </w:pPr>
      <w:r w:rsidRPr="009C2AE8">
        <w:rPr>
          <w:sz w:val="28"/>
          <w:szCs w:val="28"/>
          <w:lang w:val="kk-KZ"/>
        </w:rPr>
        <w:t>качество школьного образования,</w:t>
      </w:r>
    </w:p>
    <w:p w:rsidR="00915A66" w:rsidRPr="009C2AE8" w:rsidRDefault="00066225" w:rsidP="00723685">
      <w:pPr>
        <w:pStyle w:val="a7"/>
        <w:numPr>
          <w:ilvl w:val="0"/>
          <w:numId w:val="25"/>
        </w:numPr>
        <w:spacing w:after="0" w:line="276" w:lineRule="auto"/>
        <w:jc w:val="both"/>
        <w:rPr>
          <w:sz w:val="28"/>
          <w:szCs w:val="28"/>
          <w:lang w:val="kk-KZ"/>
        </w:rPr>
      </w:pPr>
      <w:r w:rsidRPr="009C2AE8">
        <w:rPr>
          <w:sz w:val="28"/>
          <w:szCs w:val="28"/>
          <w:lang w:val="kk-KZ"/>
        </w:rPr>
        <w:t>дополнительное образование,</w:t>
      </w:r>
    </w:p>
    <w:p w:rsidR="00066225" w:rsidRPr="009C2AE8" w:rsidRDefault="00066225" w:rsidP="00723685">
      <w:pPr>
        <w:pStyle w:val="a7"/>
        <w:numPr>
          <w:ilvl w:val="0"/>
          <w:numId w:val="25"/>
        </w:numPr>
        <w:spacing w:after="0" w:line="276" w:lineRule="auto"/>
        <w:jc w:val="both"/>
        <w:rPr>
          <w:sz w:val="28"/>
          <w:szCs w:val="28"/>
          <w:lang w:val="kk-KZ"/>
        </w:rPr>
      </w:pPr>
      <w:r w:rsidRPr="009C2AE8">
        <w:rPr>
          <w:sz w:val="28"/>
          <w:szCs w:val="28"/>
          <w:lang w:val="kk-KZ"/>
        </w:rPr>
        <w:t>заинтересованность родителей виртуальным поведением детей;</w:t>
      </w:r>
    </w:p>
    <w:p w:rsidR="00066225" w:rsidRPr="009C2AE8" w:rsidRDefault="00066225" w:rsidP="000B48EE">
      <w:pPr>
        <w:spacing w:after="0" w:line="276" w:lineRule="auto"/>
        <w:ind w:left="94"/>
        <w:jc w:val="both"/>
        <w:rPr>
          <w:rFonts w:eastAsia="Calibri"/>
          <w:sz w:val="28"/>
          <w:szCs w:val="28"/>
        </w:rPr>
      </w:pPr>
      <w:r w:rsidRPr="009C2AE8">
        <w:rPr>
          <w:rFonts w:eastAsia="Calibri"/>
          <w:sz w:val="28"/>
          <w:szCs w:val="28"/>
        </w:rPr>
        <w:t>Индекс по домену «Образование» по Казахстану, состоящий из 4 компонентов, равен</w:t>
      </w:r>
      <w:r w:rsidR="00F2565A">
        <w:rPr>
          <w:rFonts w:eastAsia="Calibri"/>
          <w:sz w:val="28"/>
          <w:szCs w:val="28"/>
        </w:rPr>
        <w:t xml:space="preserve"> </w:t>
      </w:r>
      <w:r w:rsidRPr="009C2AE8">
        <w:rPr>
          <w:rFonts w:eastAsia="Calibri"/>
          <w:sz w:val="28"/>
          <w:szCs w:val="28"/>
        </w:rPr>
        <w:t>0,68 баллам.</w:t>
      </w:r>
    </w:p>
    <w:p w:rsidR="00066225" w:rsidRPr="009C2AE8" w:rsidRDefault="00066225" w:rsidP="009C2AE8">
      <w:pPr>
        <w:pStyle w:val="3"/>
        <w:spacing w:line="240" w:lineRule="auto"/>
        <w:jc w:val="both"/>
        <w:rPr>
          <w:lang w:val="kk-KZ"/>
        </w:rPr>
      </w:pPr>
      <w:bookmarkStart w:id="226" w:name="_Toc6793863"/>
      <w:r w:rsidRPr="009C2AE8">
        <w:rPr>
          <w:lang w:val="kk-KZ"/>
        </w:rPr>
        <w:t>Домен Безопасность и рискованное поведение</w:t>
      </w:r>
      <w:bookmarkEnd w:id="226"/>
    </w:p>
    <w:p w:rsidR="00066225" w:rsidRPr="009C2AE8" w:rsidRDefault="00066225" w:rsidP="000B48EE">
      <w:pPr>
        <w:spacing w:after="0" w:line="276" w:lineRule="auto"/>
        <w:ind w:firstLine="708"/>
        <w:jc w:val="both"/>
        <w:rPr>
          <w:sz w:val="28"/>
          <w:szCs w:val="28"/>
          <w:lang w:val="kk-KZ"/>
        </w:rPr>
      </w:pPr>
      <w:r w:rsidRPr="009C2AE8">
        <w:rPr>
          <w:rFonts w:eastAsia="Calibri"/>
          <w:sz w:val="28"/>
          <w:szCs w:val="28"/>
        </w:rPr>
        <w:t>Одним из направлений, по которому можно судить о благополучии детей, является Индекс по безопасности и рискованному поведению детей.</w:t>
      </w:r>
      <w:r w:rsidR="00CC3A1A">
        <w:rPr>
          <w:rFonts w:eastAsia="Calibri"/>
          <w:sz w:val="28"/>
          <w:szCs w:val="28"/>
        </w:rPr>
        <w:t xml:space="preserve"> </w:t>
      </w:r>
      <w:r w:rsidRPr="009C2AE8">
        <w:rPr>
          <w:rFonts w:eastAsia="Calibri"/>
          <w:sz w:val="28"/>
          <w:szCs w:val="28"/>
        </w:rPr>
        <w:t>Дети должны быть защищены от любого вида насилия. Защита жизни ребенка является основной обязанностью любого лица, организации, государства. Поэтому первым показателем данного домена был выбран показатель «</w:t>
      </w:r>
      <w:r w:rsidRPr="009C2AE8">
        <w:rPr>
          <w:sz w:val="28"/>
          <w:szCs w:val="28"/>
          <w:lang w:val="kk-KZ"/>
        </w:rPr>
        <w:t>Преступления против несовершеннолетних».</w:t>
      </w:r>
    </w:p>
    <w:p w:rsidR="00066225" w:rsidRPr="009C2AE8" w:rsidRDefault="00066225" w:rsidP="000B48EE">
      <w:pPr>
        <w:spacing w:after="0" w:line="276" w:lineRule="auto"/>
        <w:ind w:firstLine="708"/>
        <w:jc w:val="both"/>
        <w:rPr>
          <w:rFonts w:eastAsia="Calibri"/>
          <w:sz w:val="28"/>
          <w:szCs w:val="28"/>
        </w:rPr>
      </w:pPr>
      <w:r w:rsidRPr="009C2AE8">
        <w:rPr>
          <w:rFonts w:eastAsia="Calibri"/>
          <w:sz w:val="28"/>
          <w:szCs w:val="28"/>
        </w:rPr>
        <w:t>Проблема подростковой преступности свидетельствует о неблагополучии современного общества. Одним из основных факторов преступности среди несовершеннолетних детей является неблагополучие семей.</w:t>
      </w:r>
      <w:r w:rsidR="000B48EE" w:rsidRPr="000B48EE">
        <w:rPr>
          <w:rFonts w:eastAsia="Calibri"/>
          <w:sz w:val="28"/>
          <w:szCs w:val="28"/>
        </w:rPr>
        <w:t xml:space="preserve"> </w:t>
      </w:r>
      <w:r w:rsidRPr="009C2AE8">
        <w:rPr>
          <w:rFonts w:eastAsia="Calibri"/>
          <w:sz w:val="28"/>
          <w:szCs w:val="28"/>
        </w:rPr>
        <w:t>Поэтому данный показатель используется при расчете индекса благополучия детей.</w:t>
      </w:r>
      <w:r w:rsidR="00CC3A1A">
        <w:rPr>
          <w:rFonts w:eastAsia="Calibri"/>
          <w:sz w:val="28"/>
          <w:szCs w:val="28"/>
        </w:rPr>
        <w:t xml:space="preserve"> </w:t>
      </w:r>
      <w:r w:rsidRPr="009C2AE8">
        <w:rPr>
          <w:rFonts w:eastAsia="Calibri"/>
          <w:sz w:val="28"/>
          <w:szCs w:val="28"/>
        </w:rPr>
        <w:t>Общество должно обеспечить безопасные условия для жизни детей. Поэтому третьим показателем для расчета индекса благополучия являются травмы детей, отравления и некоторые другие последствия воздействия внешних причин.</w:t>
      </w:r>
      <w:r w:rsidR="000B48EE" w:rsidRPr="000B48EE">
        <w:rPr>
          <w:rFonts w:eastAsia="Calibri"/>
          <w:sz w:val="28"/>
          <w:szCs w:val="28"/>
        </w:rPr>
        <w:t xml:space="preserve"> </w:t>
      </w:r>
      <w:r w:rsidRPr="009C2AE8">
        <w:rPr>
          <w:rFonts w:eastAsia="Calibri"/>
          <w:sz w:val="28"/>
          <w:szCs w:val="28"/>
        </w:rPr>
        <w:t>Одним из факторов рискованного поведения является употребление наркотиков, алкоголя, токсичных веществ, стимуляторов.</w:t>
      </w:r>
    </w:p>
    <w:p w:rsidR="00915A66" w:rsidRPr="009C2AE8" w:rsidRDefault="00066225" w:rsidP="000B48EE">
      <w:pPr>
        <w:spacing w:after="0" w:line="276" w:lineRule="auto"/>
        <w:ind w:firstLine="708"/>
        <w:jc w:val="both"/>
        <w:rPr>
          <w:rFonts w:eastAsia="Calibri"/>
          <w:sz w:val="28"/>
          <w:szCs w:val="28"/>
        </w:rPr>
      </w:pPr>
      <w:r w:rsidRPr="009C2AE8">
        <w:rPr>
          <w:rFonts w:eastAsia="Calibri"/>
          <w:sz w:val="28"/>
          <w:szCs w:val="28"/>
        </w:rPr>
        <w:t>Суицид среди детей является тревожным явлением и на данный момент вопрос подросткового суицида относят к главным социальным проблемам Казахстана. По этой причине четвертым показателем для расчета индекса благополучия детей является количество совершенных фактов суицида.</w:t>
      </w:r>
    </w:p>
    <w:p w:rsidR="00066225" w:rsidRPr="009C2AE8" w:rsidRDefault="00066225" w:rsidP="000B48EE">
      <w:pPr>
        <w:spacing w:after="0" w:line="276" w:lineRule="auto"/>
        <w:ind w:firstLine="708"/>
        <w:jc w:val="both"/>
        <w:rPr>
          <w:rFonts w:eastAsia="Calibri"/>
          <w:sz w:val="28"/>
          <w:szCs w:val="28"/>
        </w:rPr>
      </w:pPr>
      <w:r w:rsidRPr="009C2AE8">
        <w:rPr>
          <w:rFonts w:eastAsia="Calibri"/>
          <w:sz w:val="28"/>
          <w:szCs w:val="28"/>
        </w:rPr>
        <w:t>Таким образом, данный индекс включает пять показателей:</w:t>
      </w:r>
    </w:p>
    <w:p w:rsidR="00066225" w:rsidRPr="009C2AE8" w:rsidRDefault="00066225" w:rsidP="00CC1B07">
      <w:pPr>
        <w:pStyle w:val="a7"/>
        <w:numPr>
          <w:ilvl w:val="0"/>
          <w:numId w:val="25"/>
        </w:numPr>
        <w:spacing w:after="0" w:line="276" w:lineRule="auto"/>
        <w:jc w:val="both"/>
        <w:rPr>
          <w:sz w:val="28"/>
          <w:szCs w:val="28"/>
          <w:lang w:val="kk-KZ"/>
        </w:rPr>
      </w:pPr>
      <w:r w:rsidRPr="009C2AE8">
        <w:rPr>
          <w:sz w:val="28"/>
          <w:szCs w:val="28"/>
          <w:lang w:val="kk-KZ"/>
        </w:rPr>
        <w:t>Преступления против несовершеннолетних, на 10 тыс. несовершеннолетних;</w:t>
      </w:r>
    </w:p>
    <w:p w:rsidR="00066225" w:rsidRPr="009C2AE8" w:rsidRDefault="00066225" w:rsidP="00CC1B07">
      <w:pPr>
        <w:pStyle w:val="a7"/>
        <w:numPr>
          <w:ilvl w:val="0"/>
          <w:numId w:val="25"/>
        </w:numPr>
        <w:spacing w:after="0" w:line="276" w:lineRule="auto"/>
        <w:jc w:val="both"/>
        <w:rPr>
          <w:sz w:val="28"/>
          <w:szCs w:val="28"/>
          <w:lang w:val="kk-KZ"/>
        </w:rPr>
      </w:pPr>
      <w:r w:rsidRPr="009C2AE8">
        <w:rPr>
          <w:sz w:val="28"/>
          <w:szCs w:val="28"/>
          <w:lang w:val="kk-KZ"/>
        </w:rPr>
        <w:t>Несовершеннолетние преступники,</w:t>
      </w:r>
      <w:r w:rsidR="0072670B">
        <w:rPr>
          <w:sz w:val="28"/>
          <w:szCs w:val="28"/>
          <w:lang w:val="kk-KZ"/>
        </w:rPr>
        <w:t>%</w:t>
      </w:r>
      <w:r w:rsidRPr="009C2AE8">
        <w:rPr>
          <w:sz w:val="28"/>
          <w:szCs w:val="28"/>
          <w:lang w:val="kk-KZ"/>
        </w:rPr>
        <w:t>;</w:t>
      </w:r>
    </w:p>
    <w:p w:rsidR="00066225" w:rsidRPr="009C2AE8" w:rsidRDefault="00066225" w:rsidP="00CC1B07">
      <w:pPr>
        <w:pStyle w:val="a7"/>
        <w:numPr>
          <w:ilvl w:val="0"/>
          <w:numId w:val="25"/>
        </w:numPr>
        <w:spacing w:after="0" w:line="276" w:lineRule="auto"/>
        <w:jc w:val="both"/>
        <w:rPr>
          <w:sz w:val="28"/>
          <w:szCs w:val="28"/>
          <w:lang w:val="kk-KZ"/>
        </w:rPr>
      </w:pPr>
      <w:r w:rsidRPr="009C2AE8">
        <w:rPr>
          <w:sz w:val="28"/>
          <w:szCs w:val="28"/>
          <w:lang w:val="kk-KZ"/>
        </w:rPr>
        <w:t>Травмы, отравления и некоторые другие последствия воздействия внешних причин (15-17 лет), на 100 тыс. соответствующего населения;</w:t>
      </w:r>
    </w:p>
    <w:p w:rsidR="00066225" w:rsidRPr="009C2AE8" w:rsidRDefault="00066225" w:rsidP="00CC1B07">
      <w:pPr>
        <w:pStyle w:val="a7"/>
        <w:numPr>
          <w:ilvl w:val="0"/>
          <w:numId w:val="25"/>
        </w:numPr>
        <w:spacing w:after="0" w:line="276" w:lineRule="auto"/>
        <w:jc w:val="both"/>
        <w:rPr>
          <w:sz w:val="28"/>
          <w:szCs w:val="28"/>
          <w:lang w:val="kk-KZ"/>
        </w:rPr>
      </w:pPr>
      <w:r w:rsidRPr="009C2AE8">
        <w:rPr>
          <w:sz w:val="28"/>
          <w:szCs w:val="28"/>
          <w:lang w:val="kk-KZ"/>
        </w:rPr>
        <w:t>Употребление психоактивных веществ;</w:t>
      </w:r>
    </w:p>
    <w:p w:rsidR="00066225" w:rsidRPr="009C2AE8" w:rsidRDefault="00066225" w:rsidP="00CC1B07">
      <w:pPr>
        <w:pStyle w:val="a7"/>
        <w:numPr>
          <w:ilvl w:val="0"/>
          <w:numId w:val="25"/>
        </w:numPr>
        <w:spacing w:after="0" w:line="276" w:lineRule="auto"/>
        <w:jc w:val="both"/>
        <w:rPr>
          <w:sz w:val="28"/>
          <w:szCs w:val="28"/>
          <w:lang w:val="kk-KZ"/>
        </w:rPr>
      </w:pPr>
      <w:r w:rsidRPr="009C2AE8">
        <w:rPr>
          <w:sz w:val="28"/>
          <w:szCs w:val="28"/>
          <w:lang w:val="kk-KZ"/>
        </w:rPr>
        <w:t>Суицид (5-17 лет) на 100 тыс. несовершеннолетних.</w:t>
      </w:r>
    </w:p>
    <w:bookmarkEnd w:id="218"/>
    <w:bookmarkEnd w:id="219"/>
    <w:p w:rsidR="00066225" w:rsidRPr="009C2AE8" w:rsidRDefault="00066225" w:rsidP="000B48EE">
      <w:pPr>
        <w:spacing w:after="0" w:line="276" w:lineRule="auto"/>
        <w:ind w:left="94" w:firstLine="360"/>
        <w:jc w:val="both"/>
        <w:rPr>
          <w:rFonts w:eastAsia="Calibri"/>
          <w:sz w:val="28"/>
          <w:szCs w:val="28"/>
        </w:rPr>
      </w:pPr>
      <w:r w:rsidRPr="009C2AE8">
        <w:rPr>
          <w:rFonts w:eastAsia="Calibri"/>
          <w:sz w:val="28"/>
          <w:szCs w:val="28"/>
        </w:rPr>
        <w:t>Индекс по домену «Безопасность и рискованное поведение» составляет 0,72 баллов.</w:t>
      </w:r>
    </w:p>
    <w:p w:rsidR="00066225" w:rsidRPr="009C2AE8" w:rsidRDefault="00066225" w:rsidP="000B48EE">
      <w:pPr>
        <w:pStyle w:val="3"/>
        <w:spacing w:line="276" w:lineRule="auto"/>
        <w:jc w:val="both"/>
        <w:rPr>
          <w:lang w:val="kk-KZ"/>
        </w:rPr>
      </w:pPr>
      <w:bookmarkStart w:id="227" w:name="_Toc6793864"/>
      <w:r w:rsidRPr="009C2AE8">
        <w:rPr>
          <w:lang w:val="kk-KZ"/>
        </w:rPr>
        <w:t>Домен Социализация</w:t>
      </w:r>
      <w:bookmarkEnd w:id="227"/>
    </w:p>
    <w:p w:rsidR="00066225" w:rsidRPr="009C2AE8" w:rsidRDefault="00066225" w:rsidP="000B48EE">
      <w:pPr>
        <w:spacing w:before="240" w:after="0" w:line="276" w:lineRule="auto"/>
        <w:ind w:firstLine="708"/>
        <w:jc w:val="both"/>
        <w:rPr>
          <w:rFonts w:eastAsia="Calibri"/>
          <w:sz w:val="28"/>
          <w:szCs w:val="28"/>
        </w:rPr>
      </w:pPr>
      <w:r w:rsidRPr="009C2AE8">
        <w:rPr>
          <w:rFonts w:eastAsia="Calibri"/>
          <w:sz w:val="28"/>
          <w:szCs w:val="28"/>
        </w:rPr>
        <w:t>Благополучие ребенка в обществе, его успешная социализация, выраженная</w:t>
      </w:r>
      <w:r w:rsidR="00F2565A">
        <w:rPr>
          <w:rFonts w:eastAsia="Calibri"/>
          <w:sz w:val="28"/>
          <w:szCs w:val="28"/>
        </w:rPr>
        <w:t xml:space="preserve"> </w:t>
      </w:r>
      <w:r w:rsidRPr="009C2AE8">
        <w:rPr>
          <w:rFonts w:eastAsia="Calibri"/>
          <w:sz w:val="28"/>
          <w:szCs w:val="28"/>
        </w:rPr>
        <w:t>в ощущении сопричастности процессам в обществе, уверенность в наличии своего комфортного места в социуме является следствием благоприятных условий, созданных</w:t>
      </w:r>
      <w:r w:rsidR="00F2565A">
        <w:rPr>
          <w:rFonts w:eastAsia="Calibri"/>
          <w:sz w:val="28"/>
          <w:szCs w:val="28"/>
        </w:rPr>
        <w:t xml:space="preserve"> </w:t>
      </w:r>
      <w:r w:rsidRPr="009C2AE8">
        <w:rPr>
          <w:rFonts w:eastAsia="Calibri"/>
          <w:sz w:val="28"/>
          <w:szCs w:val="28"/>
        </w:rPr>
        <w:t>на этапах развития ребенка, а также следствием овладения им определенных социальных норм, знаний, навыков.</w:t>
      </w:r>
    </w:p>
    <w:p w:rsidR="00915A66" w:rsidRPr="009C2AE8" w:rsidRDefault="00066225" w:rsidP="000B48EE">
      <w:pPr>
        <w:spacing w:after="0" w:line="276" w:lineRule="auto"/>
        <w:ind w:firstLine="708"/>
        <w:jc w:val="both"/>
        <w:rPr>
          <w:rFonts w:eastAsia="Calibri"/>
          <w:sz w:val="28"/>
          <w:szCs w:val="28"/>
        </w:rPr>
      </w:pPr>
      <w:r w:rsidRPr="009C2AE8">
        <w:rPr>
          <w:rFonts w:eastAsia="Calibri"/>
          <w:sz w:val="28"/>
          <w:szCs w:val="28"/>
        </w:rPr>
        <w:t>На успешный процесс социализации ребенка первостепенное влияние оказывает семья, в ней формируются источники культурных ценностей и межличностных отношений. Соответственно важно было обратить внимание на показатели, которые выражают семейные отношения.</w:t>
      </w:r>
    </w:p>
    <w:p w:rsidR="00915A66" w:rsidRPr="009C2AE8" w:rsidRDefault="00066225" w:rsidP="000B48EE">
      <w:pPr>
        <w:spacing w:after="0" w:line="276" w:lineRule="auto"/>
        <w:ind w:firstLine="708"/>
        <w:jc w:val="both"/>
        <w:rPr>
          <w:rFonts w:eastAsia="Calibri"/>
          <w:sz w:val="28"/>
          <w:szCs w:val="28"/>
        </w:rPr>
      </w:pPr>
      <w:r w:rsidRPr="009C2AE8">
        <w:rPr>
          <w:rFonts w:eastAsia="Calibri"/>
          <w:sz w:val="28"/>
          <w:szCs w:val="28"/>
        </w:rPr>
        <w:t>В частности, был отобран показатель – количество неблагополучных семей</w:t>
      </w:r>
      <w:r w:rsidR="00F2565A">
        <w:rPr>
          <w:rFonts w:eastAsia="Calibri"/>
          <w:sz w:val="28"/>
          <w:szCs w:val="28"/>
        </w:rPr>
        <w:t xml:space="preserve"> </w:t>
      </w:r>
      <w:r w:rsidRPr="009C2AE8">
        <w:rPr>
          <w:rFonts w:eastAsia="Calibri"/>
          <w:sz w:val="28"/>
          <w:szCs w:val="28"/>
        </w:rPr>
        <w:t>в Казахстане. В республике актуальна проблема семейного неблагополучия. Несмотря</w:t>
      </w:r>
      <w:r w:rsidR="00F2565A">
        <w:rPr>
          <w:rFonts w:eastAsia="Calibri"/>
          <w:sz w:val="28"/>
          <w:szCs w:val="28"/>
        </w:rPr>
        <w:t xml:space="preserve"> </w:t>
      </w:r>
      <w:r w:rsidRPr="009C2AE8">
        <w:rPr>
          <w:rFonts w:eastAsia="Calibri"/>
          <w:sz w:val="28"/>
          <w:szCs w:val="28"/>
        </w:rPr>
        <w:t>на проводимую работу, к сожалению, в силу различных жизненных обстоятельств, не все дети могут воспользоваться правом жить и воспитываться в семье, где царит гармония</w:t>
      </w:r>
      <w:r w:rsidR="00F2565A">
        <w:rPr>
          <w:rFonts w:eastAsia="Calibri"/>
          <w:sz w:val="28"/>
          <w:szCs w:val="28"/>
        </w:rPr>
        <w:t xml:space="preserve"> </w:t>
      </w:r>
      <w:r w:rsidRPr="009C2AE8">
        <w:rPr>
          <w:rFonts w:eastAsia="Calibri"/>
          <w:sz w:val="28"/>
          <w:szCs w:val="28"/>
        </w:rPr>
        <w:t>и уют.</w:t>
      </w:r>
    </w:p>
    <w:p w:rsidR="00066225" w:rsidRPr="009C2AE8" w:rsidRDefault="00066225" w:rsidP="000B48EE">
      <w:pPr>
        <w:spacing w:after="0" w:line="276" w:lineRule="auto"/>
        <w:ind w:firstLine="708"/>
        <w:jc w:val="both"/>
        <w:rPr>
          <w:rFonts w:eastAsia="Calibri"/>
          <w:sz w:val="28"/>
          <w:szCs w:val="28"/>
        </w:rPr>
      </w:pPr>
      <w:r w:rsidRPr="009C2AE8">
        <w:rPr>
          <w:rFonts w:eastAsia="Calibri"/>
          <w:sz w:val="28"/>
          <w:szCs w:val="28"/>
        </w:rPr>
        <w:t>Вторым индикатором, отражающим социализацию ребенка в семье, является готовность родителей помочь ребенку в случае необходимости. В данном индикаторе подразумевается, в первую очередь, морально-психологическая поддержка.</w:t>
      </w:r>
    </w:p>
    <w:p w:rsidR="00915A66" w:rsidRPr="009C2AE8" w:rsidRDefault="00066225" w:rsidP="000B48EE">
      <w:pPr>
        <w:spacing w:after="0" w:line="276" w:lineRule="auto"/>
        <w:ind w:firstLine="708"/>
        <w:jc w:val="both"/>
        <w:rPr>
          <w:rFonts w:eastAsia="Calibri"/>
          <w:sz w:val="28"/>
          <w:szCs w:val="28"/>
        </w:rPr>
      </w:pPr>
      <w:r w:rsidRPr="009C2AE8">
        <w:rPr>
          <w:rFonts w:eastAsia="Calibri"/>
          <w:sz w:val="28"/>
          <w:szCs w:val="28"/>
        </w:rPr>
        <w:t>В качестве индикатора социализации был также взят показатель количества детей-сирот и детей, оставшихся без попечения родителей.</w:t>
      </w:r>
    </w:p>
    <w:p w:rsidR="00915A66" w:rsidRPr="009C2AE8" w:rsidRDefault="00066225" w:rsidP="000B48EE">
      <w:pPr>
        <w:spacing w:after="0" w:line="276" w:lineRule="auto"/>
        <w:ind w:firstLine="708"/>
        <w:jc w:val="both"/>
        <w:rPr>
          <w:rFonts w:eastAsia="Calibri"/>
          <w:sz w:val="28"/>
          <w:szCs w:val="28"/>
        </w:rPr>
      </w:pPr>
      <w:r w:rsidRPr="009C2AE8">
        <w:rPr>
          <w:rFonts w:eastAsia="Calibri"/>
          <w:sz w:val="28"/>
          <w:szCs w:val="28"/>
        </w:rPr>
        <w:t>Четвертым индикатором являются подростковые роды. Данный индикатор отражает недочеты семейного воспитания, непоследовательность и слабость сексуального образования в стране, неэффективность разъяснения планирования семьи, возможно присутствие фактора неприятия подростковой сексуальности.</w:t>
      </w:r>
    </w:p>
    <w:p w:rsidR="00915A66" w:rsidRPr="009C2AE8" w:rsidRDefault="00066225" w:rsidP="000B48EE">
      <w:pPr>
        <w:spacing w:after="0" w:line="276" w:lineRule="auto"/>
        <w:ind w:firstLine="708"/>
        <w:jc w:val="both"/>
        <w:rPr>
          <w:rFonts w:eastAsia="Calibri"/>
          <w:sz w:val="28"/>
          <w:szCs w:val="28"/>
        </w:rPr>
      </w:pPr>
      <w:r w:rsidRPr="009C2AE8">
        <w:rPr>
          <w:rFonts w:eastAsia="Calibri"/>
          <w:sz w:val="28"/>
          <w:szCs w:val="28"/>
        </w:rPr>
        <w:t>Пятым показателем, отражающим проблемы детей в социуме, является буллинг.</w:t>
      </w:r>
    </w:p>
    <w:p w:rsidR="00066225" w:rsidRPr="009C2AE8" w:rsidRDefault="00066225" w:rsidP="000B48EE">
      <w:pPr>
        <w:spacing w:after="0" w:line="276" w:lineRule="auto"/>
        <w:ind w:firstLine="708"/>
        <w:jc w:val="both"/>
        <w:rPr>
          <w:rFonts w:eastAsia="Calibri"/>
          <w:sz w:val="28"/>
          <w:szCs w:val="28"/>
        </w:rPr>
      </w:pPr>
      <w:r w:rsidRPr="009C2AE8">
        <w:rPr>
          <w:rFonts w:eastAsia="Calibri"/>
          <w:sz w:val="28"/>
          <w:szCs w:val="28"/>
        </w:rPr>
        <w:t>При отборе показателей для блока «Социализация» важным было включать</w:t>
      </w:r>
      <w:r w:rsidR="00F2565A">
        <w:rPr>
          <w:rFonts w:eastAsia="Calibri"/>
          <w:sz w:val="28"/>
          <w:szCs w:val="28"/>
        </w:rPr>
        <w:t xml:space="preserve"> </w:t>
      </w:r>
      <w:r w:rsidRPr="009C2AE8">
        <w:rPr>
          <w:rFonts w:eastAsia="Calibri"/>
          <w:sz w:val="28"/>
          <w:szCs w:val="28"/>
        </w:rPr>
        <w:t>те индикаторы, которые оказывают и вызывают озабоченность общества, семьи, самого ребенка, а также обращалось внимание на то, чтобы на данные индикаторы можно было оказать влияние посредством воздействия через государственные и общественные институты.</w:t>
      </w:r>
    </w:p>
    <w:p w:rsidR="00066225" w:rsidRPr="009C2AE8" w:rsidRDefault="00066225" w:rsidP="00A521D8">
      <w:pPr>
        <w:spacing w:after="0" w:line="276" w:lineRule="auto"/>
        <w:ind w:left="94" w:firstLine="360"/>
        <w:jc w:val="both"/>
        <w:rPr>
          <w:rFonts w:eastAsia="Calibri"/>
          <w:sz w:val="28"/>
          <w:szCs w:val="28"/>
        </w:rPr>
      </w:pPr>
      <w:r w:rsidRPr="009C2AE8">
        <w:rPr>
          <w:rFonts w:eastAsia="Calibri"/>
          <w:sz w:val="28"/>
          <w:szCs w:val="28"/>
        </w:rPr>
        <w:t>Индекс по домену «Социализация» составляет 0,73 баллов, что является самым высоким показателем.</w:t>
      </w:r>
    </w:p>
    <w:p w:rsidR="00066225" w:rsidRPr="009C2AE8" w:rsidRDefault="00066225" w:rsidP="00127411">
      <w:pPr>
        <w:pStyle w:val="affff4"/>
      </w:pPr>
      <w:r w:rsidRPr="009C2AE8">
        <w:t xml:space="preserve">Диаграмма </w:t>
      </w:r>
      <w:r w:rsidR="002C5FB9" w:rsidRPr="009C2AE8">
        <w:fldChar w:fldCharType="begin"/>
      </w:r>
      <w:r w:rsidRPr="009C2AE8">
        <w:instrText xml:space="preserve"> SEQ Диаграмма \* ARABIC </w:instrText>
      </w:r>
      <w:r w:rsidR="002C5FB9" w:rsidRPr="009C2AE8">
        <w:fldChar w:fldCharType="separate"/>
      </w:r>
      <w:r w:rsidR="00CD20D6">
        <w:t>59</w:t>
      </w:r>
      <w:r w:rsidR="002C5FB9" w:rsidRPr="009C2AE8">
        <w:fldChar w:fldCharType="end"/>
      </w:r>
      <w:r w:rsidRPr="009C2AE8">
        <w:t>. Домены Индекса благополучия детей в Казахстане, баллов</w:t>
      </w:r>
    </w:p>
    <w:p w:rsidR="00066225" w:rsidRDefault="001D0768" w:rsidP="00CC1B07">
      <w:pPr>
        <w:spacing w:after="0" w:line="240" w:lineRule="auto"/>
        <w:ind w:firstLine="708"/>
        <w:rPr>
          <w:sz w:val="28"/>
          <w:szCs w:val="28"/>
        </w:rPr>
      </w:pPr>
      <w:r w:rsidRPr="009C2AE8">
        <w:rPr>
          <w:noProof/>
          <w:sz w:val="28"/>
          <w:szCs w:val="28"/>
          <w:lang w:eastAsia="ru-RU"/>
        </w:rPr>
        <w:drawing>
          <wp:inline distT="0" distB="0" distL="0" distR="0" wp14:anchorId="229AB53D" wp14:editId="2427B2CA">
            <wp:extent cx="5737860" cy="1663065"/>
            <wp:effectExtent l="0" t="0" r="15240" b="13335"/>
            <wp:docPr id="56" name="Объект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066225" w:rsidRPr="00510BF2" w:rsidRDefault="00066225" w:rsidP="00F2707E">
      <w:pPr>
        <w:pStyle w:val="2"/>
      </w:pPr>
      <w:bookmarkStart w:id="228" w:name="_Toc5783615"/>
      <w:bookmarkStart w:id="229" w:name="_Toc6772959"/>
      <w:bookmarkStart w:id="230" w:name="_Toc6793865"/>
      <w:bookmarkStart w:id="231" w:name="_Toc500523545"/>
      <w:r w:rsidRPr="00510BF2">
        <w:t>Международный опыт по мониторингу Индекса благополучия детей</w:t>
      </w:r>
      <w:bookmarkEnd w:id="228"/>
      <w:bookmarkEnd w:id="229"/>
      <w:bookmarkEnd w:id="230"/>
    </w:p>
    <w:p w:rsidR="00915A66" w:rsidRDefault="00066225" w:rsidP="00A521D8">
      <w:pPr>
        <w:pStyle w:val="a5"/>
        <w:spacing w:line="276" w:lineRule="auto"/>
        <w:ind w:left="0" w:firstLine="708"/>
        <w:jc w:val="both"/>
        <w:rPr>
          <w:sz w:val="28"/>
          <w:szCs w:val="28"/>
        </w:rPr>
      </w:pPr>
      <w:r w:rsidRPr="00510BF2">
        <w:rPr>
          <w:sz w:val="28"/>
          <w:szCs w:val="28"/>
        </w:rPr>
        <w:t>В США Индекс (CWI) готовится ежегодно с 1975 года</w:t>
      </w:r>
      <w:r w:rsidRPr="00510BF2">
        <w:rPr>
          <w:rStyle w:val="af1"/>
          <w:sz w:val="28"/>
          <w:szCs w:val="28"/>
        </w:rPr>
        <w:footnoteReference w:id="82"/>
      </w:r>
      <w:r w:rsidRPr="00510BF2">
        <w:rPr>
          <w:sz w:val="28"/>
          <w:szCs w:val="28"/>
        </w:rPr>
        <w:t xml:space="preserve"> и основан на данных</w:t>
      </w:r>
      <w:r w:rsidR="00F2565A">
        <w:rPr>
          <w:sz w:val="28"/>
          <w:szCs w:val="28"/>
        </w:rPr>
        <w:t xml:space="preserve"> </w:t>
      </w:r>
      <w:r w:rsidRPr="00510BF2">
        <w:rPr>
          <w:sz w:val="28"/>
          <w:szCs w:val="28"/>
        </w:rPr>
        <w:t>из 28 ключевых индикаторов, объединенных в 7 доменов:</w:t>
      </w:r>
    </w:p>
    <w:p w:rsidR="00066225" w:rsidRPr="00510BF2" w:rsidRDefault="00066225" w:rsidP="00A521D8">
      <w:pPr>
        <w:pStyle w:val="a5"/>
        <w:spacing w:line="276" w:lineRule="auto"/>
        <w:ind w:left="0" w:firstLine="708"/>
        <w:jc w:val="both"/>
        <w:rPr>
          <w:sz w:val="28"/>
          <w:szCs w:val="28"/>
        </w:rPr>
      </w:pPr>
      <w:r w:rsidRPr="00510BF2">
        <w:rPr>
          <w:sz w:val="28"/>
          <w:szCs w:val="28"/>
        </w:rPr>
        <w:t>1) семейное благосостояние (4 показателя: уровень бедности, уровень занятости, средний годовой доход, медицинское страхование);</w:t>
      </w:r>
    </w:p>
    <w:p w:rsidR="00915A66" w:rsidRDefault="00066225" w:rsidP="00A521D8">
      <w:pPr>
        <w:pStyle w:val="a5"/>
        <w:spacing w:line="276" w:lineRule="auto"/>
        <w:ind w:left="0" w:firstLine="708"/>
        <w:jc w:val="both"/>
        <w:rPr>
          <w:sz w:val="28"/>
          <w:szCs w:val="28"/>
        </w:rPr>
      </w:pPr>
      <w:r w:rsidRPr="00510BF2">
        <w:rPr>
          <w:sz w:val="28"/>
          <w:szCs w:val="28"/>
        </w:rPr>
        <w:t>2) безопасность и поведенческие риски (6 показателей: уровень рождаемости</w:t>
      </w:r>
      <w:r w:rsidR="00F2565A">
        <w:rPr>
          <w:sz w:val="28"/>
          <w:szCs w:val="28"/>
        </w:rPr>
        <w:t xml:space="preserve"> </w:t>
      </w:r>
      <w:r w:rsidRPr="00510BF2">
        <w:rPr>
          <w:sz w:val="28"/>
          <w:szCs w:val="28"/>
        </w:rPr>
        <w:t>в подростковом возрасте, дети-жертвы насилия, детская преступность, детские курение сигарет, алкоголизм, употребление наркотиков);</w:t>
      </w:r>
    </w:p>
    <w:p w:rsidR="00066225" w:rsidRPr="00510BF2" w:rsidRDefault="00066225" w:rsidP="00A521D8">
      <w:pPr>
        <w:pStyle w:val="a5"/>
        <w:spacing w:line="276" w:lineRule="auto"/>
        <w:ind w:left="0" w:firstLine="708"/>
        <w:jc w:val="both"/>
        <w:rPr>
          <w:sz w:val="28"/>
          <w:szCs w:val="28"/>
        </w:rPr>
      </w:pPr>
      <w:r w:rsidRPr="00510BF2">
        <w:rPr>
          <w:sz w:val="28"/>
          <w:szCs w:val="28"/>
        </w:rPr>
        <w:t>3) социальные отношения (2 показателя: семьи с одним родителем, перемещенные дети);</w:t>
      </w:r>
    </w:p>
    <w:p w:rsidR="00066225" w:rsidRPr="00510BF2" w:rsidRDefault="00066225" w:rsidP="00A521D8">
      <w:pPr>
        <w:pStyle w:val="a5"/>
        <w:spacing w:line="276" w:lineRule="auto"/>
        <w:ind w:left="0" w:firstLine="708"/>
        <w:jc w:val="both"/>
        <w:rPr>
          <w:sz w:val="28"/>
          <w:szCs w:val="28"/>
        </w:rPr>
      </w:pPr>
      <w:r w:rsidRPr="00510BF2">
        <w:rPr>
          <w:sz w:val="28"/>
          <w:szCs w:val="28"/>
        </w:rPr>
        <w:t>4) эмоциональное/духовное благополучие (3 индикатора: самоубийства, посещение церкви, субъективное отношение к религии);</w:t>
      </w:r>
    </w:p>
    <w:p w:rsidR="00915A66" w:rsidRDefault="00066225" w:rsidP="00A521D8">
      <w:pPr>
        <w:pStyle w:val="a5"/>
        <w:spacing w:line="276" w:lineRule="auto"/>
        <w:ind w:left="0" w:firstLine="708"/>
        <w:jc w:val="both"/>
        <w:rPr>
          <w:sz w:val="28"/>
          <w:szCs w:val="28"/>
        </w:rPr>
      </w:pPr>
      <w:r w:rsidRPr="00510BF2">
        <w:rPr>
          <w:sz w:val="28"/>
          <w:szCs w:val="28"/>
        </w:rPr>
        <w:t>5) участие в сообществе (5 индикаторов: доля дипломов об окончании средней школы, доля неработающей и неучащейся молодежи, охват образованием детей в возрасте 3-4 года, доля молодежи со степенью бакалавра, участие в голосовании на президентских выборах);</w:t>
      </w:r>
    </w:p>
    <w:p w:rsidR="00915A66" w:rsidRDefault="00066225" w:rsidP="00A521D8">
      <w:pPr>
        <w:pStyle w:val="a5"/>
        <w:spacing w:line="276" w:lineRule="auto"/>
        <w:ind w:left="0" w:firstLine="708"/>
        <w:jc w:val="both"/>
        <w:rPr>
          <w:sz w:val="28"/>
          <w:szCs w:val="28"/>
        </w:rPr>
      </w:pPr>
      <w:r w:rsidRPr="00510BF2">
        <w:rPr>
          <w:sz w:val="28"/>
          <w:szCs w:val="28"/>
        </w:rPr>
        <w:t>6) образовательный домен (2 индикатора: баллы теста по чтению, по математике),</w:t>
      </w:r>
    </w:p>
    <w:p w:rsidR="00915A66" w:rsidRPr="009C2AE8" w:rsidRDefault="00066225" w:rsidP="00A521D8">
      <w:pPr>
        <w:pStyle w:val="a5"/>
        <w:spacing w:after="0" w:line="276" w:lineRule="auto"/>
        <w:ind w:left="0" w:firstLine="708"/>
        <w:jc w:val="both"/>
        <w:rPr>
          <w:sz w:val="28"/>
          <w:szCs w:val="28"/>
        </w:rPr>
      </w:pPr>
      <w:r w:rsidRPr="009C2AE8">
        <w:rPr>
          <w:sz w:val="28"/>
          <w:szCs w:val="28"/>
        </w:rPr>
        <w:t>7) здравоохранение (6 показателей: младенческая смертность, низкий вес при рождении, смертность 1-19-летних,</w:t>
      </w:r>
      <w:r w:rsidR="0072670B">
        <w:rPr>
          <w:sz w:val="28"/>
          <w:szCs w:val="28"/>
        </w:rPr>
        <w:t>%</w:t>
      </w:r>
      <w:r w:rsidRPr="009C2AE8">
        <w:rPr>
          <w:sz w:val="28"/>
          <w:szCs w:val="28"/>
        </w:rPr>
        <w:t xml:space="preserve"> детей с отличным здоровьем, дети с ограничением активности, дети с ожирением).</w:t>
      </w:r>
    </w:p>
    <w:p w:rsidR="00066225" w:rsidRPr="009C2AE8" w:rsidRDefault="00066225" w:rsidP="00A521D8">
      <w:pPr>
        <w:pStyle w:val="a5"/>
        <w:spacing w:after="0" w:line="276" w:lineRule="auto"/>
        <w:ind w:left="0" w:firstLine="708"/>
        <w:jc w:val="both"/>
        <w:rPr>
          <w:sz w:val="28"/>
          <w:szCs w:val="28"/>
        </w:rPr>
      </w:pPr>
      <w:r w:rsidRPr="009C2AE8">
        <w:rPr>
          <w:sz w:val="28"/>
          <w:szCs w:val="28"/>
        </w:rPr>
        <w:t>Это говорит о том, что каждая страна выбирает собственные наиболее актуальные</w:t>
      </w:r>
      <w:r w:rsidR="00F2565A">
        <w:rPr>
          <w:sz w:val="28"/>
          <w:szCs w:val="28"/>
        </w:rPr>
        <w:t xml:space="preserve"> </w:t>
      </w:r>
      <w:r w:rsidRPr="009C2AE8">
        <w:rPr>
          <w:sz w:val="28"/>
          <w:szCs w:val="28"/>
        </w:rPr>
        <w:t>для нее индикаторы, которые могут быть не свойственны другим странам, зато позволяют отследить ситуацию внутри страны. Во многих случаях в индексах комбинируются данные из статистики и из отдельных исследований. Например, данные по курению и употреблению наркотиков среди детей в США, посещению церкви и другие показатели собираются Институтом социальных исследований Университета Мичиган, Анн Арбор, Мичиган</w:t>
      </w:r>
      <w:r w:rsidRPr="009C2AE8">
        <w:rPr>
          <w:rStyle w:val="af1"/>
        </w:rPr>
        <w:footnoteReference w:id="83"/>
      </w:r>
      <w:r w:rsidR="00F2565A">
        <w:rPr>
          <w:sz w:val="28"/>
          <w:szCs w:val="28"/>
        </w:rPr>
        <w:t xml:space="preserve"> </w:t>
      </w:r>
      <w:r w:rsidRPr="009C2AE8">
        <w:rPr>
          <w:sz w:val="28"/>
          <w:szCs w:val="28"/>
        </w:rPr>
        <w:t>на регулярной основе уже с 1975.</w:t>
      </w:r>
    </w:p>
    <w:p w:rsidR="00066225" w:rsidRPr="009C2AE8" w:rsidRDefault="00066225" w:rsidP="00A521D8">
      <w:pPr>
        <w:spacing w:after="0" w:line="276" w:lineRule="auto"/>
        <w:ind w:firstLine="708"/>
        <w:jc w:val="both"/>
        <w:rPr>
          <w:sz w:val="28"/>
          <w:szCs w:val="28"/>
        </w:rPr>
      </w:pPr>
      <w:r w:rsidRPr="009C2AE8">
        <w:rPr>
          <w:sz w:val="28"/>
          <w:szCs w:val="28"/>
        </w:rPr>
        <w:t>Некоторые страны, как например, Великобритания и Австралия, готовят отчеты</w:t>
      </w:r>
      <w:r w:rsidR="00F2565A">
        <w:rPr>
          <w:sz w:val="28"/>
          <w:szCs w:val="28"/>
        </w:rPr>
        <w:t xml:space="preserve"> </w:t>
      </w:r>
      <w:r w:rsidRPr="009C2AE8">
        <w:rPr>
          <w:sz w:val="28"/>
          <w:szCs w:val="28"/>
        </w:rPr>
        <w:t>о положении детей в отдельных провинциях</w:t>
      </w:r>
      <w:r w:rsidRPr="009C2AE8">
        <w:rPr>
          <w:rStyle w:val="af1"/>
        </w:rPr>
        <w:footnoteReference w:id="84"/>
      </w:r>
      <w:r w:rsidRPr="009C2AE8">
        <w:rPr>
          <w:sz w:val="28"/>
          <w:szCs w:val="28"/>
        </w:rPr>
        <w:t>.</w:t>
      </w:r>
    </w:p>
    <w:p w:rsidR="00066225" w:rsidRPr="009C2AE8" w:rsidRDefault="00066225" w:rsidP="00A521D8">
      <w:pPr>
        <w:spacing w:after="0" w:line="276" w:lineRule="auto"/>
        <w:ind w:firstLine="708"/>
        <w:jc w:val="both"/>
        <w:rPr>
          <w:sz w:val="28"/>
          <w:szCs w:val="28"/>
        </w:rPr>
      </w:pPr>
      <w:r w:rsidRPr="009C2AE8">
        <w:rPr>
          <w:sz w:val="28"/>
          <w:szCs w:val="28"/>
        </w:rPr>
        <w:t>ОЭСР собирает данные</w:t>
      </w:r>
      <w:r w:rsidRPr="009C2AE8">
        <w:rPr>
          <w:rStyle w:val="af1"/>
        </w:rPr>
        <w:footnoteReference w:id="85"/>
      </w:r>
      <w:r w:rsidRPr="009C2AE8">
        <w:rPr>
          <w:sz w:val="28"/>
          <w:szCs w:val="28"/>
        </w:rPr>
        <w:t xml:space="preserve"> развитых стран по детскому благополучию по параметрам:</w:t>
      </w:r>
      <w:r w:rsidR="00F2565A">
        <w:rPr>
          <w:sz w:val="28"/>
          <w:szCs w:val="28"/>
        </w:rPr>
        <w:t xml:space="preserve"> </w:t>
      </w:r>
      <w:r w:rsidRPr="009C2AE8">
        <w:rPr>
          <w:sz w:val="28"/>
          <w:szCs w:val="28"/>
        </w:rPr>
        <w:t>1) окружение дома и в семье (24 индикатора), 2) здоровье и безопасность (12 индикаторов), 3) удовлетворенность жизнью и активностью (12 индикаторов), 4) политика в области детства (8 индикаторов, включая бюджетные расходы на детские статьи), 5) образование</w:t>
      </w:r>
      <w:r w:rsidR="00F2565A">
        <w:rPr>
          <w:sz w:val="28"/>
          <w:szCs w:val="28"/>
        </w:rPr>
        <w:t xml:space="preserve"> </w:t>
      </w:r>
      <w:r w:rsidRPr="009C2AE8">
        <w:rPr>
          <w:sz w:val="28"/>
          <w:szCs w:val="28"/>
        </w:rPr>
        <w:t>и школьная жизнь (18 индикаторов, включая результаты PISA). Эти показатели собираются практически во всех странах, начиная с 2000 года.</w:t>
      </w:r>
    </w:p>
    <w:p w:rsidR="00BB03B7" w:rsidRDefault="00066225" w:rsidP="00A521D8">
      <w:pPr>
        <w:spacing w:after="0" w:line="276" w:lineRule="auto"/>
        <w:ind w:firstLine="708"/>
        <w:jc w:val="both"/>
        <w:rPr>
          <w:sz w:val="28"/>
          <w:szCs w:val="28"/>
        </w:rPr>
      </w:pPr>
      <w:r w:rsidRPr="009C2AE8">
        <w:rPr>
          <w:sz w:val="28"/>
          <w:szCs w:val="28"/>
        </w:rPr>
        <w:t>ЮНИСЕФ также формирует базу данных по странам о положении детей</w:t>
      </w:r>
      <w:r w:rsidRPr="009C2AE8">
        <w:rPr>
          <w:rStyle w:val="af1"/>
        </w:rPr>
        <w:footnoteReference w:id="86"/>
      </w:r>
      <w:r w:rsidRPr="009C2AE8">
        <w:rPr>
          <w:sz w:val="28"/>
          <w:szCs w:val="28"/>
        </w:rPr>
        <w:t>.</w:t>
      </w:r>
      <w:r w:rsidR="00F2565A">
        <w:rPr>
          <w:sz w:val="28"/>
          <w:szCs w:val="28"/>
        </w:rPr>
        <w:t xml:space="preserve"> </w:t>
      </w:r>
      <w:r w:rsidRPr="009C2AE8">
        <w:rPr>
          <w:sz w:val="28"/>
          <w:szCs w:val="28"/>
        </w:rPr>
        <w:t xml:space="preserve">В большинстве своем это официальные данные государственных органов, которые могут быть использованы при составлении Индекса благополучия детей для комплексного сравнения стран. Например, ЮНИСЕФ на регулярной основе раз в несколько лет готовит доклад по оценке благополучия детей по странам. Последний обзор из этой серии был опубликован в 2015 году (“SocialMonitor.Socialprotectionforchildrightsandwell-beinginCentralandEasternEurope, theCaucasusandCentralAsia” </w:t>
      </w:r>
      <w:r w:rsidRPr="009C2AE8">
        <w:rPr>
          <w:rStyle w:val="af1"/>
        </w:rPr>
        <w:footnoteReference w:id="87"/>
      </w:r>
      <w:r w:rsidRPr="009C2AE8">
        <w:rPr>
          <w:sz w:val="28"/>
          <w:szCs w:val="28"/>
        </w:rPr>
        <w:t>- «Социальный Мониторинг: социальная защита прав и благополучие детей в странах Центральной и Восточной Европы, Кавказа и Центральной Азии»). Данный отчет собрал последние данные о тенденциях</w:t>
      </w:r>
      <w:r w:rsidR="00F2565A">
        <w:rPr>
          <w:sz w:val="28"/>
          <w:szCs w:val="28"/>
        </w:rPr>
        <w:t xml:space="preserve"> </w:t>
      </w:r>
      <w:r w:rsidRPr="009C2AE8">
        <w:rPr>
          <w:sz w:val="28"/>
          <w:szCs w:val="28"/>
        </w:rPr>
        <w:t>и закономерностях изменений в детской бедности и влиянии социальной защиты детей</w:t>
      </w:r>
      <w:r w:rsidR="00F2565A">
        <w:rPr>
          <w:sz w:val="28"/>
          <w:szCs w:val="28"/>
        </w:rPr>
        <w:t xml:space="preserve"> </w:t>
      </w:r>
      <w:r w:rsidRPr="009C2AE8">
        <w:rPr>
          <w:sz w:val="28"/>
          <w:szCs w:val="28"/>
        </w:rPr>
        <w:t>в 30 странах, в том числе Казахстане. Отчет подчеркивает ключевые проблемы, с которыми сталкивается каждая отдельная страна при удовлетворении потребностей детей</w:t>
      </w:r>
      <w:r w:rsidR="00F2565A">
        <w:rPr>
          <w:sz w:val="28"/>
          <w:szCs w:val="28"/>
        </w:rPr>
        <w:t xml:space="preserve"> </w:t>
      </w:r>
      <w:r w:rsidRPr="009C2AE8">
        <w:rPr>
          <w:sz w:val="28"/>
          <w:szCs w:val="28"/>
        </w:rPr>
        <w:t>и предоставляет рекомендации ЮНИСЕФ для их решения. Предыдущий отчет</w:t>
      </w:r>
      <w:r w:rsidR="00F2565A">
        <w:rPr>
          <w:sz w:val="28"/>
          <w:szCs w:val="28"/>
        </w:rPr>
        <w:t xml:space="preserve"> </w:t>
      </w:r>
      <w:r w:rsidRPr="009C2AE8">
        <w:rPr>
          <w:sz w:val="28"/>
          <w:szCs w:val="28"/>
        </w:rPr>
        <w:t xml:space="preserve">был подготовлен Исследовательским центром Юнисеф «Инноченти» в 2013 году. </w:t>
      </w:r>
    </w:p>
    <w:p w:rsidR="00066225" w:rsidRDefault="00066225" w:rsidP="00A521D8">
      <w:pPr>
        <w:spacing w:after="0" w:line="276" w:lineRule="auto"/>
        <w:ind w:firstLine="708"/>
        <w:jc w:val="both"/>
        <w:rPr>
          <w:sz w:val="28"/>
          <w:szCs w:val="28"/>
        </w:rPr>
      </w:pPr>
      <w:r w:rsidRPr="009C2AE8">
        <w:rPr>
          <w:sz w:val="28"/>
          <w:szCs w:val="28"/>
        </w:rPr>
        <w:t>Данное исследование охватывало 29 стран мира (Россия и другие страны СНГ в этот список не вошли). Оценивая ситуацию в этих государствах, авторы исследования опирались</w:t>
      </w:r>
      <w:r w:rsidR="00F2565A">
        <w:rPr>
          <w:sz w:val="28"/>
          <w:szCs w:val="28"/>
        </w:rPr>
        <w:t xml:space="preserve"> </w:t>
      </w:r>
      <w:r w:rsidRPr="009C2AE8">
        <w:rPr>
          <w:sz w:val="28"/>
          <w:szCs w:val="28"/>
        </w:rPr>
        <w:t>на 26 показателей, объединенных в пять основных групп, которые, по их мнению, определяют уровень жизни и развития детей и подростков в возрасте до 20 лет:</w:t>
      </w:r>
    </w:p>
    <w:p w:rsidR="009C2AE8" w:rsidRPr="009C2AE8" w:rsidRDefault="009C2AE8" w:rsidP="00A521D8">
      <w:pPr>
        <w:spacing w:after="0" w:line="276" w:lineRule="auto"/>
        <w:ind w:firstLine="708"/>
        <w:jc w:val="both"/>
        <w:rPr>
          <w:sz w:val="28"/>
          <w:szCs w:val="28"/>
        </w:rPr>
      </w:pPr>
    </w:p>
    <w:p w:rsidR="00066225" w:rsidRPr="009C2AE8" w:rsidRDefault="00066225" w:rsidP="00A521D8">
      <w:pPr>
        <w:pStyle w:val="a5"/>
        <w:numPr>
          <w:ilvl w:val="0"/>
          <w:numId w:val="3"/>
        </w:numPr>
        <w:spacing w:after="0" w:line="276" w:lineRule="auto"/>
        <w:jc w:val="both"/>
        <w:rPr>
          <w:sz w:val="28"/>
          <w:szCs w:val="28"/>
        </w:rPr>
      </w:pPr>
      <w:r w:rsidRPr="009C2AE8">
        <w:rPr>
          <w:sz w:val="28"/>
          <w:szCs w:val="28"/>
        </w:rPr>
        <w:t>Экономическое благополучие,</w:t>
      </w:r>
    </w:p>
    <w:p w:rsidR="00066225" w:rsidRPr="009C2AE8" w:rsidRDefault="00066225" w:rsidP="00A521D8">
      <w:pPr>
        <w:pStyle w:val="a5"/>
        <w:numPr>
          <w:ilvl w:val="0"/>
          <w:numId w:val="3"/>
        </w:numPr>
        <w:spacing w:after="0" w:line="276" w:lineRule="auto"/>
        <w:jc w:val="both"/>
        <w:rPr>
          <w:sz w:val="28"/>
          <w:szCs w:val="28"/>
        </w:rPr>
      </w:pPr>
      <w:r w:rsidRPr="009C2AE8">
        <w:rPr>
          <w:sz w:val="28"/>
          <w:szCs w:val="28"/>
        </w:rPr>
        <w:t>Здоровье и безопасность,</w:t>
      </w:r>
    </w:p>
    <w:p w:rsidR="00066225" w:rsidRPr="009C2AE8" w:rsidRDefault="00066225" w:rsidP="00A521D8">
      <w:pPr>
        <w:pStyle w:val="a5"/>
        <w:numPr>
          <w:ilvl w:val="0"/>
          <w:numId w:val="3"/>
        </w:numPr>
        <w:spacing w:after="0" w:line="276" w:lineRule="auto"/>
        <w:jc w:val="both"/>
        <w:rPr>
          <w:sz w:val="28"/>
          <w:szCs w:val="28"/>
        </w:rPr>
      </w:pPr>
      <w:r w:rsidRPr="009C2AE8">
        <w:rPr>
          <w:sz w:val="28"/>
          <w:szCs w:val="28"/>
        </w:rPr>
        <w:t>Возможности в сфере образования,</w:t>
      </w:r>
    </w:p>
    <w:p w:rsidR="00066225" w:rsidRPr="009C2AE8" w:rsidRDefault="00066225" w:rsidP="00A521D8">
      <w:pPr>
        <w:pStyle w:val="a5"/>
        <w:numPr>
          <w:ilvl w:val="0"/>
          <w:numId w:val="3"/>
        </w:numPr>
        <w:spacing w:after="0" w:line="276" w:lineRule="auto"/>
        <w:jc w:val="both"/>
        <w:rPr>
          <w:sz w:val="28"/>
          <w:szCs w:val="28"/>
        </w:rPr>
      </w:pPr>
      <w:r w:rsidRPr="009C2AE8">
        <w:rPr>
          <w:sz w:val="28"/>
          <w:szCs w:val="28"/>
        </w:rPr>
        <w:t>Поведение и риски,</w:t>
      </w:r>
    </w:p>
    <w:p w:rsidR="00066225" w:rsidRPr="009C2AE8" w:rsidRDefault="00066225" w:rsidP="00A521D8">
      <w:pPr>
        <w:pStyle w:val="a5"/>
        <w:numPr>
          <w:ilvl w:val="0"/>
          <w:numId w:val="3"/>
        </w:numPr>
        <w:spacing w:after="0" w:line="276" w:lineRule="auto"/>
        <w:jc w:val="both"/>
        <w:rPr>
          <w:sz w:val="28"/>
          <w:szCs w:val="28"/>
        </w:rPr>
      </w:pPr>
      <w:r w:rsidRPr="009C2AE8">
        <w:rPr>
          <w:sz w:val="28"/>
          <w:szCs w:val="28"/>
        </w:rPr>
        <w:t>Жилищные условия и окружающая среда.</w:t>
      </w:r>
    </w:p>
    <w:p w:rsidR="009C2AE8" w:rsidRDefault="009C2AE8" w:rsidP="00A521D8">
      <w:pPr>
        <w:spacing w:after="0" w:line="276" w:lineRule="auto"/>
        <w:ind w:firstLine="708"/>
        <w:jc w:val="both"/>
        <w:rPr>
          <w:sz w:val="28"/>
          <w:szCs w:val="28"/>
        </w:rPr>
      </w:pPr>
    </w:p>
    <w:p w:rsidR="000841F5" w:rsidRPr="009C2AE8" w:rsidRDefault="00066225" w:rsidP="00A521D8">
      <w:pPr>
        <w:spacing w:after="0" w:line="276" w:lineRule="auto"/>
        <w:ind w:firstLine="708"/>
        <w:jc w:val="both"/>
        <w:rPr>
          <w:sz w:val="28"/>
          <w:szCs w:val="28"/>
        </w:rPr>
      </w:pPr>
      <w:r w:rsidRPr="009C2AE8">
        <w:rPr>
          <w:sz w:val="28"/>
          <w:szCs w:val="28"/>
        </w:rPr>
        <w:t>В результате сравнительного анализа выявлено, что лидером среди выбранных стран по всем измерениям детского благополучия выступают Нидерланды. Кроме того,</w:t>
      </w:r>
      <w:r w:rsidR="00F2565A">
        <w:rPr>
          <w:sz w:val="28"/>
          <w:szCs w:val="28"/>
        </w:rPr>
        <w:t xml:space="preserve"> </w:t>
      </w:r>
      <w:r w:rsidRPr="009C2AE8">
        <w:rPr>
          <w:sz w:val="28"/>
          <w:szCs w:val="28"/>
        </w:rPr>
        <w:t>в этой стране получены наиболее высокие показатели оценки своего благополучия самими детьми: 95% опрошенных детей поставили оценки выше средних по шкале удовлетворенности жизнью (LifeSatisfactionScale). На втором месте после Нидерландов находится Норвегия, на третьем – Исландия, на четвертом – Финляндия.</w:t>
      </w:r>
    </w:p>
    <w:p w:rsidR="00AE39BA" w:rsidRPr="009C2AE8" w:rsidRDefault="00AE39BA" w:rsidP="00A521D8">
      <w:pPr>
        <w:spacing w:after="0" w:line="276" w:lineRule="auto"/>
        <w:ind w:firstLine="708"/>
        <w:jc w:val="both"/>
        <w:rPr>
          <w:sz w:val="28"/>
          <w:szCs w:val="28"/>
        </w:rPr>
      </w:pPr>
      <w:r w:rsidRPr="009C2AE8">
        <w:rPr>
          <w:sz w:val="28"/>
          <w:szCs w:val="28"/>
        </w:rPr>
        <w:t>Международный молодежный фонд, в сотрудничестве с Центром стратегических</w:t>
      </w:r>
      <w:r w:rsidR="00F2565A">
        <w:rPr>
          <w:sz w:val="28"/>
          <w:szCs w:val="28"/>
        </w:rPr>
        <w:t xml:space="preserve"> </w:t>
      </w:r>
      <w:r w:rsidRPr="009C2AE8">
        <w:rPr>
          <w:sz w:val="28"/>
          <w:szCs w:val="28"/>
        </w:rPr>
        <w:t>и международных исследований, при поддержке Hilton,</w:t>
      </w:r>
      <w:r w:rsidR="00F2565A">
        <w:rPr>
          <w:sz w:val="28"/>
          <w:szCs w:val="28"/>
        </w:rPr>
        <w:t xml:space="preserve"> </w:t>
      </w:r>
      <w:r w:rsidRPr="009C2AE8">
        <w:rPr>
          <w:sz w:val="28"/>
          <w:szCs w:val="28"/>
        </w:rPr>
        <w:t xml:space="preserve">с 2014 года измеряет </w:t>
      </w:r>
      <w:r w:rsidRPr="009C2AE8">
        <w:rPr>
          <w:b/>
          <w:sz w:val="28"/>
          <w:szCs w:val="28"/>
        </w:rPr>
        <w:t>Глобальный индекс благополучия молодежи</w:t>
      </w:r>
      <w:r w:rsidRPr="009C2AE8">
        <w:rPr>
          <w:sz w:val="28"/>
          <w:szCs w:val="28"/>
        </w:rPr>
        <w:t xml:space="preserve"> (дети и молодежь с 10 до 29 лет). Данный индекс включает 29 стран и охватывает семь областей (35 показателей): гендерное равенство, экономические возможности, образование, здравоохранение, участие граждан, безопасность и защита, а также информационные и коммуникационные технологии. Для сравнения стран по Глобальному индексу благополучия молодежи используется шкала от «0» до «1», где «1»</w:t>
      </w:r>
      <w:r w:rsidR="00CC1B07">
        <w:rPr>
          <w:sz w:val="28"/>
          <w:szCs w:val="28"/>
        </w:rPr>
        <w:t xml:space="preserve"> – </w:t>
      </w:r>
      <w:r w:rsidRPr="009C2AE8">
        <w:rPr>
          <w:sz w:val="28"/>
          <w:szCs w:val="28"/>
        </w:rPr>
        <w:t>самый высокий уровень благополучия.</w:t>
      </w:r>
    </w:p>
    <w:p w:rsidR="00AE39BA" w:rsidRDefault="00AE39BA" w:rsidP="00A521D8">
      <w:pPr>
        <w:spacing w:after="0" w:line="276" w:lineRule="auto"/>
        <w:ind w:firstLine="708"/>
        <w:jc w:val="both"/>
        <w:rPr>
          <w:sz w:val="28"/>
          <w:szCs w:val="28"/>
        </w:rPr>
      </w:pPr>
      <w:r w:rsidRPr="009C2AE8">
        <w:rPr>
          <w:sz w:val="28"/>
          <w:szCs w:val="28"/>
        </w:rPr>
        <w:t>По результатам 2017 года, первое место в рейтинге стран заняла Швейцария,</w:t>
      </w:r>
      <w:r w:rsidR="00F2565A">
        <w:rPr>
          <w:sz w:val="28"/>
          <w:szCs w:val="28"/>
        </w:rPr>
        <w:t xml:space="preserve"> </w:t>
      </w:r>
      <w:r w:rsidRPr="009C2AE8">
        <w:rPr>
          <w:sz w:val="28"/>
          <w:szCs w:val="28"/>
        </w:rPr>
        <w:t>у которой Индекс составил 0,83 баллов. Последнее место заняла Нигерия, с 0,385 баллами.</w:t>
      </w:r>
    </w:p>
    <w:p w:rsidR="004A7845" w:rsidRDefault="004A7845" w:rsidP="00A521D8">
      <w:pPr>
        <w:spacing w:after="0" w:line="276" w:lineRule="auto"/>
        <w:ind w:firstLine="708"/>
        <w:jc w:val="both"/>
        <w:rPr>
          <w:sz w:val="28"/>
          <w:szCs w:val="28"/>
        </w:rPr>
      </w:pPr>
    </w:p>
    <w:p w:rsidR="004A7845" w:rsidRDefault="004A7845" w:rsidP="00A521D8">
      <w:pPr>
        <w:spacing w:after="0" w:line="276" w:lineRule="auto"/>
        <w:ind w:firstLine="708"/>
        <w:jc w:val="both"/>
        <w:rPr>
          <w:sz w:val="28"/>
          <w:szCs w:val="28"/>
        </w:rPr>
      </w:pPr>
    </w:p>
    <w:p w:rsidR="004A7845" w:rsidRPr="009C2AE8" w:rsidRDefault="004A7845" w:rsidP="00A521D8">
      <w:pPr>
        <w:spacing w:after="0" w:line="276" w:lineRule="auto"/>
        <w:ind w:firstLine="708"/>
        <w:jc w:val="both"/>
        <w:rPr>
          <w:sz w:val="28"/>
          <w:szCs w:val="28"/>
        </w:rPr>
      </w:pPr>
    </w:p>
    <w:p w:rsidR="00AE39BA" w:rsidRPr="009C2AE8" w:rsidRDefault="00AE39BA" w:rsidP="00127411">
      <w:pPr>
        <w:pStyle w:val="affff4"/>
      </w:pPr>
      <w:r w:rsidRPr="009C2AE8">
        <w:t xml:space="preserve">Таблица </w:t>
      </w:r>
      <w:r w:rsidRPr="009C2AE8">
        <w:fldChar w:fldCharType="begin"/>
      </w:r>
      <w:r w:rsidRPr="009C2AE8">
        <w:instrText xml:space="preserve"> SEQ Таблица \* ARABIC </w:instrText>
      </w:r>
      <w:r w:rsidRPr="009C2AE8">
        <w:fldChar w:fldCharType="separate"/>
      </w:r>
      <w:r w:rsidR="00CD20D6">
        <w:t>43</w:t>
      </w:r>
      <w:r w:rsidRPr="009C2AE8">
        <w:fldChar w:fldCharType="end"/>
      </w:r>
      <w:r w:rsidRPr="009C2AE8">
        <w:t>. Показатели по Индексу прав детей в Республике Казахстан</w:t>
      </w:r>
    </w:p>
    <w:tbl>
      <w:tblPr>
        <w:tblStyle w:val="GridTable2Accent11"/>
        <w:tblW w:w="5000" w:type="pct"/>
        <w:tblLook w:val="04A0" w:firstRow="1" w:lastRow="0" w:firstColumn="1" w:lastColumn="0" w:noHBand="0" w:noVBand="1"/>
      </w:tblPr>
      <w:tblGrid>
        <w:gridCol w:w="1168"/>
        <w:gridCol w:w="2387"/>
        <w:gridCol w:w="1569"/>
        <w:gridCol w:w="222"/>
        <w:gridCol w:w="1109"/>
        <w:gridCol w:w="1831"/>
        <w:gridCol w:w="1569"/>
      </w:tblGrid>
      <w:tr w:rsidR="00AE39BA" w:rsidRPr="009C2AE8" w:rsidTr="00A521D8">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pct"/>
            <w:noWrap/>
            <w:vAlign w:val="center"/>
            <w:hideMark/>
          </w:tcPr>
          <w:p w:rsidR="00AE39BA" w:rsidRPr="009C2AE8" w:rsidRDefault="00AE39BA" w:rsidP="00A521D8">
            <w:pPr>
              <w:spacing w:after="0" w:line="240" w:lineRule="auto"/>
              <w:jc w:val="right"/>
              <w:rPr>
                <w:color w:val="000000"/>
                <w:sz w:val="24"/>
                <w:szCs w:val="24"/>
              </w:rPr>
            </w:pPr>
            <w:r w:rsidRPr="009C2AE8">
              <w:rPr>
                <w:sz w:val="24"/>
                <w:szCs w:val="24"/>
              </w:rPr>
              <w:t xml:space="preserve"> </w:t>
            </w:r>
            <w:r w:rsidRPr="009C2AE8">
              <w:rPr>
                <w:color w:val="000000"/>
                <w:sz w:val="24"/>
                <w:szCs w:val="24"/>
              </w:rPr>
              <w:t>Рейтинг</w:t>
            </w:r>
          </w:p>
        </w:tc>
        <w:tc>
          <w:tcPr>
            <w:tcW w:w="1185" w:type="pct"/>
            <w:noWrap/>
            <w:vAlign w:val="center"/>
            <w:hideMark/>
          </w:tcPr>
          <w:p w:rsidR="00AE39BA" w:rsidRPr="009C2AE8" w:rsidRDefault="00AE39BA" w:rsidP="00A521D8">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 xml:space="preserve">Страна </w:t>
            </w:r>
          </w:p>
        </w:tc>
        <w:tc>
          <w:tcPr>
            <w:tcW w:w="765" w:type="pct"/>
            <w:noWrap/>
            <w:vAlign w:val="center"/>
            <w:hideMark/>
          </w:tcPr>
          <w:p w:rsidR="00AE39BA" w:rsidRPr="009C2AE8" w:rsidRDefault="00AE39BA" w:rsidP="00A521D8">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Общий балл</w:t>
            </w:r>
          </w:p>
        </w:tc>
        <w:tc>
          <w:tcPr>
            <w:tcW w:w="296" w:type="pct"/>
            <w:vMerge w:val="restart"/>
            <w:noWrap/>
            <w:vAlign w:val="center"/>
            <w:hideMark/>
          </w:tcPr>
          <w:p w:rsidR="00AE39BA" w:rsidRPr="009C2AE8" w:rsidRDefault="00AE39BA" w:rsidP="00A521D8">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sz w:val="24"/>
                <w:szCs w:val="24"/>
              </w:rPr>
            </w:pPr>
          </w:p>
        </w:tc>
        <w:tc>
          <w:tcPr>
            <w:tcW w:w="529" w:type="pct"/>
            <w:noWrap/>
            <w:vAlign w:val="center"/>
            <w:hideMark/>
          </w:tcPr>
          <w:p w:rsidR="00AE39BA" w:rsidRPr="009C2AE8" w:rsidRDefault="00AE39BA" w:rsidP="00A521D8">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Рейтинг</w:t>
            </w:r>
          </w:p>
        </w:tc>
        <w:tc>
          <w:tcPr>
            <w:tcW w:w="894" w:type="pct"/>
            <w:noWrap/>
            <w:vAlign w:val="center"/>
            <w:hideMark/>
          </w:tcPr>
          <w:p w:rsidR="00AE39BA" w:rsidRPr="009C2AE8" w:rsidRDefault="00AE39BA" w:rsidP="00A521D8">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 xml:space="preserve">Страна </w:t>
            </w:r>
          </w:p>
        </w:tc>
        <w:tc>
          <w:tcPr>
            <w:tcW w:w="765" w:type="pct"/>
            <w:noWrap/>
            <w:vAlign w:val="center"/>
            <w:hideMark/>
          </w:tcPr>
          <w:p w:rsidR="00AE39BA" w:rsidRPr="009C2AE8" w:rsidRDefault="00AE39BA" w:rsidP="00A521D8">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Общий балл</w:t>
            </w:r>
          </w:p>
        </w:tc>
      </w:tr>
      <w:tr w:rsidR="00AE39BA" w:rsidRPr="009C2AE8" w:rsidTr="00A521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pct"/>
            <w:noWrap/>
            <w:vAlign w:val="center"/>
            <w:hideMark/>
          </w:tcPr>
          <w:p w:rsidR="00AE39BA" w:rsidRPr="009C2AE8" w:rsidRDefault="00AE39BA" w:rsidP="00A521D8">
            <w:pPr>
              <w:spacing w:after="0" w:line="240" w:lineRule="auto"/>
              <w:jc w:val="right"/>
              <w:rPr>
                <w:b w:val="0"/>
                <w:color w:val="000000"/>
                <w:sz w:val="24"/>
                <w:szCs w:val="24"/>
              </w:rPr>
            </w:pPr>
            <w:r w:rsidRPr="009C2AE8">
              <w:rPr>
                <w:b w:val="0"/>
                <w:color w:val="000000"/>
                <w:sz w:val="24"/>
                <w:szCs w:val="24"/>
              </w:rPr>
              <w:t>1</w:t>
            </w:r>
          </w:p>
        </w:tc>
        <w:tc>
          <w:tcPr>
            <w:tcW w:w="118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Швеция</w:t>
            </w:r>
          </w:p>
        </w:tc>
        <w:tc>
          <w:tcPr>
            <w:tcW w:w="76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0,829</w:t>
            </w:r>
          </w:p>
        </w:tc>
        <w:tc>
          <w:tcPr>
            <w:tcW w:w="296" w:type="pct"/>
            <w:vMerge/>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29"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16</w:t>
            </w:r>
          </w:p>
        </w:tc>
        <w:tc>
          <w:tcPr>
            <w:tcW w:w="894"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Марокко</w:t>
            </w:r>
          </w:p>
        </w:tc>
        <w:tc>
          <w:tcPr>
            <w:tcW w:w="76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0,573</w:t>
            </w:r>
          </w:p>
        </w:tc>
      </w:tr>
      <w:tr w:rsidR="00AE39BA" w:rsidRPr="009C2AE8" w:rsidTr="00A521D8">
        <w:trPr>
          <w:trHeight w:val="170"/>
        </w:trPr>
        <w:tc>
          <w:tcPr>
            <w:cnfStyle w:val="001000000000" w:firstRow="0" w:lastRow="0" w:firstColumn="1" w:lastColumn="0" w:oddVBand="0" w:evenVBand="0" w:oddHBand="0" w:evenHBand="0" w:firstRowFirstColumn="0" w:firstRowLastColumn="0" w:lastRowFirstColumn="0" w:lastRowLastColumn="0"/>
            <w:tcW w:w="567" w:type="pct"/>
            <w:noWrap/>
            <w:vAlign w:val="center"/>
            <w:hideMark/>
          </w:tcPr>
          <w:p w:rsidR="00AE39BA" w:rsidRPr="009C2AE8" w:rsidRDefault="00AE39BA" w:rsidP="00A521D8">
            <w:pPr>
              <w:spacing w:after="0" w:line="240" w:lineRule="auto"/>
              <w:jc w:val="right"/>
              <w:rPr>
                <w:b w:val="0"/>
                <w:color w:val="000000"/>
                <w:sz w:val="24"/>
                <w:szCs w:val="24"/>
              </w:rPr>
            </w:pPr>
            <w:r w:rsidRPr="009C2AE8">
              <w:rPr>
                <w:b w:val="0"/>
                <w:color w:val="000000"/>
                <w:sz w:val="24"/>
                <w:szCs w:val="24"/>
              </w:rPr>
              <w:t>2</w:t>
            </w:r>
          </w:p>
        </w:tc>
        <w:tc>
          <w:tcPr>
            <w:tcW w:w="118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Австралия</w:t>
            </w:r>
          </w:p>
        </w:tc>
        <w:tc>
          <w:tcPr>
            <w:tcW w:w="76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0,81</w:t>
            </w:r>
          </w:p>
        </w:tc>
        <w:tc>
          <w:tcPr>
            <w:tcW w:w="296" w:type="pct"/>
            <w:vMerge/>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29"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17</w:t>
            </w:r>
          </w:p>
        </w:tc>
        <w:tc>
          <w:tcPr>
            <w:tcW w:w="894"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Колумбия</w:t>
            </w:r>
          </w:p>
        </w:tc>
        <w:tc>
          <w:tcPr>
            <w:tcW w:w="76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0,57</w:t>
            </w:r>
          </w:p>
        </w:tc>
      </w:tr>
      <w:tr w:rsidR="00AE39BA" w:rsidRPr="009C2AE8" w:rsidTr="00A521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pct"/>
            <w:noWrap/>
            <w:vAlign w:val="center"/>
            <w:hideMark/>
          </w:tcPr>
          <w:p w:rsidR="00AE39BA" w:rsidRPr="009C2AE8" w:rsidRDefault="00AE39BA" w:rsidP="00A521D8">
            <w:pPr>
              <w:spacing w:after="0" w:line="240" w:lineRule="auto"/>
              <w:jc w:val="right"/>
              <w:rPr>
                <w:b w:val="0"/>
                <w:color w:val="000000"/>
                <w:sz w:val="24"/>
                <w:szCs w:val="24"/>
              </w:rPr>
            </w:pPr>
            <w:r w:rsidRPr="009C2AE8">
              <w:rPr>
                <w:b w:val="0"/>
                <w:color w:val="000000"/>
                <w:sz w:val="24"/>
                <w:szCs w:val="24"/>
              </w:rPr>
              <w:t>3</w:t>
            </w:r>
          </w:p>
        </w:tc>
        <w:tc>
          <w:tcPr>
            <w:tcW w:w="118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Великобритания</w:t>
            </w:r>
          </w:p>
        </w:tc>
        <w:tc>
          <w:tcPr>
            <w:tcW w:w="76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0,798</w:t>
            </w:r>
          </w:p>
        </w:tc>
        <w:tc>
          <w:tcPr>
            <w:tcW w:w="296" w:type="pct"/>
            <w:vMerge/>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29"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18</w:t>
            </w:r>
          </w:p>
        </w:tc>
        <w:tc>
          <w:tcPr>
            <w:tcW w:w="894"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Филиппины</w:t>
            </w:r>
          </w:p>
        </w:tc>
        <w:tc>
          <w:tcPr>
            <w:tcW w:w="76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0,566</w:t>
            </w:r>
          </w:p>
        </w:tc>
      </w:tr>
      <w:tr w:rsidR="00AE39BA" w:rsidRPr="009C2AE8" w:rsidTr="00A521D8">
        <w:trPr>
          <w:trHeight w:val="170"/>
        </w:trPr>
        <w:tc>
          <w:tcPr>
            <w:cnfStyle w:val="001000000000" w:firstRow="0" w:lastRow="0" w:firstColumn="1" w:lastColumn="0" w:oddVBand="0" w:evenVBand="0" w:oddHBand="0" w:evenHBand="0" w:firstRowFirstColumn="0" w:firstRowLastColumn="0" w:lastRowFirstColumn="0" w:lastRowLastColumn="0"/>
            <w:tcW w:w="567" w:type="pct"/>
            <w:noWrap/>
            <w:vAlign w:val="center"/>
            <w:hideMark/>
          </w:tcPr>
          <w:p w:rsidR="00AE39BA" w:rsidRPr="009C2AE8" w:rsidRDefault="00AE39BA" w:rsidP="00A521D8">
            <w:pPr>
              <w:spacing w:after="0" w:line="240" w:lineRule="auto"/>
              <w:jc w:val="right"/>
              <w:rPr>
                <w:b w:val="0"/>
                <w:color w:val="000000"/>
                <w:sz w:val="24"/>
                <w:szCs w:val="24"/>
              </w:rPr>
            </w:pPr>
            <w:r w:rsidRPr="009C2AE8">
              <w:rPr>
                <w:b w:val="0"/>
                <w:color w:val="000000"/>
                <w:sz w:val="24"/>
                <w:szCs w:val="24"/>
              </w:rPr>
              <w:t>4</w:t>
            </w:r>
          </w:p>
        </w:tc>
        <w:tc>
          <w:tcPr>
            <w:tcW w:w="118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Германия</w:t>
            </w:r>
          </w:p>
        </w:tc>
        <w:tc>
          <w:tcPr>
            <w:tcW w:w="76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0,782</w:t>
            </w:r>
          </w:p>
        </w:tc>
        <w:tc>
          <w:tcPr>
            <w:tcW w:w="296" w:type="pct"/>
            <w:vMerge/>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29"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19</w:t>
            </w:r>
          </w:p>
        </w:tc>
        <w:tc>
          <w:tcPr>
            <w:tcW w:w="894"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Кения</w:t>
            </w:r>
          </w:p>
        </w:tc>
        <w:tc>
          <w:tcPr>
            <w:tcW w:w="76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0,565</w:t>
            </w:r>
          </w:p>
        </w:tc>
      </w:tr>
      <w:tr w:rsidR="00AE39BA" w:rsidRPr="009C2AE8" w:rsidTr="00A521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pct"/>
            <w:noWrap/>
            <w:vAlign w:val="center"/>
            <w:hideMark/>
          </w:tcPr>
          <w:p w:rsidR="00AE39BA" w:rsidRPr="009C2AE8" w:rsidRDefault="00AE39BA" w:rsidP="00A521D8">
            <w:pPr>
              <w:spacing w:after="0" w:line="240" w:lineRule="auto"/>
              <w:jc w:val="right"/>
              <w:rPr>
                <w:b w:val="0"/>
                <w:color w:val="000000"/>
                <w:sz w:val="24"/>
                <w:szCs w:val="24"/>
              </w:rPr>
            </w:pPr>
            <w:r w:rsidRPr="009C2AE8">
              <w:rPr>
                <w:b w:val="0"/>
                <w:color w:val="000000"/>
                <w:sz w:val="24"/>
                <w:szCs w:val="24"/>
              </w:rPr>
              <w:t>5</w:t>
            </w:r>
          </w:p>
        </w:tc>
        <w:tc>
          <w:tcPr>
            <w:tcW w:w="118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Соединенные Штаты</w:t>
            </w:r>
          </w:p>
        </w:tc>
        <w:tc>
          <w:tcPr>
            <w:tcW w:w="76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0,733</w:t>
            </w:r>
          </w:p>
        </w:tc>
        <w:tc>
          <w:tcPr>
            <w:tcW w:w="296" w:type="pct"/>
            <w:vMerge/>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29"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20</w:t>
            </w:r>
          </w:p>
        </w:tc>
        <w:tc>
          <w:tcPr>
            <w:tcW w:w="894"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Турция</w:t>
            </w:r>
          </w:p>
        </w:tc>
        <w:tc>
          <w:tcPr>
            <w:tcW w:w="76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0,565</w:t>
            </w:r>
          </w:p>
        </w:tc>
      </w:tr>
      <w:tr w:rsidR="00AE39BA" w:rsidRPr="009C2AE8" w:rsidTr="00A521D8">
        <w:trPr>
          <w:trHeight w:val="170"/>
        </w:trPr>
        <w:tc>
          <w:tcPr>
            <w:cnfStyle w:val="001000000000" w:firstRow="0" w:lastRow="0" w:firstColumn="1" w:lastColumn="0" w:oddVBand="0" w:evenVBand="0" w:oddHBand="0" w:evenHBand="0" w:firstRowFirstColumn="0" w:firstRowLastColumn="0" w:lastRowFirstColumn="0" w:lastRowLastColumn="0"/>
            <w:tcW w:w="567" w:type="pct"/>
            <w:noWrap/>
            <w:vAlign w:val="center"/>
            <w:hideMark/>
          </w:tcPr>
          <w:p w:rsidR="00AE39BA" w:rsidRPr="009C2AE8" w:rsidRDefault="00AE39BA" w:rsidP="00A521D8">
            <w:pPr>
              <w:spacing w:after="0" w:line="240" w:lineRule="auto"/>
              <w:jc w:val="right"/>
              <w:rPr>
                <w:b w:val="0"/>
                <w:color w:val="000000"/>
                <w:sz w:val="24"/>
                <w:szCs w:val="24"/>
              </w:rPr>
            </w:pPr>
            <w:r w:rsidRPr="009C2AE8">
              <w:rPr>
                <w:b w:val="0"/>
                <w:color w:val="000000"/>
                <w:sz w:val="24"/>
                <w:szCs w:val="24"/>
              </w:rPr>
              <w:t>6</w:t>
            </w:r>
          </w:p>
        </w:tc>
        <w:tc>
          <w:tcPr>
            <w:tcW w:w="118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Испания</w:t>
            </w:r>
          </w:p>
        </w:tc>
        <w:tc>
          <w:tcPr>
            <w:tcW w:w="76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0,73</w:t>
            </w:r>
          </w:p>
        </w:tc>
        <w:tc>
          <w:tcPr>
            <w:tcW w:w="296" w:type="pct"/>
            <w:vMerge/>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29"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21</w:t>
            </w:r>
          </w:p>
        </w:tc>
        <w:tc>
          <w:tcPr>
            <w:tcW w:w="894"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Бразилия</w:t>
            </w:r>
          </w:p>
        </w:tc>
        <w:tc>
          <w:tcPr>
            <w:tcW w:w="76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0,565</w:t>
            </w:r>
          </w:p>
        </w:tc>
      </w:tr>
      <w:tr w:rsidR="00AE39BA" w:rsidRPr="009C2AE8" w:rsidTr="00A521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pct"/>
            <w:noWrap/>
            <w:vAlign w:val="center"/>
            <w:hideMark/>
          </w:tcPr>
          <w:p w:rsidR="00AE39BA" w:rsidRPr="009C2AE8" w:rsidRDefault="00AE39BA" w:rsidP="00A521D8">
            <w:pPr>
              <w:spacing w:after="0" w:line="240" w:lineRule="auto"/>
              <w:jc w:val="right"/>
              <w:rPr>
                <w:b w:val="0"/>
                <w:color w:val="000000"/>
                <w:sz w:val="24"/>
                <w:szCs w:val="24"/>
              </w:rPr>
            </w:pPr>
            <w:r w:rsidRPr="009C2AE8">
              <w:rPr>
                <w:b w:val="0"/>
                <w:color w:val="000000"/>
                <w:sz w:val="24"/>
                <w:szCs w:val="24"/>
              </w:rPr>
              <w:t>7</w:t>
            </w:r>
          </w:p>
        </w:tc>
        <w:tc>
          <w:tcPr>
            <w:tcW w:w="118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Япония</w:t>
            </w:r>
          </w:p>
        </w:tc>
        <w:tc>
          <w:tcPr>
            <w:tcW w:w="76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0,716</w:t>
            </w:r>
          </w:p>
        </w:tc>
        <w:tc>
          <w:tcPr>
            <w:tcW w:w="296" w:type="pct"/>
            <w:vMerge/>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29"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22</w:t>
            </w:r>
          </w:p>
        </w:tc>
        <w:tc>
          <w:tcPr>
            <w:tcW w:w="894"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Южная Африка</w:t>
            </w:r>
          </w:p>
        </w:tc>
        <w:tc>
          <w:tcPr>
            <w:tcW w:w="76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0,558</w:t>
            </w:r>
          </w:p>
        </w:tc>
      </w:tr>
      <w:tr w:rsidR="00AE39BA" w:rsidRPr="009C2AE8" w:rsidTr="00A521D8">
        <w:trPr>
          <w:trHeight w:val="170"/>
        </w:trPr>
        <w:tc>
          <w:tcPr>
            <w:cnfStyle w:val="001000000000" w:firstRow="0" w:lastRow="0" w:firstColumn="1" w:lastColumn="0" w:oddVBand="0" w:evenVBand="0" w:oddHBand="0" w:evenHBand="0" w:firstRowFirstColumn="0" w:firstRowLastColumn="0" w:lastRowFirstColumn="0" w:lastRowLastColumn="0"/>
            <w:tcW w:w="567" w:type="pct"/>
            <w:noWrap/>
            <w:vAlign w:val="center"/>
            <w:hideMark/>
          </w:tcPr>
          <w:p w:rsidR="00AE39BA" w:rsidRPr="009C2AE8" w:rsidRDefault="00AE39BA" w:rsidP="00A521D8">
            <w:pPr>
              <w:spacing w:after="0" w:line="240" w:lineRule="auto"/>
              <w:jc w:val="right"/>
              <w:rPr>
                <w:b w:val="0"/>
                <w:color w:val="000000"/>
                <w:sz w:val="24"/>
                <w:szCs w:val="24"/>
              </w:rPr>
            </w:pPr>
            <w:r w:rsidRPr="009C2AE8">
              <w:rPr>
                <w:b w:val="0"/>
                <w:color w:val="000000"/>
                <w:sz w:val="24"/>
                <w:szCs w:val="24"/>
              </w:rPr>
              <w:t>8</w:t>
            </w:r>
          </w:p>
        </w:tc>
        <w:tc>
          <w:tcPr>
            <w:tcW w:w="118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Южная Корея</w:t>
            </w:r>
          </w:p>
        </w:tc>
        <w:tc>
          <w:tcPr>
            <w:tcW w:w="76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0,702</w:t>
            </w:r>
          </w:p>
        </w:tc>
        <w:tc>
          <w:tcPr>
            <w:tcW w:w="296" w:type="pct"/>
            <w:vMerge/>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29"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23</w:t>
            </w:r>
          </w:p>
        </w:tc>
        <w:tc>
          <w:tcPr>
            <w:tcW w:w="894"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Россия</w:t>
            </w:r>
          </w:p>
        </w:tc>
        <w:tc>
          <w:tcPr>
            <w:tcW w:w="76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0,556</w:t>
            </w:r>
          </w:p>
        </w:tc>
      </w:tr>
      <w:tr w:rsidR="00AE39BA" w:rsidRPr="009C2AE8" w:rsidTr="00A521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pct"/>
            <w:noWrap/>
            <w:vAlign w:val="center"/>
            <w:hideMark/>
          </w:tcPr>
          <w:p w:rsidR="00AE39BA" w:rsidRPr="009C2AE8" w:rsidRDefault="00AE39BA" w:rsidP="00A521D8">
            <w:pPr>
              <w:spacing w:after="0" w:line="240" w:lineRule="auto"/>
              <w:jc w:val="right"/>
              <w:rPr>
                <w:b w:val="0"/>
                <w:color w:val="000000"/>
                <w:sz w:val="24"/>
                <w:szCs w:val="24"/>
              </w:rPr>
            </w:pPr>
            <w:r w:rsidRPr="009C2AE8">
              <w:rPr>
                <w:b w:val="0"/>
                <w:color w:val="000000"/>
                <w:sz w:val="24"/>
                <w:szCs w:val="24"/>
              </w:rPr>
              <w:t>9</w:t>
            </w:r>
          </w:p>
        </w:tc>
        <w:tc>
          <w:tcPr>
            <w:tcW w:w="118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Китай</w:t>
            </w:r>
          </w:p>
        </w:tc>
        <w:tc>
          <w:tcPr>
            <w:tcW w:w="76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0,629</w:t>
            </w:r>
          </w:p>
        </w:tc>
        <w:tc>
          <w:tcPr>
            <w:tcW w:w="296" w:type="pct"/>
            <w:vMerge/>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29"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24</w:t>
            </w:r>
          </w:p>
        </w:tc>
        <w:tc>
          <w:tcPr>
            <w:tcW w:w="894"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Таиланд</w:t>
            </w:r>
          </w:p>
        </w:tc>
        <w:tc>
          <w:tcPr>
            <w:tcW w:w="76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0,55</w:t>
            </w:r>
          </w:p>
        </w:tc>
      </w:tr>
      <w:tr w:rsidR="00AE39BA" w:rsidRPr="009C2AE8" w:rsidTr="00A521D8">
        <w:trPr>
          <w:trHeight w:val="170"/>
        </w:trPr>
        <w:tc>
          <w:tcPr>
            <w:cnfStyle w:val="001000000000" w:firstRow="0" w:lastRow="0" w:firstColumn="1" w:lastColumn="0" w:oddVBand="0" w:evenVBand="0" w:oddHBand="0" w:evenHBand="0" w:firstRowFirstColumn="0" w:firstRowLastColumn="0" w:lastRowFirstColumn="0" w:lastRowLastColumn="0"/>
            <w:tcW w:w="567" w:type="pct"/>
            <w:noWrap/>
            <w:vAlign w:val="center"/>
            <w:hideMark/>
          </w:tcPr>
          <w:p w:rsidR="00AE39BA" w:rsidRPr="009C2AE8" w:rsidRDefault="00AE39BA" w:rsidP="00A521D8">
            <w:pPr>
              <w:spacing w:after="0" w:line="240" w:lineRule="auto"/>
              <w:jc w:val="right"/>
              <w:rPr>
                <w:b w:val="0"/>
                <w:color w:val="000000"/>
                <w:sz w:val="24"/>
                <w:szCs w:val="24"/>
              </w:rPr>
            </w:pPr>
            <w:r w:rsidRPr="009C2AE8">
              <w:rPr>
                <w:b w:val="0"/>
                <w:color w:val="000000"/>
                <w:sz w:val="24"/>
                <w:szCs w:val="24"/>
              </w:rPr>
              <w:t>10</w:t>
            </w:r>
          </w:p>
        </w:tc>
        <w:tc>
          <w:tcPr>
            <w:tcW w:w="118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Индонезия</w:t>
            </w:r>
          </w:p>
        </w:tc>
        <w:tc>
          <w:tcPr>
            <w:tcW w:w="76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0,616</w:t>
            </w:r>
          </w:p>
        </w:tc>
        <w:tc>
          <w:tcPr>
            <w:tcW w:w="296" w:type="pct"/>
            <w:vMerge/>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29"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25</w:t>
            </w:r>
          </w:p>
        </w:tc>
        <w:tc>
          <w:tcPr>
            <w:tcW w:w="894"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Вьетнам</w:t>
            </w:r>
          </w:p>
        </w:tc>
        <w:tc>
          <w:tcPr>
            <w:tcW w:w="76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0,523</w:t>
            </w:r>
          </w:p>
        </w:tc>
      </w:tr>
      <w:tr w:rsidR="00AE39BA" w:rsidRPr="009C2AE8" w:rsidTr="00A521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pct"/>
            <w:noWrap/>
            <w:vAlign w:val="center"/>
            <w:hideMark/>
          </w:tcPr>
          <w:p w:rsidR="00AE39BA" w:rsidRPr="009C2AE8" w:rsidRDefault="00AE39BA" w:rsidP="00A521D8">
            <w:pPr>
              <w:spacing w:after="0" w:line="240" w:lineRule="auto"/>
              <w:jc w:val="right"/>
              <w:rPr>
                <w:b w:val="0"/>
                <w:color w:val="000000"/>
                <w:sz w:val="24"/>
                <w:szCs w:val="24"/>
              </w:rPr>
            </w:pPr>
            <w:r w:rsidRPr="009C2AE8">
              <w:rPr>
                <w:b w:val="0"/>
                <w:color w:val="000000"/>
                <w:sz w:val="24"/>
                <w:szCs w:val="24"/>
              </w:rPr>
              <w:t>11</w:t>
            </w:r>
          </w:p>
        </w:tc>
        <w:tc>
          <w:tcPr>
            <w:tcW w:w="118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Перу</w:t>
            </w:r>
          </w:p>
        </w:tc>
        <w:tc>
          <w:tcPr>
            <w:tcW w:w="76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0,615</w:t>
            </w:r>
          </w:p>
        </w:tc>
        <w:tc>
          <w:tcPr>
            <w:tcW w:w="296" w:type="pct"/>
            <w:vMerge/>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29"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26</w:t>
            </w:r>
          </w:p>
        </w:tc>
        <w:tc>
          <w:tcPr>
            <w:tcW w:w="894"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Индия</w:t>
            </w:r>
          </w:p>
        </w:tc>
        <w:tc>
          <w:tcPr>
            <w:tcW w:w="76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0,517</w:t>
            </w:r>
          </w:p>
        </w:tc>
      </w:tr>
      <w:tr w:rsidR="00AE39BA" w:rsidRPr="009C2AE8" w:rsidTr="00A521D8">
        <w:trPr>
          <w:trHeight w:val="170"/>
        </w:trPr>
        <w:tc>
          <w:tcPr>
            <w:cnfStyle w:val="001000000000" w:firstRow="0" w:lastRow="0" w:firstColumn="1" w:lastColumn="0" w:oddVBand="0" w:evenVBand="0" w:oddHBand="0" w:evenHBand="0" w:firstRowFirstColumn="0" w:firstRowLastColumn="0" w:lastRowFirstColumn="0" w:lastRowLastColumn="0"/>
            <w:tcW w:w="567" w:type="pct"/>
            <w:noWrap/>
            <w:vAlign w:val="center"/>
            <w:hideMark/>
          </w:tcPr>
          <w:p w:rsidR="00AE39BA" w:rsidRPr="009C2AE8" w:rsidRDefault="00AE39BA" w:rsidP="00A521D8">
            <w:pPr>
              <w:spacing w:after="0" w:line="240" w:lineRule="auto"/>
              <w:jc w:val="right"/>
              <w:rPr>
                <w:b w:val="0"/>
                <w:color w:val="000000"/>
                <w:sz w:val="24"/>
                <w:szCs w:val="24"/>
              </w:rPr>
            </w:pPr>
            <w:r w:rsidRPr="009C2AE8">
              <w:rPr>
                <w:b w:val="0"/>
                <w:color w:val="000000"/>
                <w:sz w:val="24"/>
                <w:szCs w:val="24"/>
              </w:rPr>
              <w:t>12</w:t>
            </w:r>
          </w:p>
        </w:tc>
        <w:tc>
          <w:tcPr>
            <w:tcW w:w="118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Саудовская Аравия</w:t>
            </w:r>
          </w:p>
        </w:tc>
        <w:tc>
          <w:tcPr>
            <w:tcW w:w="76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0,605</w:t>
            </w:r>
          </w:p>
        </w:tc>
        <w:tc>
          <w:tcPr>
            <w:tcW w:w="296" w:type="pct"/>
            <w:vMerge/>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29"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27</w:t>
            </w:r>
          </w:p>
        </w:tc>
        <w:tc>
          <w:tcPr>
            <w:tcW w:w="894"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Уганда</w:t>
            </w:r>
          </w:p>
        </w:tc>
        <w:tc>
          <w:tcPr>
            <w:tcW w:w="76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0,492</w:t>
            </w:r>
          </w:p>
        </w:tc>
      </w:tr>
      <w:tr w:rsidR="00AE39BA" w:rsidRPr="009C2AE8" w:rsidTr="00A521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pct"/>
            <w:noWrap/>
            <w:vAlign w:val="center"/>
            <w:hideMark/>
          </w:tcPr>
          <w:p w:rsidR="00AE39BA" w:rsidRPr="009C2AE8" w:rsidRDefault="00AE39BA" w:rsidP="00A521D8">
            <w:pPr>
              <w:spacing w:after="0" w:line="240" w:lineRule="auto"/>
              <w:jc w:val="right"/>
              <w:rPr>
                <w:b w:val="0"/>
                <w:color w:val="000000"/>
                <w:sz w:val="24"/>
                <w:szCs w:val="24"/>
              </w:rPr>
            </w:pPr>
            <w:r w:rsidRPr="009C2AE8">
              <w:rPr>
                <w:b w:val="0"/>
                <w:color w:val="000000"/>
                <w:sz w:val="24"/>
                <w:szCs w:val="24"/>
              </w:rPr>
              <w:t>13</w:t>
            </w:r>
          </w:p>
        </w:tc>
        <w:tc>
          <w:tcPr>
            <w:tcW w:w="118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Мексика</w:t>
            </w:r>
          </w:p>
        </w:tc>
        <w:tc>
          <w:tcPr>
            <w:tcW w:w="76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0,596</w:t>
            </w:r>
          </w:p>
        </w:tc>
        <w:tc>
          <w:tcPr>
            <w:tcW w:w="296" w:type="pct"/>
            <w:vMerge/>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29"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28</w:t>
            </w:r>
          </w:p>
        </w:tc>
        <w:tc>
          <w:tcPr>
            <w:tcW w:w="894"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Египет</w:t>
            </w:r>
          </w:p>
        </w:tc>
        <w:tc>
          <w:tcPr>
            <w:tcW w:w="76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0,468</w:t>
            </w:r>
          </w:p>
        </w:tc>
      </w:tr>
      <w:tr w:rsidR="00AE39BA" w:rsidRPr="009C2AE8" w:rsidTr="00A521D8">
        <w:trPr>
          <w:trHeight w:val="170"/>
        </w:trPr>
        <w:tc>
          <w:tcPr>
            <w:cnfStyle w:val="001000000000" w:firstRow="0" w:lastRow="0" w:firstColumn="1" w:lastColumn="0" w:oddVBand="0" w:evenVBand="0" w:oddHBand="0" w:evenHBand="0" w:firstRowFirstColumn="0" w:firstRowLastColumn="0" w:lastRowFirstColumn="0" w:lastRowLastColumn="0"/>
            <w:tcW w:w="567" w:type="pct"/>
            <w:noWrap/>
            <w:vAlign w:val="center"/>
            <w:hideMark/>
          </w:tcPr>
          <w:p w:rsidR="00AE39BA" w:rsidRPr="009C2AE8" w:rsidRDefault="00AE39BA" w:rsidP="00A521D8">
            <w:pPr>
              <w:spacing w:after="0" w:line="240" w:lineRule="auto"/>
              <w:jc w:val="right"/>
              <w:rPr>
                <w:b w:val="0"/>
                <w:color w:val="000000"/>
                <w:sz w:val="24"/>
                <w:szCs w:val="24"/>
              </w:rPr>
            </w:pPr>
            <w:r w:rsidRPr="009C2AE8">
              <w:rPr>
                <w:b w:val="0"/>
                <w:color w:val="000000"/>
                <w:sz w:val="24"/>
                <w:szCs w:val="24"/>
              </w:rPr>
              <w:t>14</w:t>
            </w:r>
          </w:p>
        </w:tc>
        <w:tc>
          <w:tcPr>
            <w:tcW w:w="118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Гана</w:t>
            </w:r>
          </w:p>
        </w:tc>
        <w:tc>
          <w:tcPr>
            <w:tcW w:w="765" w:type="pc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0,596</w:t>
            </w:r>
          </w:p>
        </w:tc>
        <w:tc>
          <w:tcPr>
            <w:tcW w:w="296" w:type="pct"/>
            <w:vMerge/>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29" w:type="pct"/>
            <w:vMerge w:val="restar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29</w:t>
            </w:r>
          </w:p>
        </w:tc>
        <w:tc>
          <w:tcPr>
            <w:tcW w:w="894" w:type="pct"/>
            <w:vMerge w:val="restar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Нигерия</w:t>
            </w:r>
          </w:p>
        </w:tc>
        <w:tc>
          <w:tcPr>
            <w:tcW w:w="765" w:type="pct"/>
            <w:vMerge w:val="restart"/>
            <w:noWrap/>
            <w:vAlign w:val="center"/>
            <w:hideMark/>
          </w:tcPr>
          <w:p w:rsidR="00AE39BA" w:rsidRPr="009C2AE8" w:rsidRDefault="00AE39BA" w:rsidP="00A521D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9C2AE8">
              <w:rPr>
                <w:color w:val="000000"/>
                <w:sz w:val="24"/>
                <w:szCs w:val="24"/>
              </w:rPr>
              <w:t>0,385</w:t>
            </w:r>
          </w:p>
        </w:tc>
      </w:tr>
      <w:tr w:rsidR="00AE39BA" w:rsidRPr="009C2AE8" w:rsidTr="00A521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pct"/>
            <w:noWrap/>
            <w:vAlign w:val="center"/>
            <w:hideMark/>
          </w:tcPr>
          <w:p w:rsidR="00AE39BA" w:rsidRPr="009C2AE8" w:rsidRDefault="00AE39BA" w:rsidP="00A521D8">
            <w:pPr>
              <w:spacing w:after="0" w:line="240" w:lineRule="auto"/>
              <w:jc w:val="right"/>
              <w:rPr>
                <w:b w:val="0"/>
                <w:color w:val="000000"/>
                <w:sz w:val="24"/>
                <w:szCs w:val="24"/>
              </w:rPr>
            </w:pPr>
            <w:r w:rsidRPr="009C2AE8">
              <w:rPr>
                <w:b w:val="0"/>
                <w:color w:val="000000"/>
                <w:sz w:val="24"/>
                <w:szCs w:val="24"/>
              </w:rPr>
              <w:t>15</w:t>
            </w:r>
          </w:p>
        </w:tc>
        <w:tc>
          <w:tcPr>
            <w:tcW w:w="118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Иордания</w:t>
            </w:r>
          </w:p>
        </w:tc>
        <w:tc>
          <w:tcPr>
            <w:tcW w:w="765" w:type="pct"/>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9C2AE8">
              <w:rPr>
                <w:color w:val="000000"/>
                <w:sz w:val="24"/>
                <w:szCs w:val="24"/>
              </w:rPr>
              <w:t>0,574</w:t>
            </w:r>
          </w:p>
        </w:tc>
        <w:tc>
          <w:tcPr>
            <w:tcW w:w="296" w:type="pct"/>
            <w:vMerge/>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29" w:type="pct"/>
            <w:vMerge/>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sz w:val="24"/>
                <w:szCs w:val="24"/>
              </w:rPr>
            </w:pPr>
          </w:p>
        </w:tc>
        <w:tc>
          <w:tcPr>
            <w:tcW w:w="894" w:type="pct"/>
            <w:vMerge/>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sz w:val="24"/>
                <w:szCs w:val="24"/>
              </w:rPr>
            </w:pPr>
          </w:p>
        </w:tc>
        <w:tc>
          <w:tcPr>
            <w:tcW w:w="765" w:type="pct"/>
            <w:vMerge/>
            <w:noWrap/>
            <w:vAlign w:val="center"/>
            <w:hideMark/>
          </w:tcPr>
          <w:p w:rsidR="00AE39BA" w:rsidRPr="009C2AE8" w:rsidRDefault="00AE39BA" w:rsidP="00A521D8">
            <w:pPr>
              <w:spacing w:after="0" w:line="240" w:lineRule="auto"/>
              <w:jc w:val="right"/>
              <w:cnfStyle w:val="000000100000" w:firstRow="0" w:lastRow="0" w:firstColumn="0" w:lastColumn="0" w:oddVBand="0" w:evenVBand="0" w:oddHBand="1" w:evenHBand="0" w:firstRowFirstColumn="0" w:firstRowLastColumn="0" w:lastRowFirstColumn="0" w:lastRowLastColumn="0"/>
              <w:rPr>
                <w:sz w:val="24"/>
                <w:szCs w:val="24"/>
              </w:rPr>
            </w:pPr>
          </w:p>
        </w:tc>
      </w:tr>
    </w:tbl>
    <w:p w:rsidR="000841F5" w:rsidRDefault="000841F5" w:rsidP="009C2AE8">
      <w:pPr>
        <w:spacing w:after="0"/>
        <w:rPr>
          <w:sz w:val="28"/>
          <w:szCs w:val="28"/>
        </w:rPr>
      </w:pPr>
    </w:p>
    <w:p w:rsidR="000841F5" w:rsidRDefault="000841F5">
      <w:pPr>
        <w:rPr>
          <w:sz w:val="28"/>
          <w:szCs w:val="28"/>
        </w:rPr>
      </w:pPr>
    </w:p>
    <w:p w:rsidR="000841F5" w:rsidRDefault="000841F5">
      <w:pPr>
        <w:rPr>
          <w:sz w:val="28"/>
          <w:szCs w:val="28"/>
        </w:rPr>
      </w:pPr>
    </w:p>
    <w:p w:rsidR="000841F5" w:rsidRDefault="000841F5">
      <w:pPr>
        <w:rPr>
          <w:sz w:val="28"/>
          <w:szCs w:val="28"/>
        </w:rPr>
      </w:pPr>
    </w:p>
    <w:p w:rsidR="000841F5" w:rsidRDefault="000841F5">
      <w:pPr>
        <w:rPr>
          <w:sz w:val="28"/>
          <w:szCs w:val="28"/>
        </w:rPr>
      </w:pPr>
    </w:p>
    <w:p w:rsidR="000841F5" w:rsidRDefault="000841F5">
      <w:pPr>
        <w:rPr>
          <w:sz w:val="28"/>
          <w:szCs w:val="28"/>
        </w:rPr>
      </w:pPr>
    </w:p>
    <w:p w:rsidR="000841F5" w:rsidRDefault="00156EAF">
      <w:pPr>
        <w:rPr>
          <w:sz w:val="28"/>
          <w:szCs w:val="28"/>
        </w:rPr>
      </w:pPr>
      <w:r w:rsidRPr="00156EAF">
        <w:rPr>
          <w:noProof/>
          <w:sz w:val="28"/>
          <w:szCs w:val="28"/>
          <w:lang w:eastAsia="ru-RU"/>
        </w:rPr>
        <mc:AlternateContent>
          <mc:Choice Requires="wps">
            <w:drawing>
              <wp:anchor distT="0" distB="0" distL="114300" distR="114300" simplePos="0" relativeHeight="251677184" behindDoc="0" locked="0" layoutInCell="1" allowOverlap="1" wp14:anchorId="2202A9C1" wp14:editId="5B3717B2">
                <wp:simplePos x="0" y="0"/>
                <wp:positionH relativeFrom="page">
                  <wp:posOffset>165735</wp:posOffset>
                </wp:positionH>
                <wp:positionV relativeFrom="paragraph">
                  <wp:posOffset>1858010</wp:posOffset>
                </wp:positionV>
                <wp:extent cx="671195" cy="1397635"/>
                <wp:effectExtent l="0" t="0" r="0" b="0"/>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195" cy="1397635"/>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ECDB0" id="Прямоугольник 128" o:spid="_x0000_s1026" style="position:absolute;margin-left:13.05pt;margin-top:146.3pt;width:52.85pt;height:110.0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" fillcolor="window" stroked="f" strokeweight="1.52778mm">
                <v:stroke linestyle="thickThin"/>
                <v:path arrowok="t"/>
                <w10:wrap anchorx="page"/>
              </v:rect>
            </w:pict>
          </mc:Fallback>
        </mc:AlternateContent>
      </w:r>
    </w:p>
    <w:p w:rsidR="000841F5" w:rsidRDefault="000841F5">
      <w:pPr>
        <w:rPr>
          <w:sz w:val="28"/>
          <w:szCs w:val="28"/>
        </w:rPr>
      </w:pPr>
    </w:p>
    <w:p w:rsidR="000841F5" w:rsidRDefault="000841F5">
      <w:pPr>
        <w:rPr>
          <w:sz w:val="28"/>
          <w:szCs w:val="28"/>
        </w:rPr>
      </w:pPr>
    </w:p>
    <w:p w:rsidR="000841F5" w:rsidRDefault="000841F5">
      <w:pPr>
        <w:rPr>
          <w:sz w:val="28"/>
          <w:szCs w:val="28"/>
        </w:rPr>
      </w:pPr>
    </w:p>
    <w:p w:rsidR="000841F5" w:rsidRDefault="006C43B0">
      <w:pPr>
        <w:rPr>
          <w:sz w:val="28"/>
          <w:szCs w:val="28"/>
        </w:rPr>
      </w:pPr>
      <w:r>
        <w:rPr>
          <w:noProof/>
          <w:color w:val="000000" w:themeColor="text1"/>
          <w:sz w:val="26"/>
          <w:szCs w:val="26"/>
          <w:lang w:eastAsia="ru-RU"/>
        </w:rPr>
        <mc:AlternateContent>
          <mc:Choice Requires="wps">
            <w:drawing>
              <wp:anchor distT="0" distB="0" distL="114300" distR="114300" simplePos="0" relativeHeight="251665920" behindDoc="0" locked="0" layoutInCell="1" allowOverlap="1" wp14:anchorId="6B94E58C" wp14:editId="4A371C8D">
                <wp:simplePos x="0" y="0"/>
                <wp:positionH relativeFrom="page">
                  <wp:posOffset>635</wp:posOffset>
                </wp:positionH>
                <wp:positionV relativeFrom="paragraph">
                  <wp:posOffset>252730</wp:posOffset>
                </wp:positionV>
                <wp:extent cx="671195" cy="1397635"/>
                <wp:effectExtent l="0" t="0" r="0" b="0"/>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195" cy="1397635"/>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4D541" id="Прямоугольник 102" o:spid="_x0000_s1026" style="position:absolute;margin-left:.05pt;margin-top:19.9pt;width:52.85pt;height:110.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" fillcolor="window" stroked="f" strokeweight="1.52778mm">
                <v:stroke linestyle="thickThin"/>
                <v:path arrowok="t"/>
                <w10:wrap anchorx="page"/>
              </v:rect>
            </w:pict>
          </mc:Fallback>
        </mc:AlternateContent>
      </w:r>
    </w:p>
    <w:p w:rsidR="000841F5" w:rsidRDefault="000841F5">
      <w:pPr>
        <w:rPr>
          <w:sz w:val="28"/>
          <w:szCs w:val="28"/>
        </w:rPr>
      </w:pPr>
    </w:p>
    <w:p w:rsidR="000841F5" w:rsidRDefault="000841F5">
      <w:pPr>
        <w:rPr>
          <w:sz w:val="28"/>
          <w:szCs w:val="28"/>
        </w:rPr>
      </w:pPr>
    </w:p>
    <w:p w:rsidR="000841F5" w:rsidRDefault="000841F5">
      <w:pPr>
        <w:rPr>
          <w:sz w:val="28"/>
          <w:szCs w:val="28"/>
        </w:rPr>
      </w:pPr>
    </w:p>
    <w:p w:rsidR="000841F5" w:rsidRDefault="000841F5" w:rsidP="00066225">
      <w:pPr>
        <w:ind w:firstLine="708"/>
        <w:rPr>
          <w:sz w:val="28"/>
          <w:szCs w:val="28"/>
        </w:rPr>
        <w:sectPr w:rsidR="000841F5" w:rsidSect="004C324D">
          <w:headerReference w:type="even" r:id="rId112"/>
          <w:footerReference w:type="even" r:id="rId113"/>
          <w:footerReference w:type="default" r:id="rId114"/>
          <w:pgSz w:w="11907" w:h="16839" w:code="9"/>
          <w:pgMar w:top="1134" w:right="1134" w:bottom="1134" w:left="1134" w:header="709" w:footer="709" w:gutter="0"/>
          <w:cols w:space="708"/>
          <w:docGrid w:linePitch="360"/>
        </w:sectPr>
      </w:pPr>
    </w:p>
    <w:p w:rsidR="00066225" w:rsidRPr="00510BF2" w:rsidRDefault="00066225" w:rsidP="00411BBF">
      <w:pPr>
        <w:pStyle w:val="1"/>
      </w:pPr>
      <w:bookmarkStart w:id="232" w:name="_Toc5783616"/>
      <w:bookmarkStart w:id="233" w:name="_Toc6772960"/>
      <w:bookmarkStart w:id="234" w:name="_Toc6793866"/>
      <w:r w:rsidRPr="00510BF2">
        <w:t>Глава. Выводы и рекомендации</w:t>
      </w:r>
      <w:bookmarkEnd w:id="232"/>
      <w:bookmarkEnd w:id="233"/>
      <w:bookmarkEnd w:id="234"/>
    </w:p>
    <w:p w:rsidR="00066225" w:rsidRPr="00510BF2" w:rsidRDefault="00066225" w:rsidP="00A521D8">
      <w:pPr>
        <w:spacing w:after="0" w:line="276" w:lineRule="auto"/>
        <w:ind w:firstLine="709"/>
        <w:jc w:val="both"/>
        <w:rPr>
          <w:sz w:val="28"/>
          <w:szCs w:val="28"/>
        </w:rPr>
      </w:pPr>
      <w:r w:rsidRPr="00510BF2">
        <w:rPr>
          <w:sz w:val="28"/>
          <w:szCs w:val="28"/>
        </w:rPr>
        <w:t>Казахстан, по данным ежегодного международного исследования «KidsRightsIndex 2018», занимает 34-ую позицию среди 182 стран по Индексу соблюдения прав детей (балл – 0,830), опережая практически все страны СНГ (Грузия – 57 место, Россия – 87 место), приближаясь к уровню развитых стран. Лучше всего ситуация обстоит с правом на здоровье и правом на защиту, самые низкие показатели – по обеспечению соответствующей окружающей среды.</w:t>
      </w:r>
    </w:p>
    <w:p w:rsidR="00066225" w:rsidRPr="00510BF2" w:rsidRDefault="00066225" w:rsidP="00A521D8">
      <w:pPr>
        <w:spacing w:after="0" w:line="276" w:lineRule="auto"/>
        <w:ind w:firstLine="709"/>
        <w:jc w:val="both"/>
        <w:rPr>
          <w:rFonts w:eastAsia="Calibri"/>
          <w:sz w:val="28"/>
          <w:szCs w:val="28"/>
        </w:rPr>
      </w:pPr>
      <w:r w:rsidRPr="00510BF2">
        <w:rPr>
          <w:rFonts w:eastAsia="Calibri"/>
          <w:sz w:val="28"/>
          <w:szCs w:val="28"/>
        </w:rPr>
        <w:t>В рамках реализации задач, определенных в Стратегии «Казахстан-2050», 17 Целей устойчивого развития ООН до 2030 года в стране построен прочный законодательный фундамент в сфере защиты прав детей.</w:t>
      </w:r>
    </w:p>
    <w:p w:rsidR="00915A66" w:rsidRDefault="00066225" w:rsidP="00A521D8">
      <w:pPr>
        <w:spacing w:after="0" w:line="276" w:lineRule="auto"/>
        <w:ind w:firstLine="709"/>
        <w:jc w:val="both"/>
        <w:rPr>
          <w:rFonts w:eastAsia="Calibri"/>
          <w:sz w:val="28"/>
          <w:szCs w:val="28"/>
        </w:rPr>
      </w:pPr>
      <w:r w:rsidRPr="00510BF2">
        <w:rPr>
          <w:rFonts w:eastAsia="Calibri"/>
          <w:sz w:val="28"/>
          <w:szCs w:val="28"/>
        </w:rPr>
        <w:t>С целью усиления информационной безопасности детей в 2018 году принят Закон Республики Казахстан «О защите детей от информации, причиняющей вред их здоровью</w:t>
      </w:r>
      <w:r w:rsidR="00F2565A">
        <w:rPr>
          <w:rFonts w:eastAsia="Calibri"/>
          <w:sz w:val="28"/>
          <w:szCs w:val="28"/>
        </w:rPr>
        <w:t xml:space="preserve"> </w:t>
      </w:r>
      <w:r w:rsidRPr="00510BF2">
        <w:rPr>
          <w:rFonts w:eastAsia="Calibri"/>
          <w:sz w:val="28"/>
          <w:szCs w:val="28"/>
        </w:rPr>
        <w:t>и развитию», введен ряд приказов по улучшению регулировани</w:t>
      </w:r>
      <w:r w:rsidR="00765914">
        <w:rPr>
          <w:rFonts w:eastAsia="Calibri"/>
          <w:sz w:val="28"/>
          <w:szCs w:val="28"/>
        </w:rPr>
        <w:t>я</w:t>
      </w:r>
      <w:r w:rsidRPr="00510BF2">
        <w:rPr>
          <w:rFonts w:eastAsia="Calibri"/>
          <w:sz w:val="28"/>
          <w:szCs w:val="28"/>
        </w:rPr>
        <w:t xml:space="preserve"> деятельности организаций образования для детей-сирот и детей, оставшихся без попечения родителей, и детских оздоровительных и санаторных объектов.</w:t>
      </w:r>
    </w:p>
    <w:p w:rsidR="00066225" w:rsidRPr="00510BF2" w:rsidRDefault="00066225" w:rsidP="00A521D8">
      <w:pPr>
        <w:spacing w:after="0" w:line="276" w:lineRule="auto"/>
        <w:ind w:firstLine="709"/>
        <w:jc w:val="both"/>
        <w:rPr>
          <w:rFonts w:eastAsia="Calibri"/>
          <w:sz w:val="28"/>
          <w:szCs w:val="28"/>
        </w:rPr>
      </w:pPr>
      <w:r w:rsidRPr="00510BF2">
        <w:rPr>
          <w:rFonts w:eastAsia="Calibri"/>
          <w:sz w:val="28"/>
          <w:szCs w:val="28"/>
        </w:rPr>
        <w:t>Для усиления социальной поддержки детей и их семей в рамках реализации «Концепции семейной и гендерной политики до 2030 года» внедрены стандарты оказания социальных услуг детям, разработаны меры по поддержке неполных семей, осуществляется постепенное реформирование интернатных учреждений путем расширения практики семейных форм устройства.</w:t>
      </w:r>
    </w:p>
    <w:p w:rsidR="00066225" w:rsidRPr="009C2AE8" w:rsidRDefault="00066225" w:rsidP="00A521D8">
      <w:pPr>
        <w:spacing w:after="0" w:line="276" w:lineRule="auto"/>
        <w:ind w:firstLine="709"/>
        <w:jc w:val="both"/>
        <w:rPr>
          <w:sz w:val="28"/>
          <w:szCs w:val="28"/>
        </w:rPr>
      </w:pPr>
      <w:r w:rsidRPr="009C2AE8">
        <w:rPr>
          <w:sz w:val="28"/>
          <w:szCs w:val="28"/>
        </w:rPr>
        <w:t>Для улучшения социальной защиты семей в стране внедряются электронные социальные карты с информацией о социально-бытовых условиях каждой семьи.</w:t>
      </w:r>
      <w:r w:rsidR="00F2565A">
        <w:rPr>
          <w:sz w:val="28"/>
          <w:szCs w:val="28"/>
        </w:rPr>
        <w:t xml:space="preserve"> </w:t>
      </w:r>
      <w:r w:rsidRPr="009C2AE8">
        <w:rPr>
          <w:sz w:val="28"/>
          <w:szCs w:val="28"/>
        </w:rPr>
        <w:t>На основании такой карты можно будет определить, какая семья нуждается в поддержке государства.</w:t>
      </w:r>
    </w:p>
    <w:p w:rsidR="00915A66" w:rsidRPr="009C2AE8" w:rsidRDefault="00066225" w:rsidP="00A521D8">
      <w:pPr>
        <w:spacing w:after="0" w:line="276" w:lineRule="auto"/>
        <w:ind w:firstLine="709"/>
        <w:jc w:val="both"/>
        <w:rPr>
          <w:sz w:val="28"/>
          <w:szCs w:val="28"/>
        </w:rPr>
      </w:pPr>
      <w:r w:rsidRPr="009C2AE8">
        <w:rPr>
          <w:sz w:val="28"/>
          <w:szCs w:val="28"/>
        </w:rPr>
        <w:t>Принимаются меры по обеспечению безопасности, качества и доступности питания</w:t>
      </w:r>
      <w:r w:rsidR="00F2565A">
        <w:rPr>
          <w:sz w:val="28"/>
          <w:szCs w:val="28"/>
        </w:rPr>
        <w:t xml:space="preserve"> </w:t>
      </w:r>
      <w:r w:rsidRPr="009C2AE8">
        <w:rPr>
          <w:sz w:val="28"/>
          <w:szCs w:val="28"/>
        </w:rPr>
        <w:t>в школах страны. В 2018 году разработаны Единые стандарты по здоровому рациону питания школьников.</w:t>
      </w:r>
    </w:p>
    <w:p w:rsidR="00066225" w:rsidRPr="009C2AE8" w:rsidRDefault="00066225" w:rsidP="00A521D8">
      <w:pPr>
        <w:spacing w:after="0" w:line="276" w:lineRule="auto"/>
        <w:ind w:firstLine="709"/>
        <w:jc w:val="both"/>
        <w:rPr>
          <w:sz w:val="28"/>
          <w:szCs w:val="28"/>
        </w:rPr>
      </w:pPr>
      <w:r w:rsidRPr="009C2AE8">
        <w:rPr>
          <w:sz w:val="28"/>
          <w:szCs w:val="28"/>
        </w:rPr>
        <w:t>Для более точной оценки эффективности национальной политики по улучшению положения детей в разных сферах по всем регионам страны, для понимания имеющихся проблем и своевременного их решения, и самое главное – для более точного понимания, насколько дети РК благополучны в 2018 году начались работы по разработке и внедрению Индекса благополучия детей в стране, был завершен первый этап по разработке и апробации методологии расчета Индекса на национальном уровне.</w:t>
      </w:r>
    </w:p>
    <w:p w:rsidR="00066225" w:rsidRPr="00510BF2" w:rsidRDefault="00066225" w:rsidP="00A521D8">
      <w:pPr>
        <w:spacing w:after="0" w:line="276" w:lineRule="auto"/>
        <w:ind w:firstLine="709"/>
        <w:jc w:val="both"/>
        <w:rPr>
          <w:sz w:val="28"/>
          <w:szCs w:val="28"/>
        </w:rPr>
      </w:pPr>
      <w:r w:rsidRPr="00510BF2">
        <w:rPr>
          <w:sz w:val="28"/>
          <w:szCs w:val="28"/>
        </w:rPr>
        <w:t>В результате планомерной работы по улучшению демографической ситуации в стране, за последние пять лет в Казахстане наблюдается положительная динамика изменения численности детей.</w:t>
      </w:r>
    </w:p>
    <w:p w:rsidR="00066225" w:rsidRPr="009C2AE8" w:rsidRDefault="00066225" w:rsidP="00A521D8">
      <w:pPr>
        <w:spacing w:after="0" w:line="276" w:lineRule="auto"/>
        <w:ind w:firstLine="709"/>
        <w:jc w:val="both"/>
        <w:rPr>
          <w:sz w:val="28"/>
          <w:szCs w:val="28"/>
        </w:rPr>
      </w:pPr>
      <w:r w:rsidRPr="009C2AE8">
        <w:rPr>
          <w:sz w:val="28"/>
          <w:szCs w:val="28"/>
        </w:rPr>
        <w:t>В целом система образования в стране активно развивается.</w:t>
      </w:r>
      <w:r w:rsidR="00BB03B7">
        <w:rPr>
          <w:sz w:val="28"/>
          <w:szCs w:val="28"/>
        </w:rPr>
        <w:t xml:space="preserve"> </w:t>
      </w:r>
      <w:r w:rsidR="00E910D6">
        <w:rPr>
          <w:sz w:val="28"/>
          <w:szCs w:val="28"/>
          <w:lang w:val="kk-KZ"/>
        </w:rPr>
        <w:br/>
      </w:r>
      <w:r w:rsidRPr="009C2AE8">
        <w:rPr>
          <w:sz w:val="28"/>
          <w:szCs w:val="28"/>
        </w:rPr>
        <w:t xml:space="preserve">В дошкольном образовании растет охват: в 2018 году охват детей в возрасте </w:t>
      </w:r>
      <w:r w:rsidR="00E910D6">
        <w:rPr>
          <w:sz w:val="28"/>
          <w:szCs w:val="28"/>
          <w:lang w:val="kk-KZ"/>
        </w:rPr>
        <w:br/>
      </w:r>
      <w:r w:rsidRPr="009C2AE8">
        <w:rPr>
          <w:sz w:val="28"/>
          <w:szCs w:val="28"/>
        </w:rPr>
        <w:t>3-6 лет составляет 95,2% (90,5% в 2017 г.), в возрасте 1-6 лет –</w:t>
      </w:r>
      <w:r w:rsidR="000841F5" w:rsidRPr="009C2AE8">
        <w:rPr>
          <w:sz w:val="28"/>
          <w:szCs w:val="28"/>
        </w:rPr>
        <w:t xml:space="preserve"> </w:t>
      </w:r>
      <w:r w:rsidRPr="009C2AE8">
        <w:rPr>
          <w:sz w:val="28"/>
          <w:szCs w:val="28"/>
        </w:rPr>
        <w:t xml:space="preserve">77,1%. </w:t>
      </w:r>
      <w:r w:rsidR="00E910D6">
        <w:rPr>
          <w:sz w:val="28"/>
          <w:szCs w:val="28"/>
          <w:lang w:val="kk-KZ"/>
        </w:rPr>
        <w:br/>
      </w:r>
      <w:r w:rsidRPr="009C2AE8">
        <w:rPr>
          <w:sz w:val="28"/>
          <w:szCs w:val="28"/>
        </w:rPr>
        <w:t>В системе дошкольного образования активно развивается государственно-частное партнерство: 36,3% дошкольных организаций являются частными.</w:t>
      </w:r>
    </w:p>
    <w:p w:rsidR="00066225" w:rsidRPr="009C2AE8" w:rsidRDefault="00066225" w:rsidP="00A521D8">
      <w:pPr>
        <w:spacing w:after="0" w:line="276" w:lineRule="auto"/>
        <w:ind w:firstLine="709"/>
        <w:jc w:val="both"/>
        <w:rPr>
          <w:sz w:val="28"/>
          <w:szCs w:val="28"/>
        </w:rPr>
      </w:pPr>
      <w:r w:rsidRPr="009C2AE8">
        <w:rPr>
          <w:sz w:val="28"/>
          <w:szCs w:val="28"/>
        </w:rPr>
        <w:t xml:space="preserve">В системе среднего образования растет количество школ: в 2018 году </w:t>
      </w:r>
      <w:r w:rsidR="00E910D6">
        <w:rPr>
          <w:sz w:val="28"/>
          <w:szCs w:val="28"/>
          <w:lang w:val="kk-KZ"/>
        </w:rPr>
        <w:br/>
      </w:r>
      <w:r w:rsidRPr="009C2AE8">
        <w:rPr>
          <w:sz w:val="28"/>
          <w:szCs w:val="28"/>
        </w:rPr>
        <w:t>в стране работает 7 393 общеобразовательных школы, в которых обучается</w:t>
      </w:r>
      <w:r w:rsidR="00F2565A">
        <w:rPr>
          <w:sz w:val="28"/>
          <w:szCs w:val="28"/>
        </w:rPr>
        <w:t xml:space="preserve"> </w:t>
      </w:r>
      <w:r w:rsidR="00E910D6">
        <w:rPr>
          <w:sz w:val="28"/>
          <w:szCs w:val="28"/>
          <w:lang w:val="kk-KZ"/>
        </w:rPr>
        <w:br/>
      </w:r>
      <w:r w:rsidRPr="009C2AE8">
        <w:rPr>
          <w:sz w:val="28"/>
          <w:szCs w:val="28"/>
        </w:rPr>
        <w:t>3,2 млн. детей. В Казахстане высокий показатель валового охвата основным и средним образованием – 99,8%, в то время как в целом по миру данный показатель составляет – 75,5%. Ведется работа по строительству новых школ, закрытию аварийных, и переводу трехсменных школ на двухсменное обучение. Образование на трех языках, вводимое</w:t>
      </w:r>
      <w:r w:rsidR="00F2565A">
        <w:rPr>
          <w:sz w:val="28"/>
          <w:szCs w:val="28"/>
        </w:rPr>
        <w:t xml:space="preserve"> </w:t>
      </w:r>
      <w:r w:rsidRPr="009C2AE8">
        <w:rPr>
          <w:sz w:val="28"/>
          <w:szCs w:val="28"/>
        </w:rPr>
        <w:t>в стране, создает условия для повышения уровня образования школьников, ориентируя их на потребности мирового рынка.</w:t>
      </w:r>
    </w:p>
    <w:p w:rsidR="00066225" w:rsidRPr="009C2AE8" w:rsidRDefault="00066225" w:rsidP="00A521D8">
      <w:pPr>
        <w:spacing w:after="0" w:line="276" w:lineRule="auto"/>
        <w:ind w:firstLine="709"/>
        <w:jc w:val="both"/>
        <w:rPr>
          <w:sz w:val="28"/>
          <w:szCs w:val="28"/>
        </w:rPr>
      </w:pPr>
      <w:r w:rsidRPr="009C2AE8">
        <w:rPr>
          <w:sz w:val="28"/>
          <w:szCs w:val="28"/>
        </w:rPr>
        <w:t>Дети являются одной из уязвимых групп, подверженной влиянию религиозных радикалов. По результатам социологических опросов, в стране ежегодно растет доля верующих детей, в 2018 году эта группа детей составила 74% (60% детей отнесли себя</w:t>
      </w:r>
      <w:r w:rsidR="00F2565A">
        <w:rPr>
          <w:sz w:val="28"/>
          <w:szCs w:val="28"/>
        </w:rPr>
        <w:t xml:space="preserve"> </w:t>
      </w:r>
      <w:r w:rsidRPr="009C2AE8">
        <w:rPr>
          <w:sz w:val="28"/>
          <w:szCs w:val="28"/>
        </w:rPr>
        <w:t>к мусульманской религии).</w:t>
      </w:r>
      <w:r w:rsidR="0086551B">
        <w:rPr>
          <w:sz w:val="28"/>
          <w:szCs w:val="28"/>
        </w:rPr>
        <w:t xml:space="preserve"> </w:t>
      </w:r>
      <w:r w:rsidRPr="009C2AE8">
        <w:rPr>
          <w:sz w:val="28"/>
          <w:szCs w:val="28"/>
        </w:rPr>
        <w:t>В стране на особом контроле стоит вопрос по дерадикализации</w:t>
      </w:r>
      <w:r w:rsidR="00F2565A">
        <w:rPr>
          <w:sz w:val="28"/>
          <w:szCs w:val="28"/>
        </w:rPr>
        <w:t xml:space="preserve"> </w:t>
      </w:r>
      <w:r w:rsidRPr="009C2AE8">
        <w:rPr>
          <w:sz w:val="28"/>
          <w:szCs w:val="28"/>
        </w:rPr>
        <w:t>и реабилитации несовершеннолетних, прибывших из зон террористической активности.</w:t>
      </w:r>
      <w:r w:rsidR="00F2565A">
        <w:rPr>
          <w:sz w:val="28"/>
          <w:szCs w:val="28"/>
        </w:rPr>
        <w:t xml:space="preserve"> </w:t>
      </w:r>
      <w:r w:rsidR="00E910D6">
        <w:rPr>
          <w:sz w:val="28"/>
          <w:szCs w:val="28"/>
          <w:lang w:val="kk-KZ"/>
        </w:rPr>
        <w:br/>
      </w:r>
      <w:r w:rsidR="00BB03B7">
        <w:rPr>
          <w:sz w:val="28"/>
          <w:szCs w:val="28"/>
        </w:rPr>
        <w:t>По данным МВД</w:t>
      </w:r>
      <w:r w:rsidRPr="009C2AE8">
        <w:rPr>
          <w:sz w:val="28"/>
          <w:szCs w:val="28"/>
        </w:rPr>
        <w:t xml:space="preserve"> на профилактическом учете состоят 1555 детей. </w:t>
      </w:r>
      <w:r w:rsidR="00E910D6">
        <w:rPr>
          <w:sz w:val="28"/>
          <w:szCs w:val="28"/>
          <w:lang w:val="kk-KZ"/>
        </w:rPr>
        <w:br/>
      </w:r>
      <w:r w:rsidRPr="009C2AE8">
        <w:rPr>
          <w:sz w:val="28"/>
          <w:szCs w:val="28"/>
        </w:rPr>
        <w:t>Для сохранения политической и общественной безопасности</w:t>
      </w:r>
      <w:r w:rsidR="000841F5" w:rsidRPr="009C2AE8">
        <w:rPr>
          <w:sz w:val="28"/>
          <w:szCs w:val="28"/>
        </w:rPr>
        <w:t xml:space="preserve"> </w:t>
      </w:r>
      <w:r w:rsidRPr="009C2AE8">
        <w:rPr>
          <w:sz w:val="28"/>
          <w:szCs w:val="28"/>
        </w:rPr>
        <w:t xml:space="preserve">в Казахстане </w:t>
      </w:r>
      <w:r w:rsidR="00E910D6">
        <w:rPr>
          <w:sz w:val="28"/>
          <w:szCs w:val="28"/>
          <w:lang w:val="kk-KZ"/>
        </w:rPr>
        <w:br/>
      </w:r>
      <w:r w:rsidRPr="009C2AE8">
        <w:rPr>
          <w:sz w:val="28"/>
          <w:szCs w:val="28"/>
        </w:rPr>
        <w:t xml:space="preserve">с 2017 года реализуются задачи «Концепции государственной политики </w:t>
      </w:r>
      <w:r w:rsidR="00E910D6">
        <w:rPr>
          <w:sz w:val="28"/>
          <w:szCs w:val="28"/>
          <w:lang w:val="kk-KZ"/>
        </w:rPr>
        <w:br/>
      </w:r>
      <w:r w:rsidRPr="009C2AE8">
        <w:rPr>
          <w:sz w:val="28"/>
          <w:szCs w:val="28"/>
        </w:rPr>
        <w:t>в религиозной сфере РК на 2017-2020 годы».</w:t>
      </w:r>
    </w:p>
    <w:p w:rsidR="00066225" w:rsidRPr="00510BF2" w:rsidRDefault="00066225" w:rsidP="00A521D8">
      <w:pPr>
        <w:spacing w:after="0" w:line="276" w:lineRule="auto"/>
        <w:ind w:firstLine="709"/>
        <w:jc w:val="both"/>
        <w:rPr>
          <w:sz w:val="28"/>
          <w:szCs w:val="28"/>
        </w:rPr>
      </w:pPr>
      <w:r w:rsidRPr="00510BF2">
        <w:rPr>
          <w:sz w:val="28"/>
          <w:szCs w:val="28"/>
        </w:rPr>
        <w:t>Несмотря на значительные достижения по улучшению благополучия детей</w:t>
      </w:r>
      <w:r w:rsidR="00F2565A">
        <w:rPr>
          <w:sz w:val="28"/>
          <w:szCs w:val="28"/>
        </w:rPr>
        <w:t xml:space="preserve"> </w:t>
      </w:r>
      <w:r w:rsidRPr="00510BF2">
        <w:rPr>
          <w:sz w:val="28"/>
          <w:szCs w:val="28"/>
        </w:rPr>
        <w:t>и реализации их прав, в стране имеется ряд проблем, требующих решения.</w:t>
      </w:r>
    </w:p>
    <w:p w:rsidR="00066225" w:rsidRPr="009C2AE8" w:rsidRDefault="00066225" w:rsidP="00A521D8">
      <w:pPr>
        <w:tabs>
          <w:tab w:val="left" w:pos="2552"/>
        </w:tabs>
        <w:spacing w:after="0" w:line="276" w:lineRule="auto"/>
        <w:ind w:firstLine="709"/>
        <w:jc w:val="both"/>
        <w:rPr>
          <w:b/>
          <w:i/>
          <w:color w:val="1B5244"/>
          <w:sz w:val="28"/>
          <w:szCs w:val="28"/>
        </w:rPr>
      </w:pPr>
      <w:r w:rsidRPr="009C2AE8">
        <w:rPr>
          <w:b/>
          <w:i/>
          <w:color w:val="1B5244"/>
          <w:sz w:val="28"/>
          <w:szCs w:val="28"/>
        </w:rPr>
        <w:t>Во-первых, актуальна проблема правонарушений в отношении несовершеннолетних (насилие, жестокое обращение, сексуальное насилие), суицидов, подростковых беременностей и абортов</w:t>
      </w:r>
      <w:r w:rsidR="0086551B">
        <w:rPr>
          <w:b/>
          <w:i/>
          <w:color w:val="1B5244"/>
          <w:sz w:val="28"/>
          <w:szCs w:val="28"/>
        </w:rPr>
        <w:t>.</w:t>
      </w:r>
    </w:p>
    <w:p w:rsidR="00915A66" w:rsidRPr="009C2AE8" w:rsidRDefault="00066225" w:rsidP="00A521D8">
      <w:pPr>
        <w:tabs>
          <w:tab w:val="left" w:pos="2552"/>
        </w:tabs>
        <w:spacing w:after="0" w:line="276" w:lineRule="auto"/>
        <w:ind w:firstLine="709"/>
        <w:jc w:val="both"/>
        <w:rPr>
          <w:sz w:val="28"/>
          <w:szCs w:val="28"/>
        </w:rPr>
      </w:pPr>
      <w:r w:rsidRPr="009C2AE8">
        <w:rPr>
          <w:sz w:val="28"/>
          <w:szCs w:val="28"/>
        </w:rPr>
        <w:t xml:space="preserve">Несмотря на общую динамику снижения уровня правонарушений </w:t>
      </w:r>
      <w:r w:rsidR="00E910D6">
        <w:rPr>
          <w:sz w:val="28"/>
          <w:szCs w:val="28"/>
          <w:lang w:val="kk-KZ"/>
        </w:rPr>
        <w:br/>
      </w:r>
      <w:r w:rsidRPr="009C2AE8">
        <w:rPr>
          <w:sz w:val="28"/>
          <w:szCs w:val="28"/>
        </w:rPr>
        <w:t>за период</w:t>
      </w:r>
      <w:r w:rsidR="00F2565A">
        <w:rPr>
          <w:sz w:val="28"/>
          <w:szCs w:val="28"/>
        </w:rPr>
        <w:t xml:space="preserve"> </w:t>
      </w:r>
      <w:r w:rsidRPr="009C2AE8">
        <w:rPr>
          <w:sz w:val="28"/>
          <w:szCs w:val="28"/>
        </w:rPr>
        <w:t>с 2011 года, вызывает тревогу показатель преступлений</w:t>
      </w:r>
      <w:r w:rsidR="00BB03B7">
        <w:rPr>
          <w:sz w:val="28"/>
          <w:szCs w:val="28"/>
        </w:rPr>
        <w:t>,</w:t>
      </w:r>
      <w:r w:rsidRPr="009C2AE8">
        <w:rPr>
          <w:sz w:val="28"/>
          <w:szCs w:val="28"/>
        </w:rPr>
        <w:t xml:space="preserve"> связанных </w:t>
      </w:r>
      <w:r w:rsidR="00E910D6">
        <w:rPr>
          <w:sz w:val="28"/>
          <w:szCs w:val="28"/>
          <w:lang w:val="kk-KZ"/>
        </w:rPr>
        <w:br/>
      </w:r>
      <w:r w:rsidRPr="009C2AE8">
        <w:rPr>
          <w:sz w:val="28"/>
          <w:szCs w:val="28"/>
        </w:rPr>
        <w:t xml:space="preserve">с половой неприкосновенностью детей. Анализ показывает, что по сравнению </w:t>
      </w:r>
      <w:r w:rsidR="00E910D6">
        <w:rPr>
          <w:sz w:val="28"/>
          <w:szCs w:val="28"/>
          <w:lang w:val="kk-KZ"/>
        </w:rPr>
        <w:br/>
      </w:r>
      <w:r w:rsidRPr="009C2AE8">
        <w:rPr>
          <w:sz w:val="28"/>
          <w:szCs w:val="28"/>
        </w:rPr>
        <w:t>с 2017 годом</w:t>
      </w:r>
      <w:r w:rsidR="00F2565A">
        <w:rPr>
          <w:sz w:val="28"/>
          <w:szCs w:val="28"/>
        </w:rPr>
        <w:t xml:space="preserve"> </w:t>
      </w:r>
      <w:r w:rsidRPr="009C2AE8">
        <w:rPr>
          <w:sz w:val="28"/>
          <w:szCs w:val="28"/>
        </w:rPr>
        <w:t xml:space="preserve">в 2018 году на 9% увеличилось количество преступлений против половой неприкосновенности детей (с 679 до 739 соответственно). </w:t>
      </w:r>
      <w:r w:rsidR="00E910D6">
        <w:rPr>
          <w:sz w:val="28"/>
          <w:szCs w:val="28"/>
          <w:lang w:val="kk-KZ"/>
        </w:rPr>
        <w:br/>
      </w:r>
      <w:r w:rsidRPr="009C2AE8">
        <w:rPr>
          <w:sz w:val="28"/>
          <w:szCs w:val="28"/>
        </w:rPr>
        <w:t>В общем количестве всех видов преступлений в отношении детей, доля преступлений сексуального характера составляет 35%.</w:t>
      </w:r>
    </w:p>
    <w:p w:rsidR="00066225" w:rsidRPr="009C2AE8" w:rsidRDefault="00066225" w:rsidP="00A521D8">
      <w:pPr>
        <w:tabs>
          <w:tab w:val="left" w:pos="2552"/>
        </w:tabs>
        <w:spacing w:after="0" w:line="276" w:lineRule="auto"/>
        <w:ind w:firstLine="709"/>
        <w:jc w:val="both"/>
        <w:rPr>
          <w:sz w:val="28"/>
          <w:szCs w:val="28"/>
        </w:rPr>
      </w:pPr>
      <w:r w:rsidRPr="009C2AE8">
        <w:rPr>
          <w:sz w:val="28"/>
          <w:szCs w:val="28"/>
        </w:rPr>
        <w:t>Тревожным сигналом является высокий уровень абортов среди несовершеннолетних, и особенно среди девочек до 15 лет.</w:t>
      </w:r>
    </w:p>
    <w:p w:rsidR="00066225" w:rsidRPr="009C2AE8" w:rsidRDefault="00066225" w:rsidP="00A521D8">
      <w:pPr>
        <w:tabs>
          <w:tab w:val="left" w:pos="2552"/>
        </w:tabs>
        <w:spacing w:after="0" w:line="276" w:lineRule="auto"/>
        <w:ind w:firstLine="709"/>
        <w:jc w:val="both"/>
        <w:rPr>
          <w:sz w:val="28"/>
          <w:szCs w:val="28"/>
        </w:rPr>
      </w:pPr>
      <w:r w:rsidRPr="009C2AE8">
        <w:rPr>
          <w:sz w:val="28"/>
          <w:szCs w:val="28"/>
        </w:rPr>
        <w:t>Проблемой являются детские суициды. Если количество попыток суицида снизилось относительно прошлого года, то случаев завершенного суицида стало больше –</w:t>
      </w:r>
      <w:r w:rsidR="00F2565A">
        <w:rPr>
          <w:sz w:val="28"/>
          <w:szCs w:val="28"/>
        </w:rPr>
        <w:t xml:space="preserve"> </w:t>
      </w:r>
      <w:r w:rsidRPr="009C2AE8">
        <w:rPr>
          <w:sz w:val="28"/>
          <w:szCs w:val="28"/>
        </w:rPr>
        <w:t>178 (в 2017 г. – 167).</w:t>
      </w:r>
    </w:p>
    <w:p w:rsidR="00066225" w:rsidRPr="009C2AE8" w:rsidRDefault="00066225" w:rsidP="00A521D8">
      <w:pPr>
        <w:pBdr>
          <w:bottom w:val="single" w:sz="4" w:space="6" w:color="FFFFFF"/>
        </w:pBdr>
        <w:spacing w:after="0" w:line="276" w:lineRule="auto"/>
        <w:ind w:left="454" w:firstLine="255"/>
        <w:jc w:val="both"/>
        <w:rPr>
          <w:rFonts w:eastAsia="Calibri"/>
          <w:b/>
          <w:color w:val="1B5244"/>
          <w:sz w:val="28"/>
          <w:szCs w:val="28"/>
        </w:rPr>
      </w:pPr>
      <w:r w:rsidRPr="009C2AE8">
        <w:rPr>
          <w:rFonts w:eastAsia="Calibri"/>
          <w:b/>
          <w:color w:val="1B5244"/>
          <w:sz w:val="28"/>
          <w:szCs w:val="28"/>
        </w:rPr>
        <w:t>Для решения данного вопроса необходимо:</w:t>
      </w:r>
    </w:p>
    <w:p w:rsidR="00915A66" w:rsidRPr="009C2AE8" w:rsidRDefault="00066225" w:rsidP="00A521D8">
      <w:pPr>
        <w:tabs>
          <w:tab w:val="left" w:pos="2552"/>
        </w:tabs>
        <w:spacing w:after="0" w:line="276" w:lineRule="auto"/>
        <w:ind w:firstLine="709"/>
        <w:jc w:val="both"/>
        <w:rPr>
          <w:sz w:val="28"/>
          <w:szCs w:val="28"/>
        </w:rPr>
      </w:pPr>
      <w:r w:rsidRPr="009C2AE8">
        <w:rPr>
          <w:sz w:val="28"/>
          <w:szCs w:val="28"/>
        </w:rPr>
        <w:t>ужесточение мер к лицам, совершившим правонарушение в отношении детей,</w:t>
      </w:r>
      <w:r w:rsidR="00F2565A">
        <w:rPr>
          <w:sz w:val="28"/>
          <w:szCs w:val="28"/>
        </w:rPr>
        <w:t xml:space="preserve"> </w:t>
      </w:r>
      <w:r w:rsidRPr="009C2AE8">
        <w:rPr>
          <w:sz w:val="28"/>
          <w:szCs w:val="28"/>
        </w:rPr>
        <w:t>и особенно за правонарушения сексуального характера. При применении наказания рассматривать вопрос с поз</w:t>
      </w:r>
      <w:r w:rsidR="00AD5373">
        <w:rPr>
          <w:sz w:val="28"/>
          <w:szCs w:val="28"/>
        </w:rPr>
        <w:t>иции прав пострадавшего ребенка;</w:t>
      </w:r>
    </w:p>
    <w:p w:rsidR="00066225" w:rsidRPr="009C2AE8" w:rsidRDefault="00066225" w:rsidP="00A521D8">
      <w:pPr>
        <w:tabs>
          <w:tab w:val="left" w:pos="2552"/>
        </w:tabs>
        <w:spacing w:after="0" w:line="276" w:lineRule="auto"/>
        <w:ind w:firstLine="709"/>
        <w:jc w:val="both"/>
        <w:rPr>
          <w:sz w:val="28"/>
          <w:szCs w:val="28"/>
        </w:rPr>
      </w:pPr>
      <w:r w:rsidRPr="009C2AE8">
        <w:rPr>
          <w:sz w:val="28"/>
          <w:szCs w:val="28"/>
        </w:rPr>
        <w:t>рассмотреть вопрос о внесении законодательной нормы о недопущении возврата детей в опасные семьи после выявленных фактов жестокого обращения, оставления в опасности</w:t>
      </w:r>
      <w:r w:rsidR="0086551B">
        <w:rPr>
          <w:sz w:val="28"/>
          <w:szCs w:val="28"/>
        </w:rPr>
        <w:t>;</w:t>
      </w:r>
    </w:p>
    <w:p w:rsidR="00066225" w:rsidRPr="009C2AE8" w:rsidRDefault="00066225" w:rsidP="00A521D8">
      <w:pPr>
        <w:tabs>
          <w:tab w:val="left" w:pos="2552"/>
        </w:tabs>
        <w:spacing w:after="0" w:line="276" w:lineRule="auto"/>
        <w:ind w:firstLine="709"/>
        <w:jc w:val="both"/>
        <w:rPr>
          <w:sz w:val="28"/>
          <w:szCs w:val="28"/>
        </w:rPr>
      </w:pPr>
      <w:r w:rsidRPr="009C2AE8">
        <w:rPr>
          <w:sz w:val="28"/>
          <w:szCs w:val="28"/>
        </w:rPr>
        <w:t xml:space="preserve">разработать систему эффективного реагирования, взаимодействия между медицинскими работниками, педагогами, правоохранительными органами, </w:t>
      </w:r>
      <w:r w:rsidR="00B0127E">
        <w:rPr>
          <w:sz w:val="28"/>
          <w:szCs w:val="28"/>
        </w:rPr>
        <w:br/>
      </w:r>
      <w:r w:rsidRPr="009C2AE8">
        <w:rPr>
          <w:sz w:val="28"/>
          <w:szCs w:val="28"/>
        </w:rPr>
        <w:t>с целью своевременного выявления детей-жертв насилия, а также предоставлять услу</w:t>
      </w:r>
      <w:r w:rsidR="00AD5373">
        <w:rPr>
          <w:sz w:val="28"/>
          <w:szCs w:val="28"/>
        </w:rPr>
        <w:t>ги этим детям;</w:t>
      </w:r>
    </w:p>
    <w:p w:rsidR="00066225" w:rsidRPr="009C2AE8" w:rsidRDefault="00066225" w:rsidP="00A521D8">
      <w:pPr>
        <w:tabs>
          <w:tab w:val="left" w:pos="2552"/>
        </w:tabs>
        <w:spacing w:after="0" w:line="276" w:lineRule="auto"/>
        <w:ind w:firstLine="709"/>
        <w:jc w:val="both"/>
        <w:rPr>
          <w:sz w:val="28"/>
          <w:szCs w:val="28"/>
        </w:rPr>
      </w:pPr>
      <w:r w:rsidRPr="009C2AE8">
        <w:rPr>
          <w:sz w:val="28"/>
          <w:szCs w:val="28"/>
        </w:rPr>
        <w:t xml:space="preserve">рассмотреть вопрос дисциплинарной ответственности для работников системы здравоохранения, образования, внутренних дел, социальной защиты </w:t>
      </w:r>
      <w:r w:rsidR="00B0127E">
        <w:rPr>
          <w:sz w:val="28"/>
          <w:szCs w:val="28"/>
        </w:rPr>
        <w:br/>
      </w:r>
      <w:r w:rsidRPr="009C2AE8">
        <w:rPr>
          <w:sz w:val="28"/>
          <w:szCs w:val="28"/>
        </w:rPr>
        <w:t>в случаях, если они</w:t>
      </w:r>
      <w:r w:rsidR="00F2565A">
        <w:rPr>
          <w:sz w:val="28"/>
          <w:szCs w:val="28"/>
        </w:rPr>
        <w:t xml:space="preserve"> </w:t>
      </w:r>
      <w:r w:rsidRPr="009C2AE8">
        <w:rPr>
          <w:sz w:val="28"/>
          <w:szCs w:val="28"/>
        </w:rPr>
        <w:t>не подали сигнал о жестоком</w:t>
      </w:r>
      <w:r w:rsidR="00AD5373">
        <w:rPr>
          <w:sz w:val="28"/>
          <w:szCs w:val="28"/>
        </w:rPr>
        <w:t xml:space="preserve"> обращении с ребенком </w:t>
      </w:r>
      <w:r w:rsidR="00B0127E">
        <w:rPr>
          <w:sz w:val="28"/>
          <w:szCs w:val="28"/>
        </w:rPr>
        <w:br/>
      </w:r>
      <w:r w:rsidR="00AD5373">
        <w:rPr>
          <w:sz w:val="28"/>
          <w:szCs w:val="28"/>
        </w:rPr>
        <w:t>в полицию;</w:t>
      </w:r>
    </w:p>
    <w:p w:rsidR="00066225" w:rsidRPr="009C2AE8" w:rsidRDefault="00066225" w:rsidP="00A521D8">
      <w:pPr>
        <w:tabs>
          <w:tab w:val="left" w:pos="2552"/>
        </w:tabs>
        <w:spacing w:after="0" w:line="276" w:lineRule="auto"/>
        <w:ind w:firstLine="709"/>
        <w:jc w:val="both"/>
        <w:rPr>
          <w:sz w:val="28"/>
          <w:szCs w:val="28"/>
        </w:rPr>
      </w:pPr>
      <w:r w:rsidRPr="009C2AE8">
        <w:rPr>
          <w:sz w:val="28"/>
          <w:szCs w:val="28"/>
        </w:rPr>
        <w:t>проводить в школах беседы с участием психологов, медиков, представителей правоохранительных органов по вопросам полового воспитания и де</w:t>
      </w:r>
      <w:r w:rsidR="00AD5373">
        <w:rPr>
          <w:sz w:val="28"/>
          <w:szCs w:val="28"/>
        </w:rPr>
        <w:t>йствий в случаях угрозы насилия;</w:t>
      </w:r>
    </w:p>
    <w:p w:rsidR="00066225" w:rsidRPr="009C2AE8" w:rsidRDefault="00066225" w:rsidP="00A521D8">
      <w:pPr>
        <w:pBdr>
          <w:bottom w:val="single" w:sz="4" w:space="2" w:color="FFFFFF"/>
        </w:pBdr>
        <w:spacing w:after="0" w:line="276" w:lineRule="auto"/>
        <w:ind w:firstLine="708"/>
        <w:jc w:val="both"/>
        <w:rPr>
          <w:sz w:val="28"/>
          <w:szCs w:val="28"/>
        </w:rPr>
      </w:pPr>
      <w:r w:rsidRPr="009C2AE8">
        <w:rPr>
          <w:sz w:val="28"/>
          <w:szCs w:val="28"/>
        </w:rPr>
        <w:t xml:space="preserve">расширять сеть центров поддержки подростков, не достигших возраста </w:t>
      </w:r>
      <w:r w:rsidR="00B0127E">
        <w:rPr>
          <w:sz w:val="28"/>
          <w:szCs w:val="28"/>
        </w:rPr>
        <w:br/>
      </w:r>
      <w:r w:rsidRPr="009C2AE8">
        <w:rPr>
          <w:sz w:val="28"/>
          <w:szCs w:val="28"/>
        </w:rPr>
        <w:t>18 лет. Особенно обращать внимание на сельс</w:t>
      </w:r>
      <w:r w:rsidR="00AD5373">
        <w:rPr>
          <w:sz w:val="28"/>
          <w:szCs w:val="28"/>
        </w:rPr>
        <w:t>кие населенные пункты;</w:t>
      </w:r>
    </w:p>
    <w:p w:rsidR="00066225" w:rsidRPr="009C2AE8" w:rsidRDefault="00066225" w:rsidP="00A521D8">
      <w:pPr>
        <w:spacing w:after="0" w:line="276" w:lineRule="auto"/>
        <w:ind w:firstLine="709"/>
        <w:jc w:val="both"/>
        <w:rPr>
          <w:sz w:val="28"/>
          <w:szCs w:val="28"/>
        </w:rPr>
      </w:pPr>
      <w:r w:rsidRPr="009C2AE8">
        <w:rPr>
          <w:sz w:val="28"/>
          <w:szCs w:val="28"/>
        </w:rPr>
        <w:t>разработать информирующее мобильное приложение с целью предотвращения насилия для детей и родителей, где будет подробно изложено как вести себя в случае угрозы насилия, к кому обр</w:t>
      </w:r>
      <w:r w:rsidR="00AD5373">
        <w:rPr>
          <w:sz w:val="28"/>
          <w:szCs w:val="28"/>
        </w:rPr>
        <w:t>ащаться и у кого просить помощи;</w:t>
      </w:r>
    </w:p>
    <w:p w:rsidR="00915A66" w:rsidRPr="009C2AE8" w:rsidRDefault="00066225" w:rsidP="00A521D8">
      <w:pPr>
        <w:tabs>
          <w:tab w:val="left" w:pos="2552"/>
        </w:tabs>
        <w:spacing w:after="0" w:line="276" w:lineRule="auto"/>
        <w:ind w:firstLine="709"/>
        <w:jc w:val="both"/>
        <w:rPr>
          <w:sz w:val="28"/>
          <w:szCs w:val="28"/>
        </w:rPr>
      </w:pPr>
      <w:r w:rsidRPr="009C2AE8">
        <w:rPr>
          <w:sz w:val="28"/>
          <w:szCs w:val="28"/>
        </w:rPr>
        <w:t xml:space="preserve">провести массовую социальную кампанию по пропаганде в обществе принципа нулевой терпимости по отношению к насилию, </w:t>
      </w:r>
      <w:r w:rsidR="00AD5373">
        <w:rPr>
          <w:sz w:val="28"/>
          <w:szCs w:val="28"/>
        </w:rPr>
        <w:t xml:space="preserve">в отношении детей </w:t>
      </w:r>
      <w:r w:rsidR="00B0127E">
        <w:rPr>
          <w:sz w:val="28"/>
          <w:szCs w:val="28"/>
        </w:rPr>
        <w:br/>
      </w:r>
      <w:r w:rsidR="00AD5373">
        <w:rPr>
          <w:sz w:val="28"/>
          <w:szCs w:val="28"/>
        </w:rPr>
        <w:t>в особенности;</w:t>
      </w:r>
    </w:p>
    <w:p w:rsidR="00915A66" w:rsidRPr="009C2AE8" w:rsidRDefault="00066225" w:rsidP="00A521D8">
      <w:pPr>
        <w:tabs>
          <w:tab w:val="left" w:pos="2552"/>
        </w:tabs>
        <w:spacing w:after="0" w:line="276" w:lineRule="auto"/>
        <w:ind w:firstLine="709"/>
        <w:jc w:val="both"/>
        <w:rPr>
          <w:sz w:val="28"/>
          <w:szCs w:val="28"/>
        </w:rPr>
      </w:pPr>
      <w:r w:rsidRPr="009C2AE8">
        <w:rPr>
          <w:sz w:val="28"/>
          <w:szCs w:val="28"/>
        </w:rPr>
        <w:t>продолжить работу с родителями по оказанию консультативной помощи психологов, педагогов, и других специалистов в соответствии с потребностями проблем детей</w:t>
      </w:r>
      <w:r w:rsidR="00F2565A">
        <w:rPr>
          <w:sz w:val="28"/>
          <w:szCs w:val="28"/>
        </w:rPr>
        <w:t xml:space="preserve"> </w:t>
      </w:r>
      <w:r w:rsidR="00AD5373">
        <w:rPr>
          <w:sz w:val="28"/>
          <w:szCs w:val="28"/>
        </w:rPr>
        <w:t>и родителей;</w:t>
      </w:r>
    </w:p>
    <w:p w:rsidR="00915A66" w:rsidRPr="009C2AE8" w:rsidRDefault="00066225" w:rsidP="00A521D8">
      <w:pPr>
        <w:tabs>
          <w:tab w:val="left" w:pos="2552"/>
        </w:tabs>
        <w:spacing w:after="0" w:line="276" w:lineRule="auto"/>
        <w:ind w:firstLine="709"/>
        <w:jc w:val="both"/>
        <w:rPr>
          <w:sz w:val="28"/>
          <w:szCs w:val="28"/>
        </w:rPr>
      </w:pPr>
      <w:r w:rsidRPr="009C2AE8">
        <w:rPr>
          <w:sz w:val="28"/>
          <w:szCs w:val="28"/>
        </w:rPr>
        <w:t>в вопросах профилактики суицидов необходимо перейти от сосредоточенности</w:t>
      </w:r>
      <w:r w:rsidR="00F2565A">
        <w:rPr>
          <w:sz w:val="28"/>
          <w:szCs w:val="28"/>
        </w:rPr>
        <w:t xml:space="preserve"> </w:t>
      </w:r>
      <w:r w:rsidRPr="009C2AE8">
        <w:rPr>
          <w:sz w:val="28"/>
          <w:szCs w:val="28"/>
        </w:rPr>
        <w:t>на суициде к акцентированию внимания на психическом здоровье и благополучии детей, формировании навыков безопасного поведения в различных жиз</w:t>
      </w:r>
      <w:r w:rsidR="00AD5373">
        <w:rPr>
          <w:sz w:val="28"/>
          <w:szCs w:val="28"/>
        </w:rPr>
        <w:t>ненных ситуациях;</w:t>
      </w:r>
    </w:p>
    <w:p w:rsidR="00066225" w:rsidRPr="009C2AE8" w:rsidRDefault="00066225" w:rsidP="00A521D8">
      <w:pPr>
        <w:tabs>
          <w:tab w:val="left" w:pos="2552"/>
        </w:tabs>
        <w:spacing w:after="0" w:line="276" w:lineRule="auto"/>
        <w:ind w:firstLine="709"/>
        <w:jc w:val="both"/>
        <w:rPr>
          <w:sz w:val="28"/>
          <w:szCs w:val="28"/>
        </w:rPr>
      </w:pPr>
      <w:r w:rsidRPr="009C2AE8">
        <w:rPr>
          <w:sz w:val="28"/>
          <w:szCs w:val="28"/>
        </w:rPr>
        <w:t>необходимо комплексное решение проблемы суицидов, начиная с семьи, со стратегии, методов позитивного воспитания ребенка для родителей, а также конкретных мер</w:t>
      </w:r>
      <w:r w:rsidR="00F2565A">
        <w:rPr>
          <w:sz w:val="28"/>
          <w:szCs w:val="28"/>
        </w:rPr>
        <w:t xml:space="preserve"> </w:t>
      </w:r>
      <w:r w:rsidRPr="009C2AE8">
        <w:rPr>
          <w:sz w:val="28"/>
          <w:szCs w:val="28"/>
        </w:rPr>
        <w:t xml:space="preserve">по улучшению психического здоровья, благополучия детей и заканчивая информационной компанией по изменению поведения, ориентированных </w:t>
      </w:r>
      <w:r w:rsidR="00AD5373">
        <w:rPr>
          <w:sz w:val="28"/>
          <w:szCs w:val="28"/>
        </w:rPr>
        <w:t>как на взрослых, так и на детей.</w:t>
      </w:r>
    </w:p>
    <w:p w:rsidR="00915A66" w:rsidRPr="009C2AE8" w:rsidRDefault="00066225" w:rsidP="00A521D8">
      <w:pPr>
        <w:tabs>
          <w:tab w:val="left" w:pos="2552"/>
        </w:tabs>
        <w:spacing w:after="0" w:line="276" w:lineRule="auto"/>
        <w:ind w:firstLine="709"/>
        <w:jc w:val="both"/>
        <w:rPr>
          <w:b/>
          <w:i/>
          <w:color w:val="1B5244"/>
          <w:sz w:val="28"/>
          <w:szCs w:val="28"/>
        </w:rPr>
      </w:pPr>
      <w:r w:rsidRPr="009C2AE8">
        <w:rPr>
          <w:b/>
          <w:i/>
          <w:color w:val="1B5244"/>
          <w:sz w:val="28"/>
          <w:szCs w:val="28"/>
        </w:rPr>
        <w:t>Во-вторых, требует усиленного внимания проблема распространения буллинга</w:t>
      </w:r>
      <w:r w:rsidR="00F2565A">
        <w:rPr>
          <w:b/>
          <w:i/>
          <w:color w:val="1B5244"/>
          <w:sz w:val="28"/>
          <w:szCs w:val="28"/>
        </w:rPr>
        <w:t xml:space="preserve"> </w:t>
      </w:r>
      <w:r w:rsidRPr="009C2AE8">
        <w:rPr>
          <w:b/>
          <w:i/>
          <w:color w:val="1B5244"/>
          <w:sz w:val="28"/>
          <w:szCs w:val="28"/>
        </w:rPr>
        <w:t>в подростковой среде.</w:t>
      </w:r>
    </w:p>
    <w:p w:rsidR="00915A66" w:rsidRPr="009C2AE8" w:rsidRDefault="00066225" w:rsidP="00A521D8">
      <w:pPr>
        <w:spacing w:after="0" w:line="276" w:lineRule="auto"/>
        <w:ind w:firstLine="709"/>
        <w:jc w:val="both"/>
        <w:rPr>
          <w:sz w:val="28"/>
          <w:szCs w:val="28"/>
        </w:rPr>
      </w:pPr>
      <w:r w:rsidRPr="009C2AE8">
        <w:rPr>
          <w:sz w:val="28"/>
          <w:szCs w:val="28"/>
        </w:rPr>
        <w:t>По данны</w:t>
      </w:r>
      <w:r w:rsidR="00AD5373">
        <w:rPr>
          <w:sz w:val="28"/>
          <w:szCs w:val="28"/>
        </w:rPr>
        <w:t>м социологического опроса детей</w:t>
      </w:r>
      <w:r w:rsidRPr="009C2AE8">
        <w:rPr>
          <w:sz w:val="28"/>
          <w:szCs w:val="28"/>
        </w:rPr>
        <w:t xml:space="preserve"> в Казахстане 12,4% детей становятся жертвами буллинга, испытывают на себе эмоциональное и физическое насилие со стороны сверстников, старших детей. Последствия буллинга не только негативно сказываются</w:t>
      </w:r>
      <w:r w:rsidR="00F2565A">
        <w:rPr>
          <w:sz w:val="28"/>
          <w:szCs w:val="28"/>
        </w:rPr>
        <w:t xml:space="preserve"> </w:t>
      </w:r>
      <w:r w:rsidRPr="009C2AE8">
        <w:rPr>
          <w:sz w:val="28"/>
          <w:szCs w:val="28"/>
        </w:rPr>
        <w:t xml:space="preserve">на психологической обстановке </w:t>
      </w:r>
      <w:r w:rsidR="00B0127E">
        <w:rPr>
          <w:sz w:val="28"/>
          <w:szCs w:val="28"/>
        </w:rPr>
        <w:br/>
      </w:r>
      <w:r w:rsidRPr="009C2AE8">
        <w:rPr>
          <w:sz w:val="28"/>
          <w:szCs w:val="28"/>
        </w:rPr>
        <w:t>в школе, но и затрагивают качество образования.</w:t>
      </w:r>
    </w:p>
    <w:p w:rsidR="00066225" w:rsidRPr="009C2AE8" w:rsidRDefault="00066225" w:rsidP="00A521D8">
      <w:pPr>
        <w:pBdr>
          <w:bottom w:val="single" w:sz="4" w:space="6" w:color="FFFFFF"/>
        </w:pBdr>
        <w:spacing w:after="0" w:line="276" w:lineRule="auto"/>
        <w:ind w:firstLine="851"/>
        <w:jc w:val="both"/>
        <w:rPr>
          <w:rFonts w:eastAsia="Calibri"/>
          <w:b/>
          <w:color w:val="1B5244"/>
          <w:sz w:val="28"/>
          <w:szCs w:val="28"/>
        </w:rPr>
      </w:pPr>
      <w:r w:rsidRPr="009C2AE8">
        <w:rPr>
          <w:rFonts w:eastAsia="Calibri"/>
          <w:b/>
          <w:color w:val="1B5244"/>
          <w:sz w:val="28"/>
          <w:szCs w:val="28"/>
        </w:rPr>
        <w:t xml:space="preserve">В связи </w:t>
      </w:r>
      <w:r w:rsidR="00AD5373">
        <w:rPr>
          <w:rFonts w:eastAsia="Calibri"/>
          <w:b/>
          <w:color w:val="1B5244"/>
          <w:sz w:val="28"/>
          <w:szCs w:val="28"/>
        </w:rPr>
        <w:t>с данной проблемой</w:t>
      </w:r>
      <w:r w:rsidRPr="009C2AE8">
        <w:rPr>
          <w:rFonts w:eastAsia="Calibri"/>
          <w:b/>
          <w:color w:val="1B5244"/>
          <w:sz w:val="28"/>
          <w:szCs w:val="28"/>
        </w:rPr>
        <w:t xml:space="preserve"> следует рассмотреть следующие рекомендации:</w:t>
      </w:r>
    </w:p>
    <w:p w:rsidR="00915A66" w:rsidRPr="009C2AE8" w:rsidRDefault="00066225" w:rsidP="00A521D8">
      <w:pPr>
        <w:pBdr>
          <w:bottom w:val="single" w:sz="4" w:space="6" w:color="FFFFFF"/>
        </w:pBdr>
        <w:spacing w:after="0" w:line="276" w:lineRule="auto"/>
        <w:ind w:firstLine="851"/>
        <w:jc w:val="both"/>
        <w:rPr>
          <w:rFonts w:eastAsia="Calibri"/>
          <w:sz w:val="28"/>
          <w:szCs w:val="28"/>
        </w:rPr>
      </w:pPr>
      <w:r w:rsidRPr="009C2AE8">
        <w:rPr>
          <w:rFonts w:eastAsia="Calibri"/>
          <w:sz w:val="28"/>
          <w:szCs w:val="28"/>
        </w:rPr>
        <w:t>провести исследова</w:t>
      </w:r>
      <w:r w:rsidR="00AD5373">
        <w:rPr>
          <w:rFonts w:eastAsia="Calibri"/>
          <w:sz w:val="28"/>
          <w:szCs w:val="28"/>
        </w:rPr>
        <w:t>ния по изучению причин буллинга;</w:t>
      </w:r>
    </w:p>
    <w:p w:rsidR="00066225" w:rsidRPr="009C2AE8" w:rsidRDefault="00066225" w:rsidP="00A521D8">
      <w:pPr>
        <w:pBdr>
          <w:bottom w:val="single" w:sz="4" w:space="6" w:color="FFFFFF"/>
        </w:pBdr>
        <w:spacing w:after="0" w:line="276" w:lineRule="auto"/>
        <w:ind w:firstLine="851"/>
        <w:jc w:val="both"/>
        <w:rPr>
          <w:rFonts w:eastAsia="Calibri"/>
          <w:sz w:val="28"/>
          <w:szCs w:val="28"/>
        </w:rPr>
      </w:pPr>
      <w:r w:rsidRPr="009C2AE8">
        <w:rPr>
          <w:rFonts w:eastAsia="Calibri"/>
          <w:sz w:val="28"/>
          <w:szCs w:val="28"/>
        </w:rPr>
        <w:t>внедрить мониторинг уровня распространенности буллинг</w:t>
      </w:r>
      <w:r w:rsidR="00AD5373">
        <w:rPr>
          <w:rFonts w:eastAsia="Calibri"/>
          <w:sz w:val="28"/>
          <w:szCs w:val="28"/>
        </w:rPr>
        <w:t xml:space="preserve">а </w:t>
      </w:r>
      <w:r w:rsidR="00B0127E">
        <w:rPr>
          <w:rFonts w:eastAsia="Calibri"/>
          <w:sz w:val="28"/>
          <w:szCs w:val="28"/>
        </w:rPr>
        <w:br/>
      </w:r>
      <w:r w:rsidR="00AD5373">
        <w:rPr>
          <w:rFonts w:eastAsia="Calibri"/>
          <w:sz w:val="28"/>
          <w:szCs w:val="28"/>
        </w:rPr>
        <w:t>в образовательных учреждениях;</w:t>
      </w:r>
    </w:p>
    <w:p w:rsidR="00066225" w:rsidRPr="009C2AE8" w:rsidRDefault="00066225" w:rsidP="00A521D8">
      <w:pPr>
        <w:pBdr>
          <w:bottom w:val="single" w:sz="4" w:space="6" w:color="FFFFFF"/>
        </w:pBdr>
        <w:spacing w:after="0" w:line="276" w:lineRule="auto"/>
        <w:ind w:firstLine="851"/>
        <w:jc w:val="both"/>
        <w:rPr>
          <w:rFonts w:eastAsia="Calibri"/>
          <w:sz w:val="28"/>
          <w:szCs w:val="28"/>
        </w:rPr>
      </w:pPr>
      <w:r w:rsidRPr="009C2AE8">
        <w:rPr>
          <w:rFonts w:eastAsia="Calibri"/>
          <w:sz w:val="28"/>
          <w:szCs w:val="28"/>
        </w:rPr>
        <w:t>обеспечить по результатам исследований разработку методического сопровождения реализац</w:t>
      </w:r>
      <w:r w:rsidR="00AD5373">
        <w:rPr>
          <w:rFonts w:eastAsia="Calibri"/>
          <w:sz w:val="28"/>
          <w:szCs w:val="28"/>
        </w:rPr>
        <w:t>ии профилактических мероприятий;</w:t>
      </w:r>
    </w:p>
    <w:p w:rsidR="00915A66" w:rsidRPr="009C2AE8" w:rsidRDefault="00066225" w:rsidP="00A521D8">
      <w:pPr>
        <w:pBdr>
          <w:bottom w:val="single" w:sz="4" w:space="6" w:color="FFFFFF"/>
        </w:pBdr>
        <w:spacing w:after="0" w:line="276" w:lineRule="auto"/>
        <w:ind w:firstLine="851"/>
        <w:jc w:val="both"/>
        <w:rPr>
          <w:rFonts w:eastAsia="Calibri"/>
          <w:sz w:val="28"/>
          <w:szCs w:val="28"/>
        </w:rPr>
      </w:pPr>
      <w:r w:rsidRPr="009C2AE8">
        <w:rPr>
          <w:rFonts w:eastAsia="Calibri"/>
          <w:sz w:val="28"/>
          <w:szCs w:val="28"/>
        </w:rPr>
        <w:t>создавать в образовательных учреждениях атмосферу открытости, разрабатывать</w:t>
      </w:r>
      <w:r w:rsidR="00F2565A">
        <w:rPr>
          <w:rFonts w:eastAsia="Calibri"/>
          <w:sz w:val="28"/>
          <w:szCs w:val="28"/>
        </w:rPr>
        <w:t xml:space="preserve"> </w:t>
      </w:r>
      <w:r w:rsidRPr="009C2AE8">
        <w:rPr>
          <w:rFonts w:eastAsia="Calibri"/>
          <w:sz w:val="28"/>
          <w:szCs w:val="28"/>
        </w:rPr>
        <w:t>в школах «антибуллинговые программы», проводить обуч</w:t>
      </w:r>
      <w:r w:rsidR="00AD5373">
        <w:rPr>
          <w:rFonts w:eastAsia="Calibri"/>
          <w:sz w:val="28"/>
          <w:szCs w:val="28"/>
        </w:rPr>
        <w:t>ение детей преодолевать буллинг;</w:t>
      </w:r>
    </w:p>
    <w:p w:rsidR="00915A66" w:rsidRPr="009C2AE8" w:rsidRDefault="00066225" w:rsidP="00A521D8">
      <w:pPr>
        <w:pBdr>
          <w:bottom w:val="single" w:sz="4" w:space="6" w:color="FFFFFF"/>
        </w:pBdr>
        <w:spacing w:after="0" w:line="276" w:lineRule="auto"/>
        <w:ind w:firstLine="851"/>
        <w:jc w:val="both"/>
        <w:rPr>
          <w:rFonts w:eastAsia="Calibri"/>
          <w:sz w:val="28"/>
          <w:szCs w:val="28"/>
        </w:rPr>
      </w:pPr>
      <w:r w:rsidRPr="009C2AE8">
        <w:rPr>
          <w:rFonts w:eastAsia="Calibri"/>
          <w:sz w:val="28"/>
          <w:szCs w:val="28"/>
        </w:rPr>
        <w:t xml:space="preserve">обучать работников организаций образования, родителей распознавать </w:t>
      </w:r>
      <w:r w:rsidR="00B0127E">
        <w:rPr>
          <w:rFonts w:eastAsia="Calibri"/>
          <w:sz w:val="28"/>
          <w:szCs w:val="28"/>
        </w:rPr>
        <w:br/>
      </w:r>
      <w:r w:rsidRPr="009C2AE8">
        <w:rPr>
          <w:rFonts w:eastAsia="Calibri"/>
          <w:sz w:val="28"/>
          <w:szCs w:val="28"/>
        </w:rPr>
        <w:t>и пресекать буллинг.</w:t>
      </w:r>
    </w:p>
    <w:p w:rsidR="00915A66" w:rsidRPr="009C2AE8" w:rsidRDefault="00066225" w:rsidP="00A521D8">
      <w:pPr>
        <w:tabs>
          <w:tab w:val="left" w:pos="2552"/>
        </w:tabs>
        <w:spacing w:after="0" w:line="276" w:lineRule="auto"/>
        <w:ind w:firstLine="851"/>
        <w:jc w:val="both"/>
        <w:rPr>
          <w:b/>
          <w:i/>
          <w:color w:val="1B5244"/>
          <w:sz w:val="28"/>
          <w:szCs w:val="28"/>
        </w:rPr>
      </w:pPr>
      <w:r w:rsidRPr="009C2AE8">
        <w:rPr>
          <w:b/>
          <w:i/>
          <w:color w:val="1B5244"/>
          <w:sz w:val="28"/>
          <w:szCs w:val="28"/>
        </w:rPr>
        <w:t>В-третьих, отмечается неэффективность предпринимаемых мер</w:t>
      </w:r>
      <w:r w:rsidR="00F2565A">
        <w:rPr>
          <w:b/>
          <w:i/>
          <w:color w:val="1B5244"/>
          <w:sz w:val="28"/>
          <w:szCs w:val="28"/>
        </w:rPr>
        <w:t xml:space="preserve"> </w:t>
      </w:r>
      <w:r w:rsidRPr="009C2AE8">
        <w:rPr>
          <w:b/>
          <w:i/>
          <w:color w:val="1B5244"/>
          <w:sz w:val="28"/>
          <w:szCs w:val="28"/>
        </w:rPr>
        <w:t>по уменьшению количества неблагополучных семей с детьми.</w:t>
      </w:r>
    </w:p>
    <w:p w:rsidR="00066225" w:rsidRPr="009C2AE8" w:rsidRDefault="00066225" w:rsidP="00A521D8">
      <w:pPr>
        <w:tabs>
          <w:tab w:val="left" w:pos="2552"/>
        </w:tabs>
        <w:spacing w:after="0" w:line="276" w:lineRule="auto"/>
        <w:ind w:firstLine="851"/>
        <w:jc w:val="both"/>
        <w:rPr>
          <w:sz w:val="28"/>
          <w:szCs w:val="28"/>
        </w:rPr>
      </w:pPr>
      <w:r w:rsidRPr="009C2AE8">
        <w:rPr>
          <w:sz w:val="28"/>
          <w:szCs w:val="28"/>
        </w:rPr>
        <w:t>Несмотря на выделяемые средства, принимаемые меры различными государственными органами по работе с неблагополучными семьями с детьми, количество неблагополучных семей в стране не снижается, и остается на уровне 10-12 тыс. семей,</w:t>
      </w:r>
      <w:r w:rsidR="00F2565A">
        <w:rPr>
          <w:sz w:val="28"/>
          <w:szCs w:val="28"/>
        </w:rPr>
        <w:t xml:space="preserve"> </w:t>
      </w:r>
      <w:r w:rsidRPr="009C2AE8">
        <w:rPr>
          <w:sz w:val="28"/>
          <w:szCs w:val="28"/>
        </w:rPr>
        <w:t>в которых проживает около 15 тыс. детей. За неисполнение родительских прав ежегодно</w:t>
      </w:r>
      <w:r w:rsidR="00F2565A">
        <w:rPr>
          <w:sz w:val="28"/>
          <w:szCs w:val="28"/>
        </w:rPr>
        <w:t xml:space="preserve"> </w:t>
      </w:r>
      <w:r w:rsidRPr="009C2AE8">
        <w:rPr>
          <w:sz w:val="28"/>
          <w:szCs w:val="28"/>
        </w:rPr>
        <w:t>их лишается около 2 тыс. родителей, то есть их дети остаются социальными сиротами.</w:t>
      </w:r>
    </w:p>
    <w:p w:rsidR="00066225" w:rsidRPr="009C2AE8" w:rsidRDefault="00066225" w:rsidP="00A521D8">
      <w:pPr>
        <w:pBdr>
          <w:bottom w:val="single" w:sz="4" w:space="6" w:color="FFFFFF"/>
        </w:pBdr>
        <w:spacing w:after="0" w:line="276" w:lineRule="auto"/>
        <w:ind w:firstLine="851"/>
        <w:jc w:val="both"/>
        <w:rPr>
          <w:rFonts w:eastAsia="Calibri"/>
          <w:b/>
          <w:color w:val="1B5244"/>
          <w:sz w:val="28"/>
          <w:szCs w:val="28"/>
        </w:rPr>
      </w:pPr>
      <w:r w:rsidRPr="009C2AE8">
        <w:rPr>
          <w:rFonts w:eastAsia="Calibri"/>
          <w:b/>
          <w:color w:val="1B5244"/>
          <w:sz w:val="28"/>
          <w:szCs w:val="28"/>
        </w:rPr>
        <w:t>Учитывая сложившуюся ситуацию, следует рассмотреть следующие рекомендации:</w:t>
      </w:r>
    </w:p>
    <w:p w:rsidR="00F468D6" w:rsidRDefault="00066225" w:rsidP="00A521D8">
      <w:pPr>
        <w:pBdr>
          <w:bottom w:val="single" w:sz="4" w:space="6" w:color="FFFFFF"/>
        </w:pBdr>
        <w:spacing w:after="0" w:line="276" w:lineRule="auto"/>
        <w:ind w:firstLine="851"/>
        <w:jc w:val="both"/>
        <w:rPr>
          <w:sz w:val="28"/>
          <w:szCs w:val="28"/>
        </w:rPr>
      </w:pPr>
      <w:r w:rsidRPr="009C2AE8">
        <w:rPr>
          <w:sz w:val="28"/>
          <w:szCs w:val="28"/>
        </w:rPr>
        <w:t xml:space="preserve">при разработке различных программ, мероприятий работы </w:t>
      </w:r>
      <w:r w:rsidR="00B0127E">
        <w:rPr>
          <w:sz w:val="28"/>
          <w:szCs w:val="28"/>
        </w:rPr>
        <w:br/>
      </w:r>
      <w:r w:rsidRPr="009C2AE8">
        <w:rPr>
          <w:sz w:val="28"/>
          <w:szCs w:val="28"/>
        </w:rPr>
        <w:t>с неблагополучными семьями включать показатели, определяющие эффективность работы (ин</w:t>
      </w:r>
      <w:r w:rsidR="00F468D6">
        <w:rPr>
          <w:sz w:val="28"/>
          <w:szCs w:val="28"/>
        </w:rPr>
        <w:t>дикаторы конечного результата);</w:t>
      </w:r>
    </w:p>
    <w:p w:rsidR="00066225" w:rsidRPr="009C2AE8" w:rsidRDefault="00F468D6" w:rsidP="00A521D8">
      <w:pPr>
        <w:pBdr>
          <w:bottom w:val="single" w:sz="4" w:space="6" w:color="FFFFFF"/>
        </w:pBdr>
        <w:spacing w:after="0" w:line="276" w:lineRule="auto"/>
        <w:ind w:firstLine="851"/>
        <w:jc w:val="both"/>
        <w:rPr>
          <w:rFonts w:eastAsia="Calibri"/>
          <w:b/>
          <w:color w:val="1B5244"/>
          <w:sz w:val="28"/>
          <w:szCs w:val="28"/>
        </w:rPr>
      </w:pPr>
      <w:r>
        <w:rPr>
          <w:sz w:val="28"/>
          <w:szCs w:val="28"/>
        </w:rPr>
        <w:t>п</w:t>
      </w:r>
      <w:r w:rsidR="00066225" w:rsidRPr="009C2AE8">
        <w:rPr>
          <w:sz w:val="28"/>
          <w:szCs w:val="28"/>
        </w:rPr>
        <w:t>роводить на постоянной основе мониторинг реализуемых мероприятий и результатов. Результаты мониторинга сделат</w:t>
      </w:r>
      <w:r w:rsidR="00AD5373">
        <w:rPr>
          <w:sz w:val="28"/>
          <w:szCs w:val="28"/>
        </w:rPr>
        <w:t>ь доступными</w:t>
      </w:r>
      <w:r w:rsidR="00F2565A">
        <w:rPr>
          <w:sz w:val="28"/>
          <w:szCs w:val="28"/>
        </w:rPr>
        <w:t xml:space="preserve"> </w:t>
      </w:r>
      <w:r w:rsidR="00B0127E">
        <w:rPr>
          <w:sz w:val="28"/>
          <w:szCs w:val="28"/>
        </w:rPr>
        <w:br/>
      </w:r>
      <w:r w:rsidR="00AD5373">
        <w:rPr>
          <w:sz w:val="28"/>
          <w:szCs w:val="28"/>
        </w:rPr>
        <w:t>для общественности;</w:t>
      </w:r>
    </w:p>
    <w:p w:rsidR="00066225" w:rsidRPr="009C2AE8" w:rsidRDefault="00066225" w:rsidP="00A521D8">
      <w:pPr>
        <w:pBdr>
          <w:bottom w:val="single" w:sz="4" w:space="6" w:color="FFFFFF"/>
        </w:pBdr>
        <w:spacing w:after="0" w:line="276" w:lineRule="auto"/>
        <w:ind w:firstLine="851"/>
        <w:jc w:val="both"/>
        <w:rPr>
          <w:rFonts w:eastAsia="Calibri"/>
          <w:b/>
          <w:color w:val="1B5244"/>
          <w:sz w:val="28"/>
          <w:szCs w:val="28"/>
        </w:rPr>
      </w:pPr>
      <w:r w:rsidRPr="009C2AE8">
        <w:rPr>
          <w:sz w:val="28"/>
          <w:szCs w:val="28"/>
        </w:rPr>
        <w:t>продолжить расширение сети Центров поддержки семьи и детей, находящихся</w:t>
      </w:r>
      <w:r w:rsidR="00F2565A">
        <w:rPr>
          <w:sz w:val="28"/>
          <w:szCs w:val="28"/>
        </w:rPr>
        <w:t xml:space="preserve"> </w:t>
      </w:r>
      <w:r w:rsidRPr="009C2AE8">
        <w:rPr>
          <w:sz w:val="28"/>
          <w:szCs w:val="28"/>
        </w:rPr>
        <w:t>в трудной жизненной ситуации. Рассмотреть вопрос о передач</w:t>
      </w:r>
      <w:r w:rsidR="00E910D6">
        <w:rPr>
          <w:sz w:val="28"/>
          <w:szCs w:val="28"/>
          <w:lang w:val="kk-KZ"/>
        </w:rPr>
        <w:t>е</w:t>
      </w:r>
      <w:r w:rsidRPr="009C2AE8">
        <w:rPr>
          <w:sz w:val="28"/>
          <w:szCs w:val="28"/>
        </w:rPr>
        <w:t xml:space="preserve"> данных функций</w:t>
      </w:r>
      <w:r w:rsidR="00F2565A">
        <w:rPr>
          <w:sz w:val="28"/>
          <w:szCs w:val="28"/>
        </w:rPr>
        <w:t xml:space="preserve"> </w:t>
      </w:r>
      <w:r w:rsidRPr="009C2AE8">
        <w:rPr>
          <w:sz w:val="28"/>
          <w:szCs w:val="28"/>
        </w:rPr>
        <w:t>в негосударственный сектор и финансировании через государственный социальный заказ</w:t>
      </w:r>
      <w:r w:rsidR="0086551B">
        <w:rPr>
          <w:sz w:val="28"/>
          <w:szCs w:val="28"/>
        </w:rPr>
        <w:t>;</w:t>
      </w:r>
    </w:p>
    <w:p w:rsidR="00066225" w:rsidRPr="009C2AE8" w:rsidRDefault="00066225" w:rsidP="00A521D8">
      <w:pPr>
        <w:pBdr>
          <w:bottom w:val="single" w:sz="4" w:space="6" w:color="FFFFFF"/>
        </w:pBdr>
        <w:spacing w:after="0" w:line="276" w:lineRule="auto"/>
        <w:ind w:firstLine="851"/>
        <w:jc w:val="both"/>
        <w:rPr>
          <w:sz w:val="28"/>
          <w:szCs w:val="28"/>
        </w:rPr>
      </w:pPr>
      <w:r w:rsidRPr="009C2AE8">
        <w:rPr>
          <w:sz w:val="28"/>
          <w:szCs w:val="28"/>
        </w:rPr>
        <w:t>рассмотреть возможность привлечения бизнеса в создание Центров поддержки семей, как од</w:t>
      </w:r>
      <w:r w:rsidR="00AD5373">
        <w:rPr>
          <w:sz w:val="28"/>
          <w:szCs w:val="28"/>
        </w:rPr>
        <w:t>ной из форм благотворительности;</w:t>
      </w:r>
    </w:p>
    <w:p w:rsidR="00066225" w:rsidRPr="009C2AE8" w:rsidRDefault="00066225" w:rsidP="00A521D8">
      <w:pPr>
        <w:pBdr>
          <w:bottom w:val="single" w:sz="4" w:space="6" w:color="FFFFFF"/>
        </w:pBdr>
        <w:spacing w:after="0" w:line="276" w:lineRule="auto"/>
        <w:ind w:firstLine="851"/>
        <w:jc w:val="both"/>
        <w:rPr>
          <w:sz w:val="28"/>
          <w:szCs w:val="28"/>
        </w:rPr>
      </w:pPr>
      <w:r w:rsidRPr="009C2AE8">
        <w:rPr>
          <w:sz w:val="28"/>
          <w:szCs w:val="28"/>
        </w:rPr>
        <w:t>при работе с неблагополучными семьями проводить анализ неблагополучия,</w:t>
      </w:r>
      <w:r w:rsidR="00F2565A">
        <w:rPr>
          <w:sz w:val="28"/>
          <w:szCs w:val="28"/>
        </w:rPr>
        <w:t xml:space="preserve"> </w:t>
      </w:r>
      <w:r w:rsidRPr="009C2AE8">
        <w:rPr>
          <w:sz w:val="28"/>
          <w:szCs w:val="28"/>
        </w:rPr>
        <w:t>с разработкой индивидуальной «дорожной карты» по выходу из неблагополучия. Проанализировать функциональные обязанности ПМПК с включением функций по помощи организациям образования в разработке «дорожных карт» преодоления неблагополучия.</w:t>
      </w:r>
    </w:p>
    <w:p w:rsidR="00915A66" w:rsidRPr="009C2AE8" w:rsidRDefault="00066225" w:rsidP="00A521D8">
      <w:pPr>
        <w:pBdr>
          <w:bottom w:val="single" w:sz="4" w:space="6" w:color="FFFFFF"/>
        </w:pBdr>
        <w:spacing w:after="0" w:line="276" w:lineRule="auto"/>
        <w:ind w:firstLine="851"/>
        <w:jc w:val="both"/>
        <w:rPr>
          <w:b/>
          <w:i/>
          <w:color w:val="1B5244"/>
          <w:sz w:val="28"/>
          <w:szCs w:val="28"/>
        </w:rPr>
      </w:pPr>
      <w:r w:rsidRPr="009C2AE8">
        <w:rPr>
          <w:b/>
          <w:i/>
          <w:color w:val="1B5244"/>
          <w:sz w:val="28"/>
          <w:szCs w:val="28"/>
        </w:rPr>
        <w:t>В-четвертых, в Казахстане, как и во многих странах мира, детский травматизм является одной из социальных проблем.</w:t>
      </w:r>
    </w:p>
    <w:p w:rsidR="00915A66" w:rsidRPr="009C2AE8" w:rsidRDefault="00066225" w:rsidP="00A521D8">
      <w:pPr>
        <w:spacing w:after="0" w:line="276" w:lineRule="auto"/>
        <w:ind w:firstLine="709"/>
        <w:jc w:val="both"/>
        <w:rPr>
          <w:sz w:val="28"/>
          <w:szCs w:val="28"/>
        </w:rPr>
      </w:pPr>
      <w:r w:rsidRPr="009C2AE8">
        <w:rPr>
          <w:sz w:val="28"/>
          <w:szCs w:val="28"/>
        </w:rPr>
        <w:t>Ежегодно страна теряет более 1 000 детей в возрасте от 0 до 18 лет от внешних причин смерти, около 200 тыс. получают различные травмы. В 2018 году в Казахстане от внешних причин умерло 1054 детей в возрасте до 18 лет, 171 693 ребенка стали жертвами травм</w:t>
      </w:r>
      <w:r w:rsidR="00F2565A">
        <w:rPr>
          <w:sz w:val="28"/>
          <w:szCs w:val="28"/>
        </w:rPr>
        <w:t xml:space="preserve"> </w:t>
      </w:r>
      <w:r w:rsidRPr="009C2AE8">
        <w:rPr>
          <w:sz w:val="28"/>
          <w:szCs w:val="28"/>
        </w:rPr>
        <w:t>и отравлений.</w:t>
      </w:r>
    </w:p>
    <w:p w:rsidR="00066225" w:rsidRPr="009C2AE8" w:rsidRDefault="00066225" w:rsidP="00A521D8">
      <w:pPr>
        <w:pBdr>
          <w:bottom w:val="single" w:sz="4" w:space="1" w:color="FFFFFF"/>
        </w:pBdr>
        <w:spacing w:after="0" w:line="276" w:lineRule="auto"/>
        <w:ind w:left="454"/>
        <w:jc w:val="both"/>
        <w:rPr>
          <w:rFonts w:eastAsia="Calibri"/>
          <w:b/>
          <w:color w:val="1B5244"/>
          <w:sz w:val="28"/>
          <w:szCs w:val="28"/>
        </w:rPr>
      </w:pPr>
      <w:r w:rsidRPr="009C2AE8">
        <w:rPr>
          <w:rFonts w:eastAsia="Calibri"/>
          <w:b/>
          <w:color w:val="1B5244"/>
          <w:sz w:val="28"/>
          <w:szCs w:val="28"/>
        </w:rPr>
        <w:t>В данном направлении необходимо направить усилия на:</w:t>
      </w:r>
    </w:p>
    <w:p w:rsidR="00915A66" w:rsidRPr="009C2AE8" w:rsidRDefault="00066225" w:rsidP="00A521D8">
      <w:pPr>
        <w:spacing w:after="0" w:line="276" w:lineRule="auto"/>
        <w:ind w:firstLine="709"/>
        <w:jc w:val="both"/>
        <w:rPr>
          <w:sz w:val="28"/>
          <w:szCs w:val="28"/>
        </w:rPr>
      </w:pPr>
      <w:r w:rsidRPr="009C2AE8">
        <w:rPr>
          <w:sz w:val="28"/>
          <w:szCs w:val="28"/>
        </w:rPr>
        <w:t>обеспечение мультидисциплинарного подхода к профилактике травматизма детей</w:t>
      </w:r>
      <w:r w:rsidR="00F2565A">
        <w:rPr>
          <w:sz w:val="28"/>
          <w:szCs w:val="28"/>
        </w:rPr>
        <w:t xml:space="preserve"> </w:t>
      </w:r>
      <w:r w:rsidRPr="009C2AE8">
        <w:rPr>
          <w:sz w:val="28"/>
          <w:szCs w:val="28"/>
        </w:rPr>
        <w:t xml:space="preserve">от внешних причин с привлечением к участию в нем специалистов всех ключевых сфер. Особый акцент </w:t>
      </w:r>
      <w:r w:rsidR="00F468D6">
        <w:rPr>
          <w:sz w:val="28"/>
          <w:szCs w:val="28"/>
        </w:rPr>
        <w:t xml:space="preserve">- </w:t>
      </w:r>
      <w:r w:rsidRPr="009C2AE8">
        <w:rPr>
          <w:sz w:val="28"/>
          <w:szCs w:val="28"/>
        </w:rPr>
        <w:t>на профилактическую работу с семьей и окружением ребенка, роль родителей,</w:t>
      </w:r>
      <w:r w:rsidR="00AD5373">
        <w:rPr>
          <w:sz w:val="28"/>
          <w:szCs w:val="28"/>
        </w:rPr>
        <w:t xml:space="preserve"> педагогов, врачей;</w:t>
      </w:r>
    </w:p>
    <w:p w:rsidR="00066225" w:rsidRPr="009C2AE8" w:rsidRDefault="00066225" w:rsidP="00A521D8">
      <w:pPr>
        <w:spacing w:after="0" w:line="276" w:lineRule="auto"/>
        <w:ind w:firstLine="709"/>
        <w:jc w:val="both"/>
        <w:rPr>
          <w:sz w:val="28"/>
          <w:szCs w:val="28"/>
        </w:rPr>
      </w:pPr>
      <w:r w:rsidRPr="009C2AE8">
        <w:rPr>
          <w:sz w:val="28"/>
          <w:szCs w:val="28"/>
        </w:rPr>
        <w:t>проведение исследования по изучению и анализу причин смертности детей</w:t>
      </w:r>
      <w:r w:rsidR="00F2565A">
        <w:rPr>
          <w:sz w:val="28"/>
          <w:szCs w:val="28"/>
        </w:rPr>
        <w:t xml:space="preserve"> </w:t>
      </w:r>
      <w:r w:rsidRPr="009C2AE8">
        <w:rPr>
          <w:sz w:val="28"/>
          <w:szCs w:val="28"/>
        </w:rPr>
        <w:t>от внешних причин: отравлений и травм, самоубийств, несчастных случаев. По результатам обеспечить разработку мер по охране ментального здоровья детей в рамках реализации основных направлени</w:t>
      </w:r>
      <w:r w:rsidR="00AD5373">
        <w:rPr>
          <w:sz w:val="28"/>
          <w:szCs w:val="28"/>
        </w:rPr>
        <w:t>й демографической политики в РК;</w:t>
      </w:r>
    </w:p>
    <w:p w:rsidR="00066225" w:rsidRPr="009C2AE8" w:rsidRDefault="00066225" w:rsidP="00A521D8">
      <w:pPr>
        <w:spacing w:after="0" w:line="276" w:lineRule="auto"/>
        <w:ind w:firstLine="709"/>
        <w:jc w:val="both"/>
        <w:rPr>
          <w:sz w:val="28"/>
          <w:szCs w:val="28"/>
        </w:rPr>
      </w:pPr>
      <w:r w:rsidRPr="009C2AE8">
        <w:rPr>
          <w:sz w:val="28"/>
          <w:szCs w:val="28"/>
        </w:rPr>
        <w:t>разработку и внедрение в системе образования факультативной программы</w:t>
      </w:r>
      <w:r w:rsidR="00F2565A">
        <w:rPr>
          <w:sz w:val="28"/>
          <w:szCs w:val="28"/>
        </w:rPr>
        <w:t xml:space="preserve"> </w:t>
      </w:r>
      <w:r w:rsidRPr="009C2AE8">
        <w:rPr>
          <w:sz w:val="28"/>
          <w:szCs w:val="28"/>
        </w:rPr>
        <w:t>по привитию жизненных навыков в отношении поведенческих факторов поведения сре</w:t>
      </w:r>
      <w:r w:rsidR="00AD5373">
        <w:rPr>
          <w:sz w:val="28"/>
          <w:szCs w:val="28"/>
        </w:rPr>
        <w:t>ди детей подросткового возраста;</w:t>
      </w:r>
    </w:p>
    <w:p w:rsidR="00066225" w:rsidRPr="009C2AE8" w:rsidRDefault="00066225" w:rsidP="00A521D8">
      <w:pPr>
        <w:spacing w:after="0" w:line="276" w:lineRule="auto"/>
        <w:ind w:firstLine="709"/>
        <w:jc w:val="both"/>
        <w:rPr>
          <w:sz w:val="28"/>
          <w:szCs w:val="28"/>
        </w:rPr>
      </w:pPr>
      <w:r w:rsidRPr="009C2AE8">
        <w:rPr>
          <w:sz w:val="28"/>
          <w:szCs w:val="28"/>
        </w:rPr>
        <w:t xml:space="preserve">принятие кардинальных мер по оздоровлению школьников </w:t>
      </w:r>
      <w:r w:rsidR="00B0127E">
        <w:rPr>
          <w:sz w:val="28"/>
          <w:szCs w:val="28"/>
        </w:rPr>
        <w:br/>
      </w:r>
      <w:r w:rsidRPr="009C2AE8">
        <w:rPr>
          <w:sz w:val="28"/>
          <w:szCs w:val="28"/>
        </w:rPr>
        <w:t>и формированию у них здорового образа жизни, направив усилия на ограничение вредных привычек, повышение двигательной активности, улучшение качества деятельности системы здравоохранени</w:t>
      </w:r>
      <w:r w:rsidR="00AD5373">
        <w:rPr>
          <w:sz w:val="28"/>
          <w:szCs w:val="28"/>
        </w:rPr>
        <w:t>я, улучшение питания школьников;</w:t>
      </w:r>
    </w:p>
    <w:p w:rsidR="00066225" w:rsidRPr="009C2AE8" w:rsidRDefault="00066225" w:rsidP="00A521D8">
      <w:pPr>
        <w:spacing w:after="0" w:line="276" w:lineRule="auto"/>
        <w:ind w:firstLine="709"/>
        <w:jc w:val="both"/>
        <w:rPr>
          <w:sz w:val="28"/>
          <w:szCs w:val="28"/>
        </w:rPr>
      </w:pPr>
      <w:r w:rsidRPr="009C2AE8">
        <w:rPr>
          <w:sz w:val="28"/>
          <w:szCs w:val="28"/>
        </w:rPr>
        <w:t>расширение внедрения инновационных технологий укрепления здоровья, международной</w:t>
      </w:r>
      <w:r w:rsidR="00AD5373">
        <w:rPr>
          <w:sz w:val="28"/>
          <w:szCs w:val="28"/>
        </w:rPr>
        <w:t xml:space="preserve"> программы ВОЗ «Здоровые школы»;</w:t>
      </w:r>
    </w:p>
    <w:p w:rsidR="00915A66" w:rsidRPr="009C2AE8" w:rsidRDefault="00066225" w:rsidP="00A521D8">
      <w:pPr>
        <w:tabs>
          <w:tab w:val="left" w:pos="2552"/>
        </w:tabs>
        <w:spacing w:after="0" w:line="276" w:lineRule="auto"/>
        <w:ind w:firstLine="709"/>
        <w:jc w:val="both"/>
        <w:rPr>
          <w:color w:val="4B4B4B"/>
          <w:sz w:val="30"/>
          <w:szCs w:val="30"/>
          <w:shd w:val="clear" w:color="auto" w:fill="FFFFFF"/>
        </w:rPr>
      </w:pPr>
      <w:r w:rsidRPr="009C2AE8">
        <w:rPr>
          <w:sz w:val="28"/>
          <w:szCs w:val="28"/>
        </w:rPr>
        <w:t>обучение родителей алгоритму действий и правилам оказания первой доврачебной помощи, основам безопасности детей раннего возраста. Особое внимание обращать</w:t>
      </w:r>
      <w:r w:rsidR="00F2565A">
        <w:rPr>
          <w:sz w:val="28"/>
          <w:szCs w:val="28"/>
        </w:rPr>
        <w:t xml:space="preserve"> </w:t>
      </w:r>
      <w:r w:rsidRPr="009C2AE8">
        <w:rPr>
          <w:sz w:val="28"/>
          <w:szCs w:val="28"/>
        </w:rPr>
        <w:t>на семьи, находящи</w:t>
      </w:r>
      <w:r w:rsidR="00B905A1">
        <w:rPr>
          <w:sz w:val="28"/>
          <w:szCs w:val="28"/>
        </w:rPr>
        <w:t>е</w:t>
      </w:r>
      <w:r w:rsidRPr="009C2AE8">
        <w:rPr>
          <w:sz w:val="28"/>
          <w:szCs w:val="28"/>
        </w:rPr>
        <w:t>с</w:t>
      </w:r>
      <w:r w:rsidR="00AD5373">
        <w:rPr>
          <w:sz w:val="28"/>
          <w:szCs w:val="28"/>
        </w:rPr>
        <w:t>я в социально-опасном положении;</w:t>
      </w:r>
    </w:p>
    <w:p w:rsidR="00915A66" w:rsidRPr="009C2AE8" w:rsidRDefault="00066225" w:rsidP="00A521D8">
      <w:pPr>
        <w:tabs>
          <w:tab w:val="left" w:pos="2552"/>
        </w:tabs>
        <w:spacing w:after="0" w:line="276" w:lineRule="auto"/>
        <w:ind w:firstLine="709"/>
        <w:jc w:val="both"/>
        <w:rPr>
          <w:sz w:val="28"/>
          <w:szCs w:val="28"/>
        </w:rPr>
      </w:pPr>
      <w:r w:rsidRPr="009C2AE8">
        <w:rPr>
          <w:sz w:val="28"/>
          <w:szCs w:val="28"/>
        </w:rPr>
        <w:t>работу по предупреждению гибели и травматизма детей на дорогах, строго подходить к нарушению правил перевозки детей автомобильным транспортом. Ужесточить меры</w:t>
      </w:r>
      <w:r w:rsidR="00F2565A">
        <w:rPr>
          <w:sz w:val="28"/>
          <w:szCs w:val="28"/>
        </w:rPr>
        <w:t xml:space="preserve"> </w:t>
      </w:r>
      <w:r w:rsidRPr="009C2AE8">
        <w:rPr>
          <w:sz w:val="28"/>
          <w:szCs w:val="28"/>
        </w:rPr>
        <w:t>к ДТП где жертвами становятся дети.</w:t>
      </w:r>
    </w:p>
    <w:p w:rsidR="00915A66" w:rsidRPr="009C2AE8" w:rsidRDefault="00066225" w:rsidP="00A521D8">
      <w:pPr>
        <w:tabs>
          <w:tab w:val="left" w:pos="2552"/>
        </w:tabs>
        <w:spacing w:after="0" w:line="276" w:lineRule="auto"/>
        <w:ind w:firstLine="709"/>
        <w:jc w:val="both"/>
        <w:rPr>
          <w:b/>
          <w:i/>
          <w:color w:val="1B5244"/>
          <w:sz w:val="28"/>
          <w:szCs w:val="28"/>
        </w:rPr>
      </w:pPr>
      <w:r w:rsidRPr="009C2AE8">
        <w:rPr>
          <w:b/>
          <w:i/>
          <w:color w:val="1B5244"/>
          <w:sz w:val="28"/>
          <w:szCs w:val="28"/>
        </w:rPr>
        <w:t>В-пятых, не теряет актуальность проблема информационной безопасности детей.</w:t>
      </w:r>
    </w:p>
    <w:p w:rsidR="00066225" w:rsidRPr="009C2AE8" w:rsidRDefault="00066225" w:rsidP="00A521D8">
      <w:pPr>
        <w:spacing w:after="0" w:line="276" w:lineRule="auto"/>
        <w:ind w:firstLine="709"/>
        <w:jc w:val="both"/>
        <w:rPr>
          <w:sz w:val="28"/>
          <w:szCs w:val="28"/>
        </w:rPr>
      </w:pPr>
      <w:r w:rsidRPr="009C2AE8">
        <w:rPr>
          <w:sz w:val="28"/>
          <w:szCs w:val="28"/>
        </w:rPr>
        <w:t>На сегодняшний день проводимая работа госорганов проигрывает негативным информационным атакам. К сожалению, не используются все потенциальные возможности Интернета и социальных сетей.</w:t>
      </w:r>
    </w:p>
    <w:p w:rsidR="00066225" w:rsidRPr="009C2AE8" w:rsidRDefault="00066225" w:rsidP="00A521D8">
      <w:pPr>
        <w:spacing w:after="0" w:line="276" w:lineRule="auto"/>
        <w:ind w:firstLine="709"/>
        <w:jc w:val="both"/>
        <w:rPr>
          <w:sz w:val="28"/>
          <w:szCs w:val="28"/>
        </w:rPr>
      </w:pPr>
      <w:r w:rsidRPr="009C2AE8">
        <w:rPr>
          <w:sz w:val="28"/>
          <w:szCs w:val="28"/>
        </w:rPr>
        <w:t xml:space="preserve">По результатам опроса, половина детей (50%) проводят время </w:t>
      </w:r>
      <w:r w:rsidR="00B0127E">
        <w:rPr>
          <w:sz w:val="28"/>
          <w:szCs w:val="28"/>
        </w:rPr>
        <w:br/>
      </w:r>
      <w:r w:rsidRPr="009C2AE8">
        <w:rPr>
          <w:sz w:val="28"/>
          <w:szCs w:val="28"/>
        </w:rPr>
        <w:t>в Интернете после</w:t>
      </w:r>
      <w:r w:rsidR="00F2565A">
        <w:rPr>
          <w:sz w:val="28"/>
          <w:szCs w:val="28"/>
        </w:rPr>
        <w:t xml:space="preserve"> </w:t>
      </w:r>
      <w:r w:rsidRPr="009C2AE8">
        <w:rPr>
          <w:sz w:val="28"/>
          <w:szCs w:val="28"/>
        </w:rPr>
        <w:t>22:00 вечера, 30% детей имеют высокий уровень психологической зависимости</w:t>
      </w:r>
      <w:r w:rsidR="00F2565A">
        <w:rPr>
          <w:sz w:val="28"/>
          <w:szCs w:val="28"/>
        </w:rPr>
        <w:t xml:space="preserve"> </w:t>
      </w:r>
      <w:r w:rsidRPr="009C2AE8">
        <w:rPr>
          <w:sz w:val="28"/>
          <w:szCs w:val="28"/>
        </w:rPr>
        <w:t xml:space="preserve">от Интернета и социальных сетей, </w:t>
      </w:r>
      <w:r w:rsidR="00B0127E">
        <w:rPr>
          <w:sz w:val="28"/>
          <w:szCs w:val="28"/>
        </w:rPr>
        <w:br/>
      </w:r>
      <w:r w:rsidRPr="009C2AE8">
        <w:rPr>
          <w:sz w:val="28"/>
          <w:szCs w:val="28"/>
        </w:rPr>
        <w:t>10% опрошенных детей получают через социальные сети рассылки, пропагандирующие насилие и идеи религиозного характера. Со стороны родителей наблюдается слабый контроль интересов детей, более 40% детей отмечают,</w:t>
      </w:r>
      <w:r w:rsidR="00F2565A">
        <w:rPr>
          <w:sz w:val="28"/>
          <w:szCs w:val="28"/>
        </w:rPr>
        <w:t xml:space="preserve"> </w:t>
      </w:r>
      <w:r w:rsidRPr="009C2AE8">
        <w:rPr>
          <w:sz w:val="28"/>
          <w:szCs w:val="28"/>
        </w:rPr>
        <w:t>что родители не интересуются их виртуальными предпочтениями.</w:t>
      </w:r>
    </w:p>
    <w:p w:rsidR="00066225" w:rsidRPr="009C2AE8" w:rsidRDefault="00066225" w:rsidP="00A521D8">
      <w:pPr>
        <w:spacing w:after="0" w:line="276" w:lineRule="auto"/>
        <w:ind w:firstLine="709"/>
        <w:jc w:val="both"/>
        <w:rPr>
          <w:rFonts w:eastAsia="Calibri"/>
          <w:b/>
          <w:color w:val="1B5244"/>
          <w:sz w:val="28"/>
          <w:szCs w:val="28"/>
        </w:rPr>
      </w:pPr>
      <w:r w:rsidRPr="009C2AE8">
        <w:rPr>
          <w:rFonts w:eastAsia="Calibri"/>
          <w:b/>
          <w:color w:val="1B5244"/>
          <w:sz w:val="28"/>
          <w:szCs w:val="28"/>
        </w:rPr>
        <w:t>Рекомендации по решению проблемы:</w:t>
      </w:r>
    </w:p>
    <w:p w:rsidR="00F468D6" w:rsidRDefault="00066225" w:rsidP="00A521D8">
      <w:pPr>
        <w:spacing w:after="0" w:line="276" w:lineRule="auto"/>
        <w:ind w:firstLine="709"/>
        <w:jc w:val="both"/>
        <w:rPr>
          <w:sz w:val="28"/>
          <w:szCs w:val="28"/>
        </w:rPr>
      </w:pPr>
      <w:r w:rsidRPr="009C2AE8">
        <w:rPr>
          <w:sz w:val="28"/>
          <w:szCs w:val="28"/>
        </w:rPr>
        <w:t xml:space="preserve">использовать активно и массово Интернет и социальные сети </w:t>
      </w:r>
      <w:r w:rsidR="00B0127E">
        <w:rPr>
          <w:sz w:val="28"/>
          <w:szCs w:val="28"/>
        </w:rPr>
        <w:br/>
      </w:r>
      <w:r w:rsidRPr="009C2AE8">
        <w:rPr>
          <w:sz w:val="28"/>
          <w:szCs w:val="28"/>
        </w:rPr>
        <w:t xml:space="preserve">для информационного </w:t>
      </w:r>
      <w:r w:rsidR="00F468D6">
        <w:rPr>
          <w:sz w:val="28"/>
          <w:szCs w:val="28"/>
        </w:rPr>
        <w:t>просвещения;</w:t>
      </w:r>
    </w:p>
    <w:p w:rsidR="00066225" w:rsidRPr="009C2AE8" w:rsidRDefault="00F468D6" w:rsidP="00A521D8">
      <w:pPr>
        <w:spacing w:after="0" w:line="276" w:lineRule="auto"/>
        <w:ind w:firstLine="709"/>
        <w:jc w:val="both"/>
        <w:rPr>
          <w:sz w:val="28"/>
          <w:szCs w:val="28"/>
        </w:rPr>
      </w:pPr>
      <w:r>
        <w:rPr>
          <w:sz w:val="28"/>
          <w:szCs w:val="28"/>
        </w:rPr>
        <w:t>с</w:t>
      </w:r>
      <w:r w:rsidR="00066225" w:rsidRPr="009C2AE8">
        <w:rPr>
          <w:sz w:val="28"/>
          <w:szCs w:val="28"/>
        </w:rPr>
        <w:t xml:space="preserve">оздавать инновационные обучающие информационные платформы </w:t>
      </w:r>
      <w:r w:rsidR="00B0127E">
        <w:rPr>
          <w:sz w:val="28"/>
          <w:szCs w:val="28"/>
        </w:rPr>
        <w:br/>
      </w:r>
      <w:r w:rsidR="00066225" w:rsidRPr="009C2AE8">
        <w:rPr>
          <w:sz w:val="28"/>
          <w:szCs w:val="28"/>
        </w:rPr>
        <w:t>с учетом интересов детей, с широким распространением в социальных сетях. Примером может служить Академия Кхана</w:t>
      </w:r>
      <w:r w:rsidR="00066225" w:rsidRPr="009C2AE8">
        <w:rPr>
          <w:sz w:val="28"/>
          <w:szCs w:val="28"/>
          <w:vertAlign w:val="superscript"/>
        </w:rPr>
        <w:footnoteReference w:id="88"/>
      </w:r>
      <w:r w:rsidR="00066225" w:rsidRPr="009C2AE8">
        <w:rPr>
          <w:sz w:val="28"/>
          <w:szCs w:val="28"/>
        </w:rPr>
        <w:t xml:space="preserve">, предоставляющая онлайн обучение. Данная платформа переведена на многие языки мира. Билл Гейтс </w:t>
      </w:r>
      <w:r w:rsidR="00B0127E">
        <w:rPr>
          <w:sz w:val="28"/>
          <w:szCs w:val="28"/>
        </w:rPr>
        <w:br/>
      </w:r>
      <w:r w:rsidR="00066225" w:rsidRPr="009C2AE8">
        <w:rPr>
          <w:sz w:val="28"/>
          <w:szCs w:val="28"/>
        </w:rPr>
        <w:t xml:space="preserve">и Гугл вкладывают в развитие этого проекта, и заинтересованы </w:t>
      </w:r>
      <w:r w:rsidR="00B0127E">
        <w:rPr>
          <w:sz w:val="28"/>
          <w:szCs w:val="28"/>
        </w:rPr>
        <w:br/>
      </w:r>
      <w:r w:rsidR="00066225" w:rsidRPr="009C2AE8">
        <w:rPr>
          <w:sz w:val="28"/>
          <w:szCs w:val="28"/>
        </w:rPr>
        <w:t xml:space="preserve">в сотрудничестве. Казахстан может присоединиться </w:t>
      </w:r>
      <w:r w:rsidR="00B905A1">
        <w:rPr>
          <w:sz w:val="28"/>
          <w:szCs w:val="28"/>
        </w:rPr>
        <w:t>к ней, либо создать свой аналог;</w:t>
      </w:r>
    </w:p>
    <w:p w:rsidR="00915A66" w:rsidRPr="009C2AE8" w:rsidRDefault="00066225" w:rsidP="00A521D8">
      <w:pPr>
        <w:spacing w:after="0" w:line="276" w:lineRule="auto"/>
        <w:ind w:firstLine="709"/>
        <w:jc w:val="both"/>
        <w:rPr>
          <w:sz w:val="28"/>
          <w:szCs w:val="28"/>
        </w:rPr>
      </w:pPr>
      <w:r w:rsidRPr="009C2AE8">
        <w:rPr>
          <w:sz w:val="28"/>
          <w:szCs w:val="28"/>
        </w:rPr>
        <w:t>создать рабочую группу из числа представителей госорганов, НПО, популярными</w:t>
      </w:r>
      <w:r w:rsidR="00F2565A">
        <w:rPr>
          <w:sz w:val="28"/>
          <w:szCs w:val="28"/>
        </w:rPr>
        <w:t xml:space="preserve"> </w:t>
      </w:r>
      <w:r w:rsidRPr="009C2AE8">
        <w:rPr>
          <w:sz w:val="28"/>
          <w:szCs w:val="28"/>
        </w:rPr>
        <w:t xml:space="preserve">в молодежной среде блогерами, молодежными объединениями, </w:t>
      </w:r>
      <w:r w:rsidR="00B0127E">
        <w:rPr>
          <w:sz w:val="28"/>
          <w:szCs w:val="28"/>
        </w:rPr>
        <w:br/>
      </w:r>
      <w:r w:rsidRPr="009C2AE8">
        <w:rPr>
          <w:sz w:val="28"/>
          <w:szCs w:val="28"/>
        </w:rPr>
        <w:t>с целью разработки полезного и интересного контента программ, передач, компьютерных игр. Привлечь</w:t>
      </w:r>
      <w:r w:rsidR="00F2565A">
        <w:rPr>
          <w:sz w:val="28"/>
          <w:szCs w:val="28"/>
        </w:rPr>
        <w:t xml:space="preserve"> </w:t>
      </w:r>
      <w:r w:rsidRPr="009C2AE8">
        <w:rPr>
          <w:sz w:val="28"/>
          <w:szCs w:val="28"/>
        </w:rPr>
        <w:t>АО «Национальный инфокоммуникационный холдинг «Зерд</w:t>
      </w:r>
      <w:r w:rsidR="00B905A1">
        <w:rPr>
          <w:sz w:val="28"/>
          <w:szCs w:val="28"/>
        </w:rPr>
        <w:t>е» в качестве координатора;</w:t>
      </w:r>
    </w:p>
    <w:p w:rsidR="00066225" w:rsidRPr="009C2AE8" w:rsidRDefault="00066225" w:rsidP="00A521D8">
      <w:pPr>
        <w:spacing w:after="0" w:line="276" w:lineRule="auto"/>
        <w:ind w:firstLine="709"/>
        <w:jc w:val="both"/>
        <w:rPr>
          <w:sz w:val="28"/>
          <w:szCs w:val="28"/>
        </w:rPr>
      </w:pPr>
      <w:r w:rsidRPr="009C2AE8">
        <w:rPr>
          <w:sz w:val="28"/>
          <w:szCs w:val="28"/>
        </w:rPr>
        <w:t>продолжать работу по обеспечению информационной безопасности детей, с анализом проблем и выработкой мер по их устранению.</w:t>
      </w:r>
    </w:p>
    <w:p w:rsidR="00915A66" w:rsidRPr="009C2AE8" w:rsidRDefault="00066225" w:rsidP="00A521D8">
      <w:pPr>
        <w:spacing w:after="0" w:line="276" w:lineRule="auto"/>
        <w:ind w:firstLine="709"/>
        <w:jc w:val="both"/>
        <w:rPr>
          <w:rFonts w:eastAsia="Calibri"/>
          <w:b/>
          <w:color w:val="1B5244"/>
          <w:sz w:val="28"/>
          <w:szCs w:val="28"/>
        </w:rPr>
      </w:pPr>
      <w:r w:rsidRPr="009C2AE8">
        <w:rPr>
          <w:rFonts w:eastAsia="Calibri"/>
          <w:b/>
          <w:color w:val="1B5244"/>
          <w:sz w:val="28"/>
          <w:szCs w:val="28"/>
        </w:rPr>
        <w:t>Важным шагом по обеспечению благополучия детей Казахстана стало принятие в 2018 году решения о разработке и внедрении в стране Индекса благополучия детей.</w:t>
      </w:r>
    </w:p>
    <w:p w:rsidR="00765914" w:rsidRPr="009C2AE8" w:rsidRDefault="00066225" w:rsidP="00A521D8">
      <w:pPr>
        <w:spacing w:after="0" w:line="276" w:lineRule="auto"/>
        <w:ind w:firstLine="709"/>
        <w:jc w:val="both"/>
        <w:rPr>
          <w:sz w:val="28"/>
          <w:szCs w:val="28"/>
        </w:rPr>
      </w:pPr>
      <w:r w:rsidRPr="009C2AE8">
        <w:rPr>
          <w:sz w:val="28"/>
          <w:szCs w:val="28"/>
        </w:rPr>
        <w:t xml:space="preserve">По итогам первого этапа, выполненного в текущем году, разработаны система показателей и казахстанская модель расчета Индекса. Апробирована </w:t>
      </w:r>
      <w:r w:rsidR="00B0127E">
        <w:rPr>
          <w:sz w:val="28"/>
          <w:szCs w:val="28"/>
        </w:rPr>
        <w:br/>
      </w:r>
      <w:r w:rsidRPr="009C2AE8">
        <w:rPr>
          <w:sz w:val="28"/>
          <w:szCs w:val="28"/>
        </w:rPr>
        <w:t>и обсуждена</w:t>
      </w:r>
      <w:r w:rsidR="00F2565A">
        <w:rPr>
          <w:sz w:val="28"/>
          <w:szCs w:val="28"/>
        </w:rPr>
        <w:t xml:space="preserve"> </w:t>
      </w:r>
      <w:r w:rsidRPr="009C2AE8">
        <w:rPr>
          <w:sz w:val="28"/>
          <w:szCs w:val="28"/>
        </w:rPr>
        <w:t xml:space="preserve">с казахстанской общественностью, государственными служащими и международными консультантами методология расчета Индекса. Разработана Информационная карта Индекса, которая дает возможность в течение нескольких минут оценить существующую ситуацию, понять проблемы </w:t>
      </w:r>
      <w:r w:rsidR="00B0127E">
        <w:rPr>
          <w:sz w:val="28"/>
          <w:szCs w:val="28"/>
        </w:rPr>
        <w:br/>
      </w:r>
      <w:r w:rsidRPr="009C2AE8">
        <w:rPr>
          <w:sz w:val="28"/>
          <w:szCs w:val="28"/>
        </w:rPr>
        <w:t>для разработки мероприятий по их устранению. По результатам выполненной оценки, Индекс благопол</w:t>
      </w:r>
      <w:r w:rsidR="00765914" w:rsidRPr="009C2AE8">
        <w:rPr>
          <w:sz w:val="28"/>
          <w:szCs w:val="28"/>
        </w:rPr>
        <w:t>учия детей в Казахстане равен 0,</w:t>
      </w:r>
      <w:r w:rsidRPr="009C2AE8">
        <w:rPr>
          <w:sz w:val="28"/>
          <w:szCs w:val="28"/>
        </w:rPr>
        <w:t>7 баллам,</w:t>
      </w:r>
      <w:r w:rsidR="00F2565A">
        <w:rPr>
          <w:sz w:val="28"/>
          <w:szCs w:val="28"/>
        </w:rPr>
        <w:t xml:space="preserve"> </w:t>
      </w:r>
      <w:r w:rsidR="00B0127E">
        <w:rPr>
          <w:sz w:val="28"/>
          <w:szCs w:val="28"/>
        </w:rPr>
        <w:br/>
      </w:r>
      <w:r w:rsidRPr="009C2AE8">
        <w:rPr>
          <w:sz w:val="28"/>
          <w:szCs w:val="28"/>
        </w:rPr>
        <w:t>где «0 баллов»</w:t>
      </w:r>
      <w:r w:rsidR="00CC1B07">
        <w:rPr>
          <w:sz w:val="28"/>
          <w:szCs w:val="28"/>
        </w:rPr>
        <w:t xml:space="preserve"> – </w:t>
      </w:r>
      <w:r w:rsidRPr="009C2AE8">
        <w:rPr>
          <w:sz w:val="28"/>
          <w:szCs w:val="28"/>
        </w:rPr>
        <w:t xml:space="preserve">это самая плохая ситуация по детскому благополучию, </w:t>
      </w:r>
      <w:r w:rsidR="00B0127E">
        <w:rPr>
          <w:sz w:val="28"/>
          <w:szCs w:val="28"/>
        </w:rPr>
        <w:br/>
      </w:r>
      <w:r w:rsidRPr="009C2AE8">
        <w:rPr>
          <w:sz w:val="28"/>
          <w:szCs w:val="28"/>
        </w:rPr>
        <w:t>«1»</w:t>
      </w:r>
      <w:r w:rsidR="00CC1B07">
        <w:rPr>
          <w:sz w:val="28"/>
          <w:szCs w:val="28"/>
        </w:rPr>
        <w:t xml:space="preserve"> – </w:t>
      </w:r>
      <w:r w:rsidRPr="009C2AE8">
        <w:rPr>
          <w:sz w:val="28"/>
          <w:szCs w:val="28"/>
        </w:rPr>
        <w:t>самая лучшая.</w:t>
      </w:r>
      <w:r w:rsidR="00765914" w:rsidRPr="009C2AE8">
        <w:rPr>
          <w:sz w:val="28"/>
          <w:szCs w:val="28"/>
        </w:rPr>
        <w:t xml:space="preserve"> Это довольно хороший результат, например, по Индексу благополучия молодежи (результаты 2017 года), первое место в рейтинге стран заняла Швейцария, у которой Индекс составил 0,83 баллов. Последнее место </w:t>
      </w:r>
      <w:r w:rsidR="001C5A3E">
        <w:rPr>
          <w:sz w:val="28"/>
          <w:szCs w:val="28"/>
        </w:rPr>
        <w:t>заняла Нигерия, с 0,385 баллами,</w:t>
      </w:r>
      <w:r w:rsidR="00765914" w:rsidRPr="009C2AE8">
        <w:rPr>
          <w:sz w:val="28"/>
          <w:szCs w:val="28"/>
        </w:rPr>
        <w:t xml:space="preserve"> 0,7 баллов получила Южная Корея.</w:t>
      </w:r>
    </w:p>
    <w:p w:rsidR="00066225" w:rsidRPr="00F47DA0" w:rsidRDefault="00066225" w:rsidP="00A521D8">
      <w:pPr>
        <w:pBdr>
          <w:bottom w:val="single" w:sz="4" w:space="6" w:color="FFFFFF"/>
        </w:pBdr>
        <w:spacing w:after="0" w:line="276" w:lineRule="auto"/>
        <w:ind w:firstLine="708"/>
        <w:jc w:val="both"/>
        <w:rPr>
          <w:sz w:val="28"/>
          <w:szCs w:val="28"/>
        </w:rPr>
      </w:pPr>
      <w:r w:rsidRPr="009C2AE8">
        <w:rPr>
          <w:rFonts w:eastAsia="Calibri"/>
          <w:b/>
          <w:color w:val="1B5244"/>
          <w:sz w:val="28"/>
          <w:szCs w:val="28"/>
        </w:rPr>
        <w:t xml:space="preserve">В связи с этим, </w:t>
      </w:r>
      <w:r w:rsidRPr="009C2AE8">
        <w:rPr>
          <w:sz w:val="28"/>
          <w:szCs w:val="28"/>
        </w:rPr>
        <w:t xml:space="preserve">необходимо продолжить работу по апробации </w:t>
      </w:r>
      <w:r w:rsidR="00B0127E">
        <w:rPr>
          <w:sz w:val="28"/>
          <w:szCs w:val="28"/>
        </w:rPr>
        <w:br/>
      </w:r>
      <w:r w:rsidRPr="009C2AE8">
        <w:rPr>
          <w:sz w:val="28"/>
          <w:szCs w:val="28"/>
        </w:rPr>
        <w:t>и внедрению Индекса благополучия детей во всех регионах Казахстана. Продолжение данной работы в 2019-2020 годах позволит оценить существующую ситуацию по реализации прав детей, обозначить проблемы и принять меры по их устранению.</w:t>
      </w:r>
    </w:p>
    <w:p w:rsidR="00156EAF" w:rsidRPr="00F47DA0" w:rsidRDefault="00156EAF" w:rsidP="00A521D8">
      <w:pPr>
        <w:pBdr>
          <w:bottom w:val="single" w:sz="4" w:space="6" w:color="FFFFFF"/>
        </w:pBdr>
        <w:spacing w:after="0" w:line="276" w:lineRule="auto"/>
        <w:ind w:firstLine="708"/>
        <w:jc w:val="both"/>
        <w:rPr>
          <w:sz w:val="28"/>
          <w:szCs w:val="28"/>
        </w:rPr>
      </w:pPr>
      <w:r>
        <w:rPr>
          <w:noProof/>
          <w:sz w:val="28"/>
          <w:szCs w:val="26"/>
          <w:lang w:eastAsia="ru-RU"/>
        </w:rPr>
        <w:drawing>
          <wp:anchor distT="0" distB="0" distL="114300" distR="114300" simplePos="0" relativeHeight="251678208" behindDoc="0" locked="0" layoutInCell="1" allowOverlap="1" wp14:anchorId="3F4F2E41" wp14:editId="5BAE5611">
            <wp:simplePos x="0" y="0"/>
            <wp:positionH relativeFrom="column">
              <wp:posOffset>2389505</wp:posOffset>
            </wp:positionH>
            <wp:positionV relativeFrom="paragraph">
              <wp:posOffset>189230</wp:posOffset>
            </wp:positionV>
            <wp:extent cx="1885950" cy="2670810"/>
            <wp:effectExtent l="0" t="0" r="0" b="0"/>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8.png"/>
                    <pic:cNvPicPr/>
                  </pic:nvPicPr>
                  <pic:blipFill>
                    <a:blip r:embed="rId11" cstate="print">
                      <a:lum bright="70000" contrast="-70000"/>
                      <a:extLst>
                        <a:ext uri="{28A0092B-C50C-407E-A947-70E740481C1C}">
                          <a14:useLocalDpi xmlns:a14="http://schemas.microsoft.com/office/drawing/2010/main" val="0"/>
                        </a:ext>
                      </a:extLst>
                    </a:blip>
                    <a:stretch>
                      <a:fillRect/>
                    </a:stretch>
                  </pic:blipFill>
                  <pic:spPr>
                    <a:xfrm>
                      <a:off x="0" y="0"/>
                      <a:ext cx="1885950" cy="2670810"/>
                    </a:xfrm>
                    <a:prstGeom prst="rect">
                      <a:avLst/>
                    </a:prstGeom>
                  </pic:spPr>
                </pic:pic>
              </a:graphicData>
            </a:graphic>
            <wp14:sizeRelH relativeFrom="page">
              <wp14:pctWidth>0</wp14:pctWidth>
            </wp14:sizeRelH>
            <wp14:sizeRelV relativeFrom="page">
              <wp14:pctHeight>0</wp14:pctHeight>
            </wp14:sizeRelV>
          </wp:anchor>
        </w:drawing>
      </w:r>
    </w:p>
    <w:p w:rsidR="00156EAF" w:rsidRPr="00F47DA0" w:rsidRDefault="00156EAF" w:rsidP="00A521D8">
      <w:pPr>
        <w:pBdr>
          <w:bottom w:val="single" w:sz="4" w:space="6" w:color="FFFFFF"/>
        </w:pBdr>
        <w:spacing w:after="0" w:line="276" w:lineRule="auto"/>
        <w:ind w:firstLine="708"/>
        <w:jc w:val="both"/>
        <w:rPr>
          <w:sz w:val="28"/>
          <w:szCs w:val="28"/>
        </w:rPr>
      </w:pPr>
    </w:p>
    <w:p w:rsidR="005E335C" w:rsidRDefault="005E335C" w:rsidP="00066225">
      <w:pPr>
        <w:pBdr>
          <w:bottom w:val="single" w:sz="4" w:space="6" w:color="FFFFFF"/>
        </w:pBdr>
        <w:ind w:firstLine="708"/>
        <w:rPr>
          <w:sz w:val="28"/>
          <w:szCs w:val="28"/>
        </w:rPr>
      </w:pPr>
    </w:p>
    <w:p w:rsidR="005E335C" w:rsidRDefault="005E335C" w:rsidP="00066225">
      <w:pPr>
        <w:pBdr>
          <w:bottom w:val="single" w:sz="4" w:space="6" w:color="FFFFFF"/>
        </w:pBdr>
        <w:ind w:firstLine="708"/>
        <w:rPr>
          <w:sz w:val="28"/>
          <w:szCs w:val="28"/>
        </w:rPr>
        <w:sectPr w:rsidR="005E335C" w:rsidSect="004C324D">
          <w:footerReference w:type="even" r:id="rId115"/>
          <w:pgSz w:w="11907" w:h="16839" w:code="9"/>
          <w:pgMar w:top="1134" w:right="1134" w:bottom="1134" w:left="1134" w:header="709" w:footer="709" w:gutter="0"/>
          <w:cols w:space="708"/>
          <w:docGrid w:linePitch="360"/>
        </w:sectPr>
      </w:pPr>
    </w:p>
    <w:p w:rsidR="00066225" w:rsidRPr="00510BF2" w:rsidRDefault="00066225" w:rsidP="00A521D8">
      <w:pPr>
        <w:pStyle w:val="1"/>
        <w:numPr>
          <w:ilvl w:val="0"/>
          <w:numId w:val="0"/>
        </w:numPr>
        <w:ind w:left="432" w:hanging="432"/>
      </w:pPr>
      <w:bookmarkStart w:id="235" w:name="_Toc5783617"/>
      <w:bookmarkStart w:id="236" w:name="_Toc6772961"/>
      <w:bookmarkStart w:id="237" w:name="_Toc6793867"/>
      <w:r w:rsidRPr="00510BF2">
        <w:t>Список использованных источников</w:t>
      </w:r>
      <w:bookmarkEnd w:id="231"/>
      <w:bookmarkEnd w:id="235"/>
      <w:bookmarkEnd w:id="236"/>
      <w:bookmarkEnd w:id="237"/>
    </w:p>
    <w:p w:rsidR="00066225" w:rsidRPr="00510BF2" w:rsidRDefault="00066225" w:rsidP="00066225">
      <w:pPr>
        <w:pStyle w:val="ad"/>
        <w:spacing w:before="0" w:beforeAutospacing="0" w:after="0" w:afterAutospacing="0"/>
        <w:rPr>
          <w:b/>
          <w:i/>
          <w:sz w:val="28"/>
          <w:szCs w:val="28"/>
        </w:rPr>
      </w:pPr>
      <w:bookmarkStart w:id="238" w:name="_Toc500523546"/>
      <w:bookmarkStart w:id="239" w:name="_Toc498507590"/>
    </w:p>
    <w:p w:rsidR="00066225" w:rsidRPr="00C24C7A" w:rsidRDefault="00066225" w:rsidP="00156EAF">
      <w:pPr>
        <w:pStyle w:val="3"/>
        <w:numPr>
          <w:ilvl w:val="0"/>
          <w:numId w:val="0"/>
        </w:numPr>
        <w:ind w:left="720" w:hanging="720"/>
        <w:jc w:val="both"/>
      </w:pPr>
      <w:bookmarkStart w:id="240" w:name="_Toc6793868"/>
      <w:r w:rsidRPr="00C24C7A">
        <w:t>Сайты государственных органов</w:t>
      </w:r>
      <w:bookmarkEnd w:id="238"/>
      <w:bookmarkEnd w:id="239"/>
      <w:bookmarkEnd w:id="240"/>
    </w:p>
    <w:p w:rsidR="00066225" w:rsidRPr="00510BF2" w:rsidRDefault="00066225" w:rsidP="00787813">
      <w:pPr>
        <w:pStyle w:val="af"/>
        <w:numPr>
          <w:ilvl w:val="0"/>
          <w:numId w:val="2"/>
        </w:numPr>
        <w:ind w:left="0" w:firstLine="0"/>
        <w:jc w:val="both"/>
        <w:rPr>
          <w:sz w:val="28"/>
          <w:szCs w:val="28"/>
        </w:rPr>
      </w:pPr>
      <w:r w:rsidRPr="00510BF2">
        <w:rPr>
          <w:sz w:val="28"/>
          <w:szCs w:val="28"/>
        </w:rPr>
        <w:t>Комитет по статистике МНЭ РК (</w:t>
      </w:r>
      <w:hyperlink r:id="rId116" w:history="1">
        <w:r w:rsidRPr="00510BF2">
          <w:rPr>
            <w:rStyle w:val="a4"/>
            <w:color w:val="auto"/>
            <w:sz w:val="28"/>
            <w:szCs w:val="28"/>
          </w:rPr>
          <w:t>http://stat.gov.kz</w:t>
        </w:r>
      </w:hyperlink>
      <w:r w:rsidRPr="00510BF2">
        <w:rPr>
          <w:sz w:val="28"/>
          <w:szCs w:val="28"/>
        </w:rPr>
        <w:t>);</w:t>
      </w:r>
    </w:p>
    <w:p w:rsidR="00066225" w:rsidRPr="00510BF2" w:rsidRDefault="00066225" w:rsidP="00787813">
      <w:pPr>
        <w:pStyle w:val="af"/>
        <w:numPr>
          <w:ilvl w:val="0"/>
          <w:numId w:val="2"/>
        </w:numPr>
        <w:ind w:left="0" w:firstLine="0"/>
        <w:jc w:val="both"/>
        <w:rPr>
          <w:sz w:val="28"/>
          <w:szCs w:val="28"/>
        </w:rPr>
      </w:pPr>
      <w:r w:rsidRPr="00510BF2">
        <w:rPr>
          <w:sz w:val="28"/>
          <w:szCs w:val="28"/>
        </w:rPr>
        <w:t>Комитет по охране прав детей МОН РК (</w:t>
      </w:r>
      <w:hyperlink r:id="rId117" w:history="1">
        <w:r w:rsidR="00E910D6" w:rsidRPr="00E910D6">
          <w:rPr>
            <w:rStyle w:val="a4"/>
            <w:color w:val="auto"/>
            <w:sz w:val="28"/>
            <w:szCs w:val="28"/>
          </w:rPr>
          <w:t>http://bala.edu.gov.kz/</w:t>
        </w:r>
      </w:hyperlink>
      <w:r w:rsidRPr="00510BF2">
        <w:rPr>
          <w:sz w:val="28"/>
          <w:szCs w:val="28"/>
        </w:rPr>
        <w:t>);</w:t>
      </w:r>
    </w:p>
    <w:p w:rsidR="00066225" w:rsidRPr="00510BF2" w:rsidRDefault="00066225" w:rsidP="00787813">
      <w:pPr>
        <w:pStyle w:val="af"/>
        <w:numPr>
          <w:ilvl w:val="0"/>
          <w:numId w:val="2"/>
        </w:numPr>
        <w:ind w:left="0" w:firstLine="0"/>
        <w:jc w:val="both"/>
        <w:rPr>
          <w:sz w:val="28"/>
          <w:szCs w:val="28"/>
        </w:rPr>
      </w:pPr>
      <w:r w:rsidRPr="00510BF2">
        <w:rPr>
          <w:sz w:val="28"/>
          <w:szCs w:val="28"/>
        </w:rPr>
        <w:t>Министерство здравоохранения РК (</w:t>
      </w:r>
      <w:hyperlink r:id="rId118" w:history="1">
        <w:r w:rsidRPr="00510BF2">
          <w:rPr>
            <w:rStyle w:val="a4"/>
            <w:color w:val="auto"/>
            <w:sz w:val="28"/>
            <w:szCs w:val="28"/>
          </w:rPr>
          <w:t>http://mz.gov.kz</w:t>
        </w:r>
      </w:hyperlink>
      <w:r w:rsidRPr="00510BF2">
        <w:rPr>
          <w:sz w:val="28"/>
          <w:szCs w:val="28"/>
        </w:rPr>
        <w:t>);</w:t>
      </w:r>
    </w:p>
    <w:p w:rsidR="00066225" w:rsidRPr="00510BF2" w:rsidRDefault="00066225" w:rsidP="00787813">
      <w:pPr>
        <w:pStyle w:val="a5"/>
        <w:numPr>
          <w:ilvl w:val="0"/>
          <w:numId w:val="2"/>
        </w:numPr>
        <w:ind w:left="0" w:firstLine="0"/>
        <w:jc w:val="both"/>
        <w:rPr>
          <w:sz w:val="28"/>
          <w:szCs w:val="28"/>
        </w:rPr>
      </w:pPr>
      <w:r w:rsidRPr="00510BF2">
        <w:rPr>
          <w:sz w:val="28"/>
          <w:szCs w:val="28"/>
        </w:rPr>
        <w:t xml:space="preserve">Министерство труда и социальной защиты РК </w:t>
      </w:r>
      <w:r w:rsidRPr="00510BF2">
        <w:rPr>
          <w:rStyle w:val="a4"/>
          <w:color w:val="auto"/>
          <w:sz w:val="28"/>
          <w:szCs w:val="28"/>
        </w:rPr>
        <w:t>https://www.enbek.gov.kz</w:t>
      </w:r>
    </w:p>
    <w:p w:rsidR="00066225" w:rsidRPr="00510BF2" w:rsidRDefault="00066225" w:rsidP="00787813">
      <w:pPr>
        <w:pStyle w:val="a5"/>
        <w:numPr>
          <w:ilvl w:val="0"/>
          <w:numId w:val="2"/>
        </w:numPr>
        <w:ind w:left="0" w:firstLine="0"/>
        <w:jc w:val="both"/>
        <w:rPr>
          <w:sz w:val="28"/>
          <w:szCs w:val="28"/>
        </w:rPr>
      </w:pPr>
      <w:r w:rsidRPr="00510BF2">
        <w:rPr>
          <w:sz w:val="28"/>
          <w:szCs w:val="28"/>
        </w:rPr>
        <w:t xml:space="preserve">Министерство внутренних дел РК </w:t>
      </w:r>
      <w:r w:rsidRPr="00510BF2">
        <w:rPr>
          <w:rStyle w:val="a4"/>
          <w:color w:val="auto"/>
          <w:sz w:val="28"/>
          <w:szCs w:val="28"/>
        </w:rPr>
        <w:t>http://mvd.gov.kz</w:t>
      </w:r>
    </w:p>
    <w:p w:rsidR="00066225" w:rsidRPr="00510BF2" w:rsidRDefault="0010368A" w:rsidP="00787813">
      <w:pPr>
        <w:pStyle w:val="a5"/>
        <w:numPr>
          <w:ilvl w:val="0"/>
          <w:numId w:val="2"/>
        </w:numPr>
        <w:autoSpaceDE w:val="0"/>
        <w:autoSpaceDN w:val="0"/>
        <w:adjustRightInd w:val="0"/>
        <w:ind w:left="0" w:firstLine="0"/>
        <w:jc w:val="both"/>
        <w:rPr>
          <w:i/>
          <w:sz w:val="28"/>
          <w:szCs w:val="28"/>
        </w:rPr>
      </w:pPr>
      <w:r w:rsidRPr="00515D59">
        <w:rPr>
          <w:noProof/>
          <w:sz w:val="28"/>
          <w:szCs w:val="28"/>
        </w:rPr>
        <mc:AlternateContent>
          <mc:Choice Requires="wps">
            <w:drawing>
              <wp:anchor distT="0" distB="0" distL="114300" distR="114300" simplePos="0" relativeHeight="251680256" behindDoc="0" locked="0" layoutInCell="1" allowOverlap="1" wp14:anchorId="070E4F64" wp14:editId="4B086880">
                <wp:simplePos x="0" y="0"/>
                <wp:positionH relativeFrom="page">
                  <wp:posOffset>8134028</wp:posOffset>
                </wp:positionH>
                <wp:positionV relativeFrom="paragraph">
                  <wp:posOffset>499110</wp:posOffset>
                </wp:positionV>
                <wp:extent cx="671195" cy="1397635"/>
                <wp:effectExtent l="0" t="0" r="0" b="0"/>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195" cy="1397635"/>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F1620" id="Прямоугольник 131" o:spid="_x0000_s1026" style="position:absolute;margin-left:640.45pt;margin-top:39.3pt;width:52.85pt;height:110.0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" fillcolor="window" stroked="f" strokeweight="1.52778mm">
                <v:stroke linestyle="thickThin"/>
                <v:path arrowok="t"/>
                <w10:wrap anchorx="page"/>
              </v:rect>
            </w:pict>
          </mc:Fallback>
        </mc:AlternateContent>
      </w:r>
      <w:r w:rsidR="00066225" w:rsidRPr="00510BF2">
        <w:rPr>
          <w:sz w:val="28"/>
          <w:szCs w:val="28"/>
        </w:rPr>
        <w:t>Комитет поправовой статистики и специальным учетам Генеральной прокуратуры РК (</w:t>
      </w:r>
      <w:hyperlink r:id="rId119" w:history="1">
        <w:r w:rsidR="00066225" w:rsidRPr="00510BF2">
          <w:rPr>
            <w:rStyle w:val="a4"/>
            <w:color w:val="auto"/>
            <w:sz w:val="28"/>
            <w:szCs w:val="28"/>
          </w:rPr>
          <w:t>http://pravstat.prokuror.kz</w:t>
        </w:r>
      </w:hyperlink>
      <w:r w:rsidR="00066225" w:rsidRPr="00510BF2">
        <w:rPr>
          <w:sz w:val="28"/>
          <w:szCs w:val="28"/>
        </w:rPr>
        <w:t>);</w:t>
      </w:r>
    </w:p>
    <w:p w:rsidR="00066225" w:rsidRPr="00510BF2" w:rsidRDefault="00066225" w:rsidP="00787813">
      <w:pPr>
        <w:pStyle w:val="rtejustify"/>
        <w:numPr>
          <w:ilvl w:val="0"/>
          <w:numId w:val="2"/>
        </w:numPr>
        <w:spacing w:before="0" w:beforeAutospacing="0" w:after="0" w:afterAutospacing="0"/>
        <w:ind w:left="0" w:firstLine="0"/>
        <w:jc w:val="both"/>
        <w:textAlignment w:val="baseline"/>
        <w:rPr>
          <w:sz w:val="28"/>
          <w:szCs w:val="28"/>
        </w:rPr>
      </w:pPr>
      <w:r w:rsidRPr="00510BF2">
        <w:rPr>
          <w:sz w:val="28"/>
          <w:szCs w:val="28"/>
        </w:rPr>
        <w:t>Министерство юстиции РК (</w:t>
      </w:r>
      <w:hyperlink r:id="rId120" w:history="1">
        <w:r w:rsidRPr="00510BF2">
          <w:rPr>
            <w:rStyle w:val="a4"/>
            <w:color w:val="auto"/>
            <w:sz w:val="28"/>
            <w:szCs w:val="28"/>
          </w:rPr>
          <w:t>http://www.adilet.gov.kz</w:t>
        </w:r>
      </w:hyperlink>
      <w:r w:rsidRPr="00510BF2">
        <w:rPr>
          <w:sz w:val="28"/>
          <w:szCs w:val="28"/>
        </w:rPr>
        <w:t>);</w:t>
      </w:r>
    </w:p>
    <w:p w:rsidR="00066225" w:rsidRPr="00510BF2" w:rsidRDefault="00066225" w:rsidP="00787813">
      <w:pPr>
        <w:pStyle w:val="a5"/>
        <w:widowControl w:val="0"/>
        <w:numPr>
          <w:ilvl w:val="0"/>
          <w:numId w:val="2"/>
        </w:numPr>
        <w:tabs>
          <w:tab w:val="left" w:pos="0"/>
          <w:tab w:val="left" w:pos="709"/>
        </w:tabs>
        <w:ind w:left="0" w:right="141" w:firstLine="0"/>
        <w:jc w:val="both"/>
        <w:rPr>
          <w:bCs/>
          <w:sz w:val="28"/>
          <w:szCs w:val="28"/>
        </w:rPr>
      </w:pPr>
      <w:bookmarkStart w:id="241" w:name="_Toc498507591"/>
      <w:bookmarkStart w:id="242" w:name="_Toc500523547"/>
      <w:r w:rsidRPr="00510BF2">
        <w:rPr>
          <w:bCs/>
          <w:sz w:val="28"/>
          <w:szCs w:val="28"/>
        </w:rPr>
        <w:t>Официальный сайт электронного правительства РК (</w:t>
      </w:r>
      <w:hyperlink r:id="rId121" w:history="1">
        <w:r w:rsidRPr="00510BF2">
          <w:rPr>
            <w:rStyle w:val="a4"/>
            <w:color w:val="auto"/>
            <w:sz w:val="28"/>
            <w:szCs w:val="28"/>
          </w:rPr>
          <w:t>http://www.egov.kz</w:t>
        </w:r>
      </w:hyperlink>
      <w:r w:rsidRPr="00510BF2">
        <w:rPr>
          <w:rStyle w:val="a4"/>
          <w:color w:val="auto"/>
          <w:sz w:val="28"/>
          <w:szCs w:val="28"/>
        </w:rPr>
        <w:t>)</w:t>
      </w:r>
    </w:p>
    <w:p w:rsidR="00066225" w:rsidRPr="00510BF2" w:rsidRDefault="00066225" w:rsidP="00787813">
      <w:pPr>
        <w:pStyle w:val="ad"/>
        <w:spacing w:before="0" w:beforeAutospacing="0" w:after="0" w:afterAutospacing="0"/>
        <w:jc w:val="both"/>
        <w:rPr>
          <w:b/>
          <w:i/>
          <w:sz w:val="28"/>
          <w:szCs w:val="28"/>
        </w:rPr>
      </w:pPr>
    </w:p>
    <w:p w:rsidR="00066225" w:rsidRPr="00C24C7A" w:rsidRDefault="00066225" w:rsidP="00156EAF">
      <w:pPr>
        <w:pStyle w:val="3"/>
        <w:numPr>
          <w:ilvl w:val="0"/>
          <w:numId w:val="0"/>
        </w:numPr>
        <w:jc w:val="both"/>
      </w:pPr>
      <w:bookmarkStart w:id="243" w:name="_Toc6793869"/>
      <w:r w:rsidRPr="00C24C7A">
        <w:t>Статистические сборники</w:t>
      </w:r>
      <w:bookmarkEnd w:id="241"/>
      <w:r w:rsidRPr="00C24C7A">
        <w:t>, доклады и исследования</w:t>
      </w:r>
      <w:bookmarkEnd w:id="242"/>
      <w:bookmarkEnd w:id="243"/>
    </w:p>
    <w:p w:rsidR="00066225" w:rsidRPr="00510BF2" w:rsidRDefault="00066225" w:rsidP="00787813">
      <w:pPr>
        <w:pStyle w:val="af"/>
        <w:numPr>
          <w:ilvl w:val="0"/>
          <w:numId w:val="2"/>
        </w:numPr>
        <w:ind w:left="0" w:firstLine="0"/>
        <w:jc w:val="both"/>
        <w:rPr>
          <w:sz w:val="28"/>
          <w:szCs w:val="28"/>
        </w:rPr>
      </w:pPr>
      <w:r w:rsidRPr="00510BF2">
        <w:rPr>
          <w:sz w:val="28"/>
          <w:szCs w:val="28"/>
        </w:rPr>
        <w:t>Послание Президента Республики Казахстан Н. Назарбаева народу Казахстана</w:t>
      </w:r>
      <w:r w:rsidR="00F2565A">
        <w:rPr>
          <w:sz w:val="28"/>
          <w:szCs w:val="28"/>
        </w:rPr>
        <w:t xml:space="preserve"> </w:t>
      </w:r>
      <w:r w:rsidRPr="00510BF2">
        <w:rPr>
          <w:sz w:val="28"/>
          <w:szCs w:val="28"/>
        </w:rPr>
        <w:t>от 5 октября 2018 г.</w:t>
      </w:r>
    </w:p>
    <w:p w:rsidR="00066225" w:rsidRPr="00510BF2" w:rsidRDefault="00066225" w:rsidP="00787813">
      <w:pPr>
        <w:pStyle w:val="af"/>
        <w:numPr>
          <w:ilvl w:val="0"/>
          <w:numId w:val="2"/>
        </w:numPr>
        <w:ind w:left="0" w:firstLine="0"/>
        <w:jc w:val="both"/>
        <w:rPr>
          <w:sz w:val="28"/>
          <w:szCs w:val="28"/>
        </w:rPr>
      </w:pPr>
      <w:r w:rsidRPr="00510BF2">
        <w:rPr>
          <w:sz w:val="28"/>
          <w:szCs w:val="28"/>
        </w:rPr>
        <w:t>Послание Президента Республики Казахстан Н. Назарбаева народу Казахстана.</w:t>
      </w:r>
      <w:r w:rsidR="00F2565A">
        <w:rPr>
          <w:sz w:val="28"/>
          <w:szCs w:val="28"/>
        </w:rPr>
        <w:t xml:space="preserve"> </w:t>
      </w:r>
      <w:r w:rsidRPr="00510BF2">
        <w:rPr>
          <w:sz w:val="28"/>
          <w:szCs w:val="28"/>
        </w:rPr>
        <w:t>10 января 2018 г.</w:t>
      </w:r>
    </w:p>
    <w:p w:rsidR="00066225" w:rsidRPr="00510BF2" w:rsidRDefault="00066225" w:rsidP="00787813">
      <w:pPr>
        <w:pStyle w:val="af"/>
        <w:numPr>
          <w:ilvl w:val="0"/>
          <w:numId w:val="2"/>
        </w:numPr>
        <w:ind w:left="0" w:firstLine="0"/>
        <w:jc w:val="both"/>
        <w:rPr>
          <w:sz w:val="28"/>
          <w:szCs w:val="28"/>
        </w:rPr>
      </w:pPr>
      <w:r w:rsidRPr="00510BF2">
        <w:rPr>
          <w:sz w:val="28"/>
          <w:szCs w:val="28"/>
        </w:rPr>
        <w:t>Кодекс Республики Казахстан О браке (супружестве) и семье от 26 декабря 2011</w:t>
      </w:r>
      <w:r w:rsidR="00F2565A">
        <w:rPr>
          <w:sz w:val="28"/>
          <w:szCs w:val="28"/>
        </w:rPr>
        <w:t xml:space="preserve"> </w:t>
      </w:r>
      <w:r w:rsidRPr="00510BF2">
        <w:rPr>
          <w:sz w:val="28"/>
          <w:szCs w:val="28"/>
        </w:rPr>
        <w:t xml:space="preserve">(с </w:t>
      </w:r>
      <w:hyperlink r:id="rId122" w:tgtFrame="_parent" w:tooltip="Кодекс Республики Казахстан от 26 декабря 2011 года № 518-IV " w:history="1">
        <w:r w:rsidRPr="00510BF2">
          <w:rPr>
            <w:sz w:val="28"/>
            <w:szCs w:val="28"/>
          </w:rPr>
          <w:t>изменениями и дополнениями</w:t>
        </w:r>
      </w:hyperlink>
      <w:r w:rsidRPr="00510BF2">
        <w:rPr>
          <w:sz w:val="28"/>
          <w:szCs w:val="28"/>
        </w:rPr>
        <w:t xml:space="preserve"> по состоянию на 02.07.2018 г.).</w:t>
      </w:r>
    </w:p>
    <w:p w:rsidR="00066225" w:rsidRPr="00510BF2" w:rsidRDefault="00066225" w:rsidP="00787813">
      <w:pPr>
        <w:pStyle w:val="a5"/>
        <w:numPr>
          <w:ilvl w:val="0"/>
          <w:numId w:val="2"/>
        </w:numPr>
        <w:ind w:left="0" w:firstLine="0"/>
        <w:jc w:val="both"/>
        <w:rPr>
          <w:sz w:val="28"/>
          <w:szCs w:val="28"/>
        </w:rPr>
      </w:pPr>
      <w:r w:rsidRPr="00510BF2">
        <w:rPr>
          <w:kern w:val="36"/>
          <w:sz w:val="28"/>
          <w:szCs w:val="28"/>
        </w:rPr>
        <w:t>Закон Республики Казахстан от 27 июля 2007 года № 319-III «Об образовании»</w:t>
      </w:r>
      <w:r w:rsidR="00F2565A">
        <w:rPr>
          <w:kern w:val="36"/>
          <w:sz w:val="28"/>
          <w:szCs w:val="28"/>
        </w:rPr>
        <w:t xml:space="preserve"> </w:t>
      </w:r>
      <w:r w:rsidRPr="00510BF2">
        <w:rPr>
          <w:kern w:val="36"/>
          <w:sz w:val="28"/>
          <w:szCs w:val="28"/>
        </w:rPr>
        <w:t>(с изменениями и дополнениями по состоянию на 04.07.2018 г.)</w:t>
      </w:r>
    </w:p>
    <w:p w:rsidR="00066225" w:rsidRPr="00510BF2" w:rsidRDefault="00066225" w:rsidP="00787813">
      <w:pPr>
        <w:pStyle w:val="afff6"/>
        <w:numPr>
          <w:ilvl w:val="0"/>
          <w:numId w:val="2"/>
        </w:numPr>
        <w:ind w:left="0" w:firstLine="0"/>
        <w:jc w:val="both"/>
        <w:rPr>
          <w:sz w:val="28"/>
          <w:szCs w:val="28"/>
        </w:rPr>
      </w:pPr>
      <w:r w:rsidRPr="00510BF2">
        <w:rPr>
          <w:sz w:val="28"/>
          <w:szCs w:val="28"/>
          <w:bdr w:val="none" w:sz="0" w:space="0" w:color="auto" w:frame="1"/>
        </w:rPr>
        <w:t xml:space="preserve">Статистический анализ законодательства области правовой и социальной </w:t>
      </w:r>
      <w:r w:rsidRPr="00510BF2">
        <w:rPr>
          <w:iCs/>
          <w:sz w:val="28"/>
          <w:szCs w:val="28"/>
          <w:bdr w:val="none" w:sz="0" w:space="0" w:color="auto" w:frame="1"/>
        </w:rPr>
        <w:t>Даирова Ж.С., Кажыбеков Ж.Е., Адилшин Р.К. Институт законодательства РК, 2018 г.</w:t>
      </w:r>
    </w:p>
    <w:p w:rsidR="00066225" w:rsidRPr="00510BF2" w:rsidRDefault="00066225" w:rsidP="00787813">
      <w:pPr>
        <w:pStyle w:val="rtejustify"/>
        <w:numPr>
          <w:ilvl w:val="0"/>
          <w:numId w:val="2"/>
        </w:numPr>
        <w:spacing w:before="0" w:beforeAutospacing="0" w:after="0" w:afterAutospacing="0"/>
        <w:ind w:left="0" w:firstLine="0"/>
        <w:jc w:val="both"/>
        <w:textAlignment w:val="baseline"/>
        <w:rPr>
          <w:sz w:val="28"/>
          <w:szCs w:val="28"/>
        </w:rPr>
      </w:pPr>
      <w:r w:rsidRPr="00510BF2">
        <w:rPr>
          <w:i/>
          <w:sz w:val="28"/>
          <w:szCs w:val="28"/>
        </w:rPr>
        <w:t>Демографический ежегодник Казахстана.</w:t>
      </w:r>
      <w:r w:rsidRPr="00510BF2">
        <w:rPr>
          <w:sz w:val="28"/>
          <w:szCs w:val="28"/>
        </w:rPr>
        <w:t xml:space="preserve"> Комитет по статистике МНЭ РК. Астана 2017;</w:t>
      </w:r>
    </w:p>
    <w:p w:rsidR="00066225" w:rsidRPr="00510BF2" w:rsidRDefault="00066225" w:rsidP="00787813">
      <w:pPr>
        <w:pStyle w:val="rtejustify"/>
        <w:numPr>
          <w:ilvl w:val="0"/>
          <w:numId w:val="2"/>
        </w:numPr>
        <w:spacing w:before="0" w:beforeAutospacing="0" w:after="0" w:afterAutospacing="0"/>
        <w:ind w:left="0" w:firstLine="0"/>
        <w:jc w:val="both"/>
        <w:textAlignment w:val="baseline"/>
        <w:rPr>
          <w:sz w:val="28"/>
          <w:szCs w:val="28"/>
        </w:rPr>
      </w:pPr>
      <w:r w:rsidRPr="00510BF2">
        <w:rPr>
          <w:i/>
          <w:sz w:val="28"/>
          <w:szCs w:val="28"/>
        </w:rPr>
        <w:t>Уровень жизни населения 2013-2017</w:t>
      </w:r>
      <w:r w:rsidRPr="00510BF2">
        <w:rPr>
          <w:sz w:val="28"/>
          <w:szCs w:val="28"/>
        </w:rPr>
        <w:t>. Статистический сборник. Комитет по статистике МНЭ РК, Астана, 2018</w:t>
      </w:r>
    </w:p>
    <w:p w:rsidR="00066225" w:rsidRPr="00510BF2" w:rsidRDefault="00066225" w:rsidP="00787813">
      <w:pPr>
        <w:pStyle w:val="rtejustify"/>
        <w:numPr>
          <w:ilvl w:val="0"/>
          <w:numId w:val="2"/>
        </w:numPr>
        <w:spacing w:before="0" w:beforeAutospacing="0" w:after="0" w:afterAutospacing="0"/>
        <w:ind w:left="0" w:firstLine="0"/>
        <w:jc w:val="both"/>
        <w:textAlignment w:val="baseline"/>
        <w:rPr>
          <w:sz w:val="28"/>
          <w:szCs w:val="28"/>
        </w:rPr>
      </w:pPr>
      <w:r w:rsidRPr="00510BF2">
        <w:rPr>
          <w:i/>
          <w:sz w:val="28"/>
          <w:szCs w:val="28"/>
        </w:rPr>
        <w:t>Дети Казахстана</w:t>
      </w:r>
      <w:r w:rsidRPr="00510BF2">
        <w:rPr>
          <w:sz w:val="28"/>
          <w:szCs w:val="28"/>
        </w:rPr>
        <w:t>. Статистический сборник. Комитет по статистике МНЭ РК, Детский Фонд ООН (ЮНИСЕФ). Астана, 2017</w:t>
      </w:r>
    </w:p>
    <w:p w:rsidR="00066225" w:rsidRPr="00510BF2" w:rsidRDefault="00066225" w:rsidP="003014D6">
      <w:pPr>
        <w:pStyle w:val="a5"/>
        <w:numPr>
          <w:ilvl w:val="0"/>
          <w:numId w:val="2"/>
        </w:numPr>
        <w:spacing w:after="0"/>
        <w:ind w:left="0" w:firstLine="0"/>
        <w:jc w:val="both"/>
        <w:rPr>
          <w:sz w:val="28"/>
          <w:szCs w:val="28"/>
        </w:rPr>
      </w:pPr>
      <w:r w:rsidRPr="00510BF2">
        <w:rPr>
          <w:sz w:val="28"/>
          <w:szCs w:val="28"/>
        </w:rPr>
        <w:t>Гендерное исследование «Политика в отношении женщин и мужчин в Казахстане», Общественный Фонд «Институт равных прав и равных возможностей Казахстана», Представительство Фонда имени Фридриха Эберта в Казахстане</w:t>
      </w:r>
    </w:p>
    <w:p w:rsidR="00066225" w:rsidRPr="00510BF2" w:rsidRDefault="00066225" w:rsidP="003014D6">
      <w:pPr>
        <w:pStyle w:val="rtejustify"/>
        <w:numPr>
          <w:ilvl w:val="0"/>
          <w:numId w:val="2"/>
        </w:numPr>
        <w:spacing w:before="0" w:beforeAutospacing="0" w:after="0" w:afterAutospacing="0"/>
        <w:ind w:left="0" w:firstLine="0"/>
        <w:jc w:val="both"/>
        <w:textAlignment w:val="baseline"/>
        <w:rPr>
          <w:sz w:val="28"/>
          <w:szCs w:val="28"/>
        </w:rPr>
      </w:pPr>
      <w:r w:rsidRPr="00510BF2">
        <w:rPr>
          <w:sz w:val="28"/>
          <w:szCs w:val="28"/>
        </w:rPr>
        <w:t>На основе данных «</w:t>
      </w:r>
      <w:r w:rsidRPr="00510BF2">
        <w:rPr>
          <w:sz w:val="28"/>
          <w:szCs w:val="28"/>
          <w:lang w:eastAsia="en-US"/>
        </w:rPr>
        <w:t>Мужчины и женщины Казахстана 2013-2017», Астана, 2018</w:t>
      </w:r>
    </w:p>
    <w:p w:rsidR="00066225" w:rsidRPr="00510BF2" w:rsidRDefault="00066225" w:rsidP="003014D6">
      <w:pPr>
        <w:pStyle w:val="rtejustify"/>
        <w:numPr>
          <w:ilvl w:val="0"/>
          <w:numId w:val="2"/>
        </w:numPr>
        <w:spacing w:before="0" w:beforeAutospacing="0" w:after="0" w:afterAutospacing="0"/>
        <w:ind w:left="0" w:firstLine="0"/>
        <w:jc w:val="both"/>
        <w:textAlignment w:val="baseline"/>
        <w:rPr>
          <w:sz w:val="28"/>
          <w:szCs w:val="28"/>
        </w:rPr>
      </w:pPr>
      <w:bookmarkStart w:id="244" w:name="_Toc533595913"/>
      <w:r w:rsidRPr="00510BF2">
        <w:rPr>
          <w:sz w:val="28"/>
          <w:szCs w:val="28"/>
        </w:rPr>
        <w:t>Алтаева А. Льготы многодетным семьям в Казахстане https://pandaland.kz/articles/semya/semejnyj-byudzhet/lgoty-mnogodetnym-semyam-v-kazahstane</w:t>
      </w:r>
      <w:bookmarkEnd w:id="244"/>
    </w:p>
    <w:p w:rsidR="00066225" w:rsidRPr="00510BF2" w:rsidRDefault="00066225" w:rsidP="00787813">
      <w:pPr>
        <w:pStyle w:val="rtejustify"/>
        <w:numPr>
          <w:ilvl w:val="0"/>
          <w:numId w:val="2"/>
        </w:numPr>
        <w:spacing w:before="0" w:beforeAutospacing="0" w:after="0" w:afterAutospacing="0"/>
        <w:ind w:left="0" w:firstLine="0"/>
        <w:jc w:val="both"/>
        <w:textAlignment w:val="baseline"/>
        <w:rPr>
          <w:sz w:val="28"/>
          <w:szCs w:val="28"/>
        </w:rPr>
      </w:pPr>
      <w:r w:rsidRPr="00510BF2">
        <w:rPr>
          <w:sz w:val="28"/>
          <w:szCs w:val="28"/>
        </w:rPr>
        <w:t>Защита детей – одно из ключевых направлений национальной политики Казахстана http://www.enbek.gov.kz/ru/node/345207</w:t>
      </w:r>
    </w:p>
    <w:p w:rsidR="00066225" w:rsidRPr="00510BF2" w:rsidRDefault="00066225" w:rsidP="00787813">
      <w:pPr>
        <w:pStyle w:val="rtejustify"/>
        <w:numPr>
          <w:ilvl w:val="0"/>
          <w:numId w:val="2"/>
        </w:numPr>
        <w:spacing w:before="0" w:beforeAutospacing="0" w:after="0" w:afterAutospacing="0"/>
        <w:ind w:left="0" w:firstLine="0"/>
        <w:jc w:val="both"/>
        <w:textAlignment w:val="baseline"/>
        <w:rPr>
          <w:sz w:val="28"/>
          <w:szCs w:val="28"/>
        </w:rPr>
      </w:pPr>
      <w:r w:rsidRPr="00510BF2">
        <w:rPr>
          <w:sz w:val="28"/>
          <w:szCs w:val="28"/>
        </w:rPr>
        <w:t>Бурибаев Е.А., Хамзина Ж.А. Вопросы социального обеспечения ребенка и семей, воспитывающих детей</w:t>
      </w:r>
    </w:p>
    <w:p w:rsidR="00066225" w:rsidRPr="00510BF2" w:rsidRDefault="00066225" w:rsidP="00787813">
      <w:pPr>
        <w:pStyle w:val="rtejustify"/>
        <w:numPr>
          <w:ilvl w:val="0"/>
          <w:numId w:val="2"/>
        </w:numPr>
        <w:spacing w:before="0" w:beforeAutospacing="0" w:after="0" w:afterAutospacing="0"/>
        <w:ind w:left="0" w:firstLine="0"/>
        <w:jc w:val="both"/>
        <w:textAlignment w:val="baseline"/>
        <w:rPr>
          <w:sz w:val="28"/>
          <w:szCs w:val="28"/>
        </w:rPr>
      </w:pPr>
      <w:r w:rsidRPr="00510BF2">
        <w:rPr>
          <w:sz w:val="28"/>
          <w:szCs w:val="28"/>
        </w:rPr>
        <w:t>Хамзина Ж., Бурибаев E. Социальная защита семей, воспитывающих детей: законодательная инициатива</w:t>
      </w:r>
    </w:p>
    <w:p w:rsidR="00066225" w:rsidRPr="00510BF2" w:rsidRDefault="00066225" w:rsidP="00787813">
      <w:pPr>
        <w:pStyle w:val="rtejustify"/>
        <w:numPr>
          <w:ilvl w:val="0"/>
          <w:numId w:val="2"/>
        </w:numPr>
        <w:spacing w:before="0" w:beforeAutospacing="0" w:after="0" w:afterAutospacing="0"/>
        <w:ind w:left="0" w:firstLine="0"/>
        <w:jc w:val="both"/>
        <w:textAlignment w:val="baseline"/>
        <w:rPr>
          <w:sz w:val="28"/>
          <w:szCs w:val="28"/>
        </w:rPr>
      </w:pPr>
      <w:r w:rsidRPr="00510BF2">
        <w:rPr>
          <w:sz w:val="28"/>
          <w:szCs w:val="28"/>
        </w:rPr>
        <w:t>Демографический сборник. Астана, 2018</w:t>
      </w:r>
    </w:p>
    <w:p w:rsidR="00066225" w:rsidRPr="00510BF2" w:rsidRDefault="00066225" w:rsidP="00787813">
      <w:pPr>
        <w:pStyle w:val="a5"/>
        <w:numPr>
          <w:ilvl w:val="0"/>
          <w:numId w:val="2"/>
        </w:numPr>
        <w:ind w:left="0" w:firstLine="0"/>
        <w:jc w:val="both"/>
        <w:rPr>
          <w:sz w:val="28"/>
          <w:szCs w:val="28"/>
        </w:rPr>
      </w:pPr>
      <w:r w:rsidRPr="00510BF2">
        <w:rPr>
          <w:sz w:val="28"/>
          <w:szCs w:val="28"/>
        </w:rPr>
        <w:t>Отчет Института семейного воспитания «О результатах анкетирования родителей казахстанских школьников, проведенного в ходе республиканских родительских конференций на тему «Казахстанские родители 21 века: стань примером своему ребенку», Астана, 2018 г.</w:t>
      </w:r>
    </w:p>
    <w:p w:rsidR="00066225" w:rsidRPr="00510BF2" w:rsidRDefault="00066225" w:rsidP="003014D6">
      <w:pPr>
        <w:pStyle w:val="a5"/>
        <w:numPr>
          <w:ilvl w:val="0"/>
          <w:numId w:val="2"/>
        </w:numPr>
        <w:spacing w:after="0"/>
        <w:ind w:left="0" w:firstLine="0"/>
        <w:jc w:val="both"/>
        <w:rPr>
          <w:sz w:val="28"/>
          <w:szCs w:val="28"/>
        </w:rPr>
      </w:pPr>
      <w:r w:rsidRPr="00510BF2">
        <w:rPr>
          <w:sz w:val="28"/>
          <w:szCs w:val="28"/>
        </w:rPr>
        <w:t>Национальный доклад о состоянии и развитии системы образования Республики Казахстан (по итогам 2017 года), Астана: АО «ИАЦ», 2018.</w:t>
      </w:r>
    </w:p>
    <w:p w:rsidR="00066225" w:rsidRPr="00510BF2" w:rsidRDefault="00066225" w:rsidP="003014D6">
      <w:pPr>
        <w:pStyle w:val="af"/>
        <w:numPr>
          <w:ilvl w:val="0"/>
          <w:numId w:val="2"/>
        </w:numPr>
        <w:spacing w:after="0"/>
        <w:ind w:left="0" w:firstLine="0"/>
        <w:jc w:val="both"/>
        <w:rPr>
          <w:sz w:val="28"/>
          <w:szCs w:val="28"/>
        </w:rPr>
      </w:pPr>
      <w:r w:rsidRPr="00510BF2">
        <w:rPr>
          <w:sz w:val="28"/>
          <w:szCs w:val="28"/>
        </w:rPr>
        <w:t>Основные показатели системы дошкольного, среднего, технического</w:t>
      </w:r>
      <w:r w:rsidR="00F2565A">
        <w:rPr>
          <w:sz w:val="28"/>
          <w:szCs w:val="28"/>
        </w:rPr>
        <w:t xml:space="preserve"> </w:t>
      </w:r>
      <w:r w:rsidR="00B0127E">
        <w:rPr>
          <w:sz w:val="28"/>
          <w:szCs w:val="28"/>
        </w:rPr>
        <w:br/>
      </w:r>
      <w:r w:rsidRPr="00510BF2">
        <w:rPr>
          <w:sz w:val="28"/>
          <w:szCs w:val="28"/>
        </w:rPr>
        <w:t>и профессионального образования, АО «ИАЦ», Астана, 2018</w:t>
      </w:r>
    </w:p>
    <w:p w:rsidR="00066225" w:rsidRPr="00510BF2" w:rsidRDefault="00066225" w:rsidP="003014D6">
      <w:pPr>
        <w:pStyle w:val="a5"/>
        <w:numPr>
          <w:ilvl w:val="0"/>
          <w:numId w:val="2"/>
        </w:numPr>
        <w:spacing w:after="0"/>
        <w:ind w:left="0" w:firstLine="0"/>
        <w:jc w:val="both"/>
        <w:rPr>
          <w:sz w:val="28"/>
          <w:szCs w:val="28"/>
        </w:rPr>
      </w:pPr>
      <w:r w:rsidRPr="00510BF2">
        <w:rPr>
          <w:sz w:val="28"/>
          <w:szCs w:val="28"/>
        </w:rPr>
        <w:t>Т. Шмис. Д</w:t>
      </w:r>
      <w:r w:rsidRPr="00510BF2">
        <w:rPr>
          <w:bCs/>
          <w:spacing w:val="-8"/>
          <w:sz w:val="28"/>
          <w:szCs w:val="28"/>
        </w:rPr>
        <w:t>етство золотое. Как инвестиции в дошкольное образование влияют</w:t>
      </w:r>
      <w:r w:rsidR="00F2565A">
        <w:rPr>
          <w:bCs/>
          <w:spacing w:val="-8"/>
          <w:sz w:val="28"/>
          <w:szCs w:val="28"/>
        </w:rPr>
        <w:t xml:space="preserve"> </w:t>
      </w:r>
      <w:r w:rsidRPr="00510BF2">
        <w:rPr>
          <w:bCs/>
          <w:spacing w:val="-8"/>
          <w:sz w:val="28"/>
          <w:szCs w:val="28"/>
        </w:rPr>
        <w:t>на экономический рост.</w:t>
      </w:r>
    </w:p>
    <w:p w:rsidR="00066225" w:rsidRPr="00510BF2" w:rsidRDefault="00066225" w:rsidP="003014D6">
      <w:pPr>
        <w:pStyle w:val="af"/>
        <w:numPr>
          <w:ilvl w:val="0"/>
          <w:numId w:val="2"/>
        </w:numPr>
        <w:spacing w:after="0"/>
        <w:ind w:left="0" w:firstLine="0"/>
        <w:jc w:val="both"/>
        <w:rPr>
          <w:sz w:val="28"/>
          <w:szCs w:val="28"/>
        </w:rPr>
      </w:pPr>
      <w:r w:rsidRPr="00510BF2">
        <w:rPr>
          <w:sz w:val="28"/>
          <w:szCs w:val="28"/>
        </w:rPr>
        <w:t>Артюхина М.С. Особенности современных средств обучения в контексте интерактивных технологий</w:t>
      </w:r>
    </w:p>
    <w:p w:rsidR="00066225" w:rsidRPr="00510BF2" w:rsidRDefault="00066225" w:rsidP="003014D6">
      <w:pPr>
        <w:pStyle w:val="af"/>
        <w:numPr>
          <w:ilvl w:val="0"/>
          <w:numId w:val="2"/>
        </w:numPr>
        <w:spacing w:after="0"/>
        <w:ind w:left="0" w:firstLine="0"/>
        <w:jc w:val="both"/>
        <w:rPr>
          <w:sz w:val="28"/>
          <w:szCs w:val="28"/>
        </w:rPr>
      </w:pPr>
      <w:r w:rsidRPr="00510BF2">
        <w:rPr>
          <w:sz w:val="28"/>
          <w:szCs w:val="28"/>
        </w:rPr>
        <w:t xml:space="preserve">Госпрограмма развития образования и науки РК: итоги работы </w:t>
      </w:r>
      <w:r w:rsidR="00B0127E">
        <w:rPr>
          <w:sz w:val="28"/>
          <w:szCs w:val="28"/>
        </w:rPr>
        <w:br/>
      </w:r>
      <w:r w:rsidRPr="00510BF2">
        <w:rPr>
          <w:sz w:val="28"/>
          <w:szCs w:val="28"/>
        </w:rPr>
        <w:t>за I полугодие 2018 года</w:t>
      </w:r>
    </w:p>
    <w:p w:rsidR="00066225" w:rsidRPr="00C24C7A" w:rsidRDefault="00066225" w:rsidP="003014D6">
      <w:pPr>
        <w:pStyle w:val="3"/>
        <w:numPr>
          <w:ilvl w:val="0"/>
          <w:numId w:val="0"/>
        </w:numPr>
        <w:spacing w:after="0"/>
        <w:ind w:left="720" w:hanging="720"/>
        <w:jc w:val="both"/>
      </w:pPr>
      <w:bookmarkStart w:id="245" w:name="_Toc500523548"/>
      <w:bookmarkStart w:id="246" w:name="_Toc498507592"/>
      <w:bookmarkStart w:id="247" w:name="_Toc6793870"/>
      <w:r w:rsidRPr="00C24C7A">
        <w:t>Сайты организаций</w:t>
      </w:r>
      <w:bookmarkEnd w:id="245"/>
      <w:bookmarkEnd w:id="246"/>
      <w:bookmarkEnd w:id="247"/>
    </w:p>
    <w:p w:rsidR="00066225" w:rsidRPr="00510BF2" w:rsidRDefault="00066225" w:rsidP="003014D6">
      <w:pPr>
        <w:pStyle w:val="rtejustify"/>
        <w:numPr>
          <w:ilvl w:val="0"/>
          <w:numId w:val="2"/>
        </w:numPr>
        <w:spacing w:before="0" w:beforeAutospacing="0" w:after="0" w:afterAutospacing="0"/>
        <w:ind w:left="0" w:firstLine="0"/>
        <w:jc w:val="both"/>
        <w:textAlignment w:val="baseline"/>
        <w:rPr>
          <w:i/>
          <w:sz w:val="28"/>
          <w:szCs w:val="28"/>
        </w:rPr>
      </w:pPr>
      <w:r w:rsidRPr="00510BF2">
        <w:rPr>
          <w:sz w:val="28"/>
          <w:szCs w:val="28"/>
        </w:rPr>
        <w:t>Республиканский научно-практический центр психического здоровья</w:t>
      </w:r>
    </w:p>
    <w:p w:rsidR="00066225" w:rsidRPr="00510BF2" w:rsidRDefault="00066225" w:rsidP="003014D6">
      <w:pPr>
        <w:pStyle w:val="a5"/>
        <w:numPr>
          <w:ilvl w:val="0"/>
          <w:numId w:val="2"/>
        </w:numPr>
        <w:spacing w:after="0"/>
        <w:ind w:left="0" w:firstLine="0"/>
        <w:jc w:val="both"/>
        <w:rPr>
          <w:sz w:val="28"/>
          <w:szCs w:val="28"/>
        </w:rPr>
      </w:pPr>
      <w:r w:rsidRPr="00510BF2">
        <w:rPr>
          <w:sz w:val="28"/>
          <w:szCs w:val="28"/>
        </w:rPr>
        <w:t>Центр формирования здорового образа жизни при ГКП на ПХВ "Городская поликлиника" Акмолинской области (</w:t>
      </w:r>
      <w:hyperlink r:id="rId123" w:history="1">
        <w:r w:rsidRPr="00510BF2">
          <w:rPr>
            <w:rStyle w:val="a4"/>
            <w:color w:val="auto"/>
            <w:sz w:val="28"/>
            <w:szCs w:val="28"/>
          </w:rPr>
          <w:t>https://akmzozh.kz</w:t>
        </w:r>
      </w:hyperlink>
      <w:r w:rsidRPr="00510BF2">
        <w:rPr>
          <w:sz w:val="28"/>
          <w:szCs w:val="28"/>
        </w:rPr>
        <w:t>)</w:t>
      </w:r>
    </w:p>
    <w:p w:rsidR="00066225" w:rsidRPr="00510BF2" w:rsidRDefault="00066225" w:rsidP="003014D6">
      <w:pPr>
        <w:pStyle w:val="afff6"/>
        <w:numPr>
          <w:ilvl w:val="0"/>
          <w:numId w:val="2"/>
        </w:numPr>
        <w:spacing w:after="0"/>
        <w:ind w:left="0" w:firstLine="0"/>
        <w:jc w:val="both"/>
        <w:rPr>
          <w:rStyle w:val="a4"/>
          <w:color w:val="auto"/>
          <w:sz w:val="28"/>
          <w:szCs w:val="28"/>
        </w:rPr>
      </w:pPr>
      <w:r w:rsidRPr="00510BF2">
        <w:rPr>
          <w:sz w:val="28"/>
          <w:szCs w:val="28"/>
        </w:rPr>
        <w:t xml:space="preserve">Информационно-правовая система нормативных правовых актов Республики Казахстан </w:t>
      </w:r>
      <w:hyperlink r:id="rId124" w:history="1">
        <w:r w:rsidRPr="00510BF2">
          <w:rPr>
            <w:rStyle w:val="a4"/>
            <w:color w:val="auto"/>
            <w:sz w:val="28"/>
            <w:szCs w:val="28"/>
          </w:rPr>
          <w:t>http://adilet.zan.kz</w:t>
        </w:r>
      </w:hyperlink>
    </w:p>
    <w:p w:rsidR="00066225" w:rsidRPr="00713BB5" w:rsidRDefault="0010368A" w:rsidP="00787813">
      <w:pPr>
        <w:pStyle w:val="a5"/>
        <w:numPr>
          <w:ilvl w:val="0"/>
          <w:numId w:val="2"/>
        </w:numPr>
        <w:ind w:left="0" w:firstLine="0"/>
        <w:jc w:val="both"/>
        <w:rPr>
          <w:rStyle w:val="a4"/>
          <w:color w:val="auto"/>
          <w:sz w:val="28"/>
          <w:szCs w:val="28"/>
          <w:u w:val="none"/>
        </w:rPr>
      </w:pPr>
      <w:r w:rsidRPr="00515D59">
        <w:rPr>
          <w:noProof/>
          <w:sz w:val="28"/>
          <w:szCs w:val="28"/>
        </w:rPr>
        <mc:AlternateContent>
          <mc:Choice Requires="wps">
            <w:drawing>
              <wp:anchor distT="0" distB="0" distL="114300" distR="114300" simplePos="0" relativeHeight="251681280" behindDoc="0" locked="0" layoutInCell="1" allowOverlap="1" wp14:anchorId="4237A113" wp14:editId="6B2B337C">
                <wp:simplePos x="0" y="0"/>
                <wp:positionH relativeFrom="page">
                  <wp:posOffset>8158480</wp:posOffset>
                </wp:positionH>
                <wp:positionV relativeFrom="paragraph">
                  <wp:posOffset>375285</wp:posOffset>
                </wp:positionV>
                <wp:extent cx="671195" cy="1397635"/>
                <wp:effectExtent l="0" t="0" r="0" b="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195" cy="1397635"/>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F99C8" id="Прямоугольник 132" o:spid="_x0000_s1026" style="position:absolute;margin-left:642.4pt;margin-top:29.55pt;width:52.85pt;height:110.0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" fillcolor="window" stroked="f" strokeweight="1.52778mm">
                <v:stroke linestyle="thickThin"/>
                <v:path arrowok="t"/>
                <w10:wrap anchorx="page"/>
              </v:rect>
            </w:pict>
          </mc:Fallback>
        </mc:AlternateContent>
      </w:r>
      <w:hyperlink r:id="rId125" w:history="1">
        <w:r w:rsidR="00066225" w:rsidRPr="00510BF2">
          <w:rPr>
            <w:rStyle w:val="a4"/>
            <w:color w:val="auto"/>
            <w:sz w:val="28"/>
            <w:szCs w:val="28"/>
          </w:rPr>
          <w:t>www.kidsrights.org</w:t>
        </w:r>
      </w:hyperlink>
      <w:r w:rsidR="00066225" w:rsidRPr="00510BF2">
        <w:rPr>
          <w:rStyle w:val="a4"/>
          <w:color w:val="auto"/>
          <w:sz w:val="28"/>
          <w:szCs w:val="28"/>
        </w:rPr>
        <w:t xml:space="preserve">, </w:t>
      </w:r>
      <w:hyperlink r:id="rId126" w:history="1">
        <w:r w:rsidR="00066225" w:rsidRPr="00510BF2">
          <w:rPr>
            <w:rStyle w:val="a4"/>
            <w:color w:val="auto"/>
            <w:sz w:val="28"/>
            <w:szCs w:val="28"/>
          </w:rPr>
          <w:t>www.kidsrightsindex.org</w:t>
        </w:r>
      </w:hyperlink>
    </w:p>
    <w:p w:rsidR="00713BB5" w:rsidRPr="00713BB5" w:rsidRDefault="00713BB5" w:rsidP="00713BB5">
      <w:pPr>
        <w:jc w:val="center"/>
        <w:rPr>
          <w:sz w:val="28"/>
          <w:szCs w:val="28"/>
        </w:rPr>
      </w:pPr>
    </w:p>
    <w:sectPr w:rsidR="00713BB5" w:rsidRPr="00713BB5" w:rsidSect="004C324D">
      <w:pgSz w:w="11907" w:h="16839"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67E" w:rsidRDefault="0057767E" w:rsidP="00066225">
      <w:pPr>
        <w:spacing w:after="0" w:line="240" w:lineRule="auto"/>
      </w:pPr>
      <w:r>
        <w:separator/>
      </w:r>
    </w:p>
  </w:endnote>
  <w:endnote w:type="continuationSeparator" w:id="0">
    <w:p w:rsidR="0057767E" w:rsidRDefault="0057767E" w:rsidP="00066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charset w:val="CC"/>
    <w:family w:val="roman"/>
    <w:pitch w:val="variable"/>
    <w:sig w:usb0="E0000AFF" w:usb1="500078FF" w:usb2="00000021" w:usb3="00000000" w:csb0="000001BF" w:csb1="00000000"/>
  </w:font>
  <w:font w:name="@Batang">
    <w:panose1 w:val="02030600000101010101"/>
    <w:charset w:val="81"/>
    <w:family w:val="roman"/>
    <w:pitch w:val="variable"/>
    <w:sig w:usb0="B00002AF" w:usb1="69D77CFB" w:usb2="00000030" w:usb3="00000000" w:csb0="0008009F" w:csb1="00000000"/>
  </w:font>
  <w:font w:name="DS FreeSet">
    <w:altName w:val="Arial"/>
    <w:panose1 w:val="00000000000000000000"/>
    <w:charset w:val="CC"/>
    <w:family w:val="swiss"/>
    <w:notTrueType/>
    <w:pitch w:val="default"/>
    <w:sig w:usb0="00000001" w:usb1="00000000" w:usb2="00000000" w:usb3="00000000" w:csb0="00000005" w:csb1="00000000"/>
  </w:font>
  <w:font w:name="a_Albionic">
    <w:altName w:val="Franklin Gothic Heavy"/>
    <w:charset w:val="CC"/>
    <w:family w:val="swiss"/>
    <w:pitch w:val="variable"/>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4D" w:rsidRPr="00CE68DD" w:rsidRDefault="005D074D" w:rsidP="00C80FAC">
    <w:pPr>
      <w:tabs>
        <w:tab w:val="left" w:pos="1800"/>
        <w:tab w:val="center" w:pos="4550"/>
        <w:tab w:val="left" w:pos="5818"/>
        <w:tab w:val="right" w:pos="8954"/>
      </w:tabs>
      <w:ind w:right="260"/>
      <w:rPr>
        <w:color w:val="86A795"/>
        <w:spacing w:val="60"/>
        <w:sz w:val="24"/>
        <w:szCs w:val="24"/>
      </w:rPr>
    </w:pPr>
    <w:r>
      <w:rPr>
        <w:noProof/>
        <w:lang w:eastAsia="ru-RU"/>
      </w:rPr>
      <mc:AlternateContent>
        <mc:Choice Requires="wps">
          <w:drawing>
            <wp:anchor distT="0" distB="0" distL="114300" distR="114300" simplePos="0" relativeHeight="251637760" behindDoc="0" locked="1" layoutInCell="1" allowOverlap="1" wp14:anchorId="62A92951" wp14:editId="0EA2E783">
              <wp:simplePos x="0" y="0"/>
              <wp:positionH relativeFrom="column">
                <wp:posOffset>7414895</wp:posOffset>
              </wp:positionH>
              <wp:positionV relativeFrom="paragraph">
                <wp:posOffset>-3496310</wp:posOffset>
              </wp:positionV>
              <wp:extent cx="449580" cy="478790"/>
              <wp:effectExtent l="19050" t="19050" r="45720" b="54610"/>
              <wp:wrapNone/>
              <wp:docPr id="28"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478790"/>
                      </a:xfrm>
                      <a:prstGeom prst="rect">
                        <a:avLst/>
                      </a:prstGeom>
                      <a:solidFill>
                        <a:srgbClr val="E09C52"/>
                      </a:solidFill>
                      <a:ln w="38100">
                        <a:solidFill>
                          <a:srgbClr val="F2F2F2"/>
                        </a:solidFill>
                        <a:miter lim="800000"/>
                        <a:headEnd/>
                        <a:tailEnd/>
                      </a:ln>
                      <a:effectLst>
                        <a:outerShdw dist="28398" dir="3806097" algn="ctr" rotWithShape="0">
                          <a:srgbClr val="7F5F00">
                            <a:alpha val="50000"/>
                          </a:srgbClr>
                        </a:outerShdw>
                      </a:effectLst>
                    </wps:spPr>
                    <wps:txbx>
                      <w:txbxContent>
                        <w:p w:rsidR="005D074D" w:rsidRPr="00CE68DD" w:rsidRDefault="005D074D" w:rsidP="000841F5">
                          <w:pPr>
                            <w:ind w:left="-142"/>
                            <w:jc w:val="center"/>
                            <w:rPr>
                              <w:rFonts w:ascii="a_Albionic" w:hAnsi="a_Albionic"/>
                              <w:b/>
                              <w:color w:val="FFFFFF"/>
                              <w:sz w:val="36"/>
                            </w:rPr>
                          </w:pPr>
                          <w:r w:rsidRPr="00CE68DD">
                            <w:rPr>
                              <w:rFonts w:ascii="a_Albionic" w:hAnsi="a_Albionic"/>
                              <w:b/>
                              <w:color w:val="FFFFFF"/>
                              <w:sz w:val="36"/>
                              <w:lang w:val="en-US"/>
                            </w:rPr>
                            <w:fldChar w:fldCharType="begin"/>
                          </w:r>
                          <w:r w:rsidRPr="00CE68DD">
                            <w:rPr>
                              <w:rFonts w:ascii="a_Albionic" w:hAnsi="a_Albionic"/>
                              <w:b/>
                              <w:color w:val="FFFFFF"/>
                              <w:sz w:val="36"/>
                              <w:lang w:val="en-US"/>
                            </w:rPr>
                            <w:instrText xml:space="preserve"> SECTION  \# "0" \* Arabic  \* MERGEFORMAT </w:instrText>
                          </w:r>
                          <w:r w:rsidRPr="00CE68DD">
                            <w:rPr>
                              <w:rFonts w:ascii="a_Albionic" w:hAnsi="a_Albionic"/>
                              <w:b/>
                              <w:color w:val="FFFFFF"/>
                              <w:sz w:val="36"/>
                              <w:lang w:val="en-US"/>
                            </w:rPr>
                            <w:fldChar w:fldCharType="separate"/>
                          </w:r>
                          <w:r w:rsidR="004505F8">
                            <w:rPr>
                              <w:rFonts w:ascii="a_Albionic" w:hAnsi="a_Albionic"/>
                              <w:b/>
                              <w:color w:val="FFFFFF"/>
                              <w:sz w:val="36"/>
                              <w:lang w:val="en-US"/>
                            </w:rPr>
                            <w:t>1</w:t>
                          </w:r>
                          <w:r w:rsidRPr="00CE68DD">
                            <w:rPr>
                              <w:rFonts w:ascii="a_Albionic" w:hAnsi="a_Albionic"/>
                              <w:b/>
                              <w:color w:val="FFFFFF"/>
                              <w:sz w:val="36"/>
                              <w:lang w:val="en-US"/>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92951" id="Прямоугольник 50" o:spid="_x0000_s1049" style="position:absolute;margin-left:583.85pt;margin-top:-275.3pt;width:35.4pt;height:37.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" fillcolor="#e09c52" strokecolor="#f2f2f2" strokeweight="3pt">
              <v:shadow on="t" color="#7f5f00" opacity=".5" offset="1pt"/>
              <v:textbox inset=",7.2pt,,7.2pt">
                <w:txbxContent>
                  <w:p w:rsidR="005D074D" w:rsidRPr="00CE68DD" w:rsidRDefault="005D074D" w:rsidP="000841F5">
                    <w:pPr>
                      <w:ind w:left="-142"/>
                      <w:jc w:val="center"/>
                      <w:rPr>
                        <w:rFonts w:ascii="a_Albionic" w:hAnsi="a_Albionic"/>
                        <w:b/>
                        <w:color w:val="FFFFFF"/>
                        <w:sz w:val="36"/>
                      </w:rPr>
                    </w:pPr>
                    <w:r w:rsidRPr="00CE68DD">
                      <w:rPr>
                        <w:rFonts w:ascii="a_Albionic" w:hAnsi="a_Albionic"/>
                        <w:b/>
                        <w:color w:val="FFFFFF"/>
                        <w:sz w:val="36"/>
                        <w:lang w:val="en-US"/>
                      </w:rPr>
                      <w:fldChar w:fldCharType="begin"/>
                    </w:r>
                    <w:r w:rsidRPr="00CE68DD">
                      <w:rPr>
                        <w:rFonts w:ascii="a_Albionic" w:hAnsi="a_Albionic"/>
                        <w:b/>
                        <w:color w:val="FFFFFF"/>
                        <w:sz w:val="36"/>
                        <w:lang w:val="en-US"/>
                      </w:rPr>
                      <w:instrText xml:space="preserve"> SECTION  \# "0" \* Arabic  \* MERGEFORMAT </w:instrText>
                    </w:r>
                    <w:r w:rsidRPr="00CE68DD">
                      <w:rPr>
                        <w:rFonts w:ascii="a_Albionic" w:hAnsi="a_Albionic"/>
                        <w:b/>
                        <w:color w:val="FFFFFF"/>
                        <w:sz w:val="36"/>
                        <w:lang w:val="en-US"/>
                      </w:rPr>
                      <w:fldChar w:fldCharType="separate"/>
                    </w:r>
                    <w:r w:rsidR="004505F8">
                      <w:rPr>
                        <w:rFonts w:ascii="a_Albionic" w:hAnsi="a_Albionic"/>
                        <w:b/>
                        <w:color w:val="FFFFFF"/>
                        <w:sz w:val="36"/>
                        <w:lang w:val="en-US"/>
                      </w:rPr>
                      <w:t>1</w:t>
                    </w:r>
                    <w:r w:rsidRPr="00CE68DD">
                      <w:rPr>
                        <w:rFonts w:ascii="a_Albionic" w:hAnsi="a_Albionic"/>
                        <w:b/>
                        <w:color w:val="FFFFFF"/>
                        <w:sz w:val="36"/>
                        <w:lang w:val="en-US"/>
                      </w:rPr>
                      <w:fldChar w:fldCharType="end"/>
                    </w:r>
                  </w:p>
                </w:txbxContent>
              </v:textbox>
              <w10:anchorlock/>
            </v:rect>
          </w:pict>
        </mc:Fallback>
      </mc:AlternateContent>
    </w:r>
    <w:r>
      <w:rPr>
        <w:noProof/>
        <w:color w:val="86A795"/>
        <w:spacing w:val="60"/>
        <w:sz w:val="24"/>
        <w:szCs w:val="24"/>
        <w:lang w:eastAsia="ru-RU"/>
      </w:rPr>
      <mc:AlternateContent>
        <mc:Choice Requires="wps">
          <w:drawing>
            <wp:anchor distT="4294967295" distB="4294967295" distL="114300" distR="114300" simplePos="0" relativeHeight="251635712" behindDoc="0" locked="0" layoutInCell="1" allowOverlap="1" wp14:anchorId="1A985353" wp14:editId="60C15C9C">
              <wp:simplePos x="0" y="0"/>
              <wp:positionH relativeFrom="column">
                <wp:posOffset>5220970</wp:posOffset>
              </wp:positionH>
              <wp:positionV relativeFrom="paragraph">
                <wp:posOffset>90169</wp:posOffset>
              </wp:positionV>
              <wp:extent cx="2700020" cy="0"/>
              <wp:effectExtent l="0" t="0" r="24130" b="190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20" cy="0"/>
                      </a:xfrm>
                      <a:prstGeom prst="straightConnector1">
                        <a:avLst/>
                      </a:prstGeom>
                      <a:noFill/>
                      <a:ln w="12700" cmpd="sng">
                        <a:solidFill>
                          <a:schemeClr val="bg2">
                            <a:lumMod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F253DA" id="_x0000_t32" coordsize="21600,21600" o:spt="32" o:oned="t" path="m,l21600,21600e" filled="f">
              <v:path arrowok="t" fillok="f" o:connecttype="none"/>
              <o:lock v:ext="edit" shapetype="t"/>
            </v:shapetype>
            <v:shape id="Прямая со стрелкой 29" o:spid="_x0000_s1026" type="#_x0000_t32" style="position:absolute;margin-left:411.1pt;margin-top:7.1pt;width:212.6pt;height:0;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" strokecolor="#7b7b7b [1614]" strokeweight="1pt">
              <v:shadow color="#7f5f00" opacity=".5" offset="1pt"/>
            </v:shape>
          </w:pict>
        </mc:Fallback>
      </mc:AlternateContent>
    </w:r>
  </w:p>
  <w:p w:rsidR="005D074D" w:rsidRPr="00C80FAC" w:rsidRDefault="005D074D" w:rsidP="00C80FAC">
    <w:pPr>
      <w:tabs>
        <w:tab w:val="center" w:pos="4550"/>
        <w:tab w:val="left" w:pos="5818"/>
      </w:tabs>
      <w:ind w:right="-454"/>
      <w:jc w:val="right"/>
      <w:rPr>
        <w:color w:val="222F28"/>
        <w:sz w:val="24"/>
        <w:szCs w:val="24"/>
      </w:rPr>
    </w:pPr>
    <w:r w:rsidRPr="008C1EC7">
      <w:rPr>
        <w:color w:val="7C7C7C" w:themeColor="background2" w:themeShade="80"/>
        <w:spacing w:val="60"/>
        <w:sz w:val="24"/>
        <w:szCs w:val="24"/>
      </w:rPr>
      <w:t>Страница</w:t>
    </w:r>
    <w:r w:rsidRPr="00CE68DD">
      <w:rPr>
        <w:color w:val="33473C"/>
        <w:sz w:val="24"/>
        <w:szCs w:val="24"/>
      </w:rPr>
      <w:fldChar w:fldCharType="begin"/>
    </w:r>
    <w:r w:rsidRPr="00CE68DD">
      <w:rPr>
        <w:color w:val="33473C"/>
        <w:sz w:val="24"/>
        <w:szCs w:val="24"/>
      </w:rPr>
      <w:instrText xml:space="preserve"> PAGE  \0 \* MERGEFORMAT </w:instrText>
    </w:r>
    <w:r w:rsidRPr="00CE68DD">
      <w:rPr>
        <w:color w:val="33473C"/>
        <w:sz w:val="24"/>
        <w:szCs w:val="24"/>
      </w:rPr>
      <w:fldChar w:fldCharType="separate"/>
    </w:r>
    <w:r w:rsidR="004505F8">
      <w:rPr>
        <w:noProof/>
        <w:color w:val="33473C"/>
        <w:sz w:val="24"/>
        <w:szCs w:val="24"/>
      </w:rPr>
      <w:t>2</w:t>
    </w:r>
    <w:r w:rsidRPr="00CE68DD">
      <w:rPr>
        <w:color w:val="33473C"/>
        <w:sz w:val="24"/>
        <w:szCs w:val="24"/>
      </w:rPr>
      <w:fldChar w:fldCharType="end"/>
    </w:r>
    <w:r w:rsidRPr="00CE68DD">
      <w:rPr>
        <w:color w:val="33473C"/>
        <w:sz w:val="24"/>
        <w:szCs w:val="24"/>
      </w:rPr>
      <w:t xml:space="preserve"> | </w:t>
    </w:r>
    <w:r>
      <w:rPr>
        <w:noProof/>
        <w:color w:val="33473C"/>
        <w:sz w:val="24"/>
        <w:szCs w:val="24"/>
      </w:rPr>
      <w:fldChar w:fldCharType="begin"/>
    </w:r>
    <w:r>
      <w:rPr>
        <w:noProof/>
        <w:color w:val="33473C"/>
        <w:sz w:val="24"/>
        <w:szCs w:val="24"/>
      </w:rPr>
      <w:instrText>NUMPAGES  \* Arabic  \* MERGEFORMAT</w:instrText>
    </w:r>
    <w:r>
      <w:rPr>
        <w:noProof/>
        <w:color w:val="33473C"/>
        <w:sz w:val="24"/>
        <w:szCs w:val="24"/>
      </w:rPr>
      <w:fldChar w:fldCharType="separate"/>
    </w:r>
    <w:r w:rsidR="004505F8">
      <w:rPr>
        <w:noProof/>
        <w:color w:val="33473C"/>
        <w:sz w:val="24"/>
        <w:szCs w:val="24"/>
      </w:rPr>
      <w:t>15</w:t>
    </w:r>
    <w:r>
      <w:rPr>
        <w:noProof/>
        <w:color w:val="33473C"/>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4D" w:rsidRPr="00CE68DD" w:rsidRDefault="005D074D" w:rsidP="00915A66">
    <w:pPr>
      <w:tabs>
        <w:tab w:val="left" w:pos="1800"/>
        <w:tab w:val="center" w:pos="4550"/>
        <w:tab w:val="left" w:pos="5818"/>
        <w:tab w:val="right" w:pos="8954"/>
      </w:tabs>
      <w:ind w:right="260"/>
      <w:rPr>
        <w:color w:val="86A795"/>
        <w:spacing w:val="60"/>
        <w:sz w:val="24"/>
        <w:szCs w:val="24"/>
      </w:rPr>
    </w:pPr>
    <w:r>
      <w:rPr>
        <w:noProof/>
        <w:color w:val="86A795"/>
        <w:spacing w:val="60"/>
        <w:sz w:val="24"/>
        <w:szCs w:val="24"/>
        <w:lang w:eastAsia="ru-RU"/>
      </w:rPr>
      <mc:AlternateContent>
        <mc:Choice Requires="wps">
          <w:drawing>
            <wp:anchor distT="4294967295" distB="4294967295" distL="114300" distR="114300" simplePos="0" relativeHeight="251638784" behindDoc="0" locked="0" layoutInCell="1" allowOverlap="1" wp14:anchorId="5695CB91" wp14:editId="4BAF6B7E">
              <wp:simplePos x="0" y="0"/>
              <wp:positionH relativeFrom="column">
                <wp:posOffset>-885190</wp:posOffset>
              </wp:positionH>
              <wp:positionV relativeFrom="paragraph">
                <wp:posOffset>104139</wp:posOffset>
              </wp:positionV>
              <wp:extent cx="2858770" cy="0"/>
              <wp:effectExtent l="0" t="0" r="17780" b="1905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8770" cy="0"/>
                      </a:xfrm>
                      <a:prstGeom prst="straightConnector1">
                        <a:avLst/>
                      </a:prstGeom>
                      <a:noFill/>
                      <a:ln w="12700" cmpd="sng">
                        <a:solidFill>
                          <a:schemeClr val="bg1">
                            <a:lumMod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14D3022" id="_x0000_t32" coordsize="21600,21600" o:spt="32" o:oned="t" path="m,l21600,21600e" filled="f">
              <v:path arrowok="t" fillok="f" o:connecttype="none"/>
              <o:lock v:ext="edit" shapetype="t"/>
            </v:shapetype>
            <v:shape id="Прямая со стрелкой 66" o:spid="_x0000_s1026" type="#_x0000_t32" style="position:absolute;margin-left:-69.7pt;margin-top:8.2pt;width:225.1pt;height:0;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" strokecolor="#7f7f7f [1612]" strokeweight="1pt">
              <v:shadow color="#7f5f00" opacity=".5" offset="1pt"/>
            </v:shape>
          </w:pict>
        </mc:Fallback>
      </mc:AlternateContent>
    </w:r>
  </w:p>
  <w:p w:rsidR="005D074D" w:rsidRPr="00915A66" w:rsidRDefault="005D074D" w:rsidP="00501774">
    <w:pPr>
      <w:tabs>
        <w:tab w:val="left" w:pos="8954"/>
      </w:tabs>
      <w:ind w:right="260"/>
    </w:pPr>
    <w:r>
      <w:rPr>
        <w:color w:val="7C7C7C" w:themeColor="background2" w:themeShade="80"/>
        <w:spacing w:val="60"/>
        <w:sz w:val="24"/>
        <w:szCs w:val="24"/>
      </w:rPr>
      <w:t>Стр</w:t>
    </w:r>
    <w:r w:rsidRPr="008C1EC7">
      <w:rPr>
        <w:color w:val="7C7C7C" w:themeColor="background2" w:themeShade="80"/>
        <w:spacing w:val="60"/>
        <w:sz w:val="24"/>
        <w:szCs w:val="24"/>
      </w:rPr>
      <w:t>аница</w:t>
    </w:r>
    <w:r w:rsidRPr="00CE68DD">
      <w:rPr>
        <w:color w:val="33473C"/>
        <w:sz w:val="24"/>
        <w:szCs w:val="24"/>
      </w:rPr>
      <w:fldChar w:fldCharType="begin"/>
    </w:r>
    <w:r w:rsidRPr="00CE68DD">
      <w:rPr>
        <w:color w:val="33473C"/>
        <w:sz w:val="24"/>
        <w:szCs w:val="24"/>
      </w:rPr>
      <w:instrText xml:space="preserve"> PAGE  \0 \* MERGEFORMAT </w:instrText>
    </w:r>
    <w:r w:rsidRPr="00CE68DD">
      <w:rPr>
        <w:color w:val="33473C"/>
        <w:sz w:val="24"/>
        <w:szCs w:val="24"/>
      </w:rPr>
      <w:fldChar w:fldCharType="separate"/>
    </w:r>
    <w:r w:rsidR="004505F8">
      <w:rPr>
        <w:noProof/>
        <w:color w:val="33473C"/>
        <w:sz w:val="24"/>
        <w:szCs w:val="24"/>
      </w:rPr>
      <w:t>1</w:t>
    </w:r>
    <w:r w:rsidRPr="00CE68DD">
      <w:rPr>
        <w:color w:val="33473C"/>
        <w:sz w:val="24"/>
        <w:szCs w:val="24"/>
      </w:rPr>
      <w:fldChar w:fldCharType="end"/>
    </w:r>
    <w:r w:rsidRPr="00CE68DD">
      <w:rPr>
        <w:color w:val="33473C"/>
        <w:sz w:val="24"/>
        <w:szCs w:val="24"/>
      </w:rPr>
      <w:t xml:space="preserve"> | </w:t>
    </w:r>
    <w:r>
      <w:rPr>
        <w:noProof/>
        <w:color w:val="33473C"/>
        <w:sz w:val="24"/>
        <w:szCs w:val="24"/>
      </w:rPr>
      <w:fldChar w:fldCharType="begin"/>
    </w:r>
    <w:r>
      <w:rPr>
        <w:noProof/>
        <w:color w:val="33473C"/>
        <w:sz w:val="24"/>
        <w:szCs w:val="24"/>
      </w:rPr>
      <w:instrText>NUMPAGES  \* Arabic  \* MERGEFORMAT</w:instrText>
    </w:r>
    <w:r>
      <w:rPr>
        <w:noProof/>
        <w:color w:val="33473C"/>
        <w:sz w:val="24"/>
        <w:szCs w:val="24"/>
      </w:rPr>
      <w:fldChar w:fldCharType="separate"/>
    </w:r>
    <w:r w:rsidR="004505F8">
      <w:rPr>
        <w:noProof/>
        <w:color w:val="33473C"/>
        <w:sz w:val="24"/>
        <w:szCs w:val="24"/>
      </w:rPr>
      <w:t>15</w:t>
    </w:r>
    <w:r>
      <w:rPr>
        <w:noProof/>
        <w:color w:val="33473C"/>
        <w:sz w:val="24"/>
        <w:szCs w:val="24"/>
      </w:rPr>
      <w:fldChar w:fldCharType="end"/>
    </w:r>
    <w:r>
      <w:rPr>
        <w:noProof/>
        <w:color w:val="33473C"/>
        <w:sz w:val="24"/>
        <w:szCs w:val="24"/>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4D" w:rsidRPr="00CE68DD" w:rsidRDefault="005D074D" w:rsidP="00C80FAC">
    <w:pPr>
      <w:tabs>
        <w:tab w:val="left" w:pos="1800"/>
        <w:tab w:val="center" w:pos="4550"/>
        <w:tab w:val="left" w:pos="5818"/>
        <w:tab w:val="right" w:pos="8954"/>
      </w:tabs>
      <w:ind w:right="260"/>
      <w:rPr>
        <w:color w:val="86A795"/>
        <w:spacing w:val="60"/>
        <w:sz w:val="24"/>
        <w:szCs w:val="24"/>
      </w:rPr>
    </w:pPr>
    <w:r>
      <w:rPr>
        <w:noProof/>
        <w:lang w:eastAsia="ru-RU"/>
      </w:rPr>
      <mc:AlternateContent>
        <mc:Choice Requires="wps">
          <w:drawing>
            <wp:anchor distT="0" distB="0" distL="114300" distR="114300" simplePos="0" relativeHeight="251654144" behindDoc="0" locked="1" layoutInCell="1" allowOverlap="1" wp14:anchorId="7154816E" wp14:editId="51F65484">
              <wp:simplePos x="0" y="0"/>
              <wp:positionH relativeFrom="column">
                <wp:posOffset>7414895</wp:posOffset>
              </wp:positionH>
              <wp:positionV relativeFrom="paragraph">
                <wp:posOffset>-3496310</wp:posOffset>
              </wp:positionV>
              <wp:extent cx="449580" cy="478790"/>
              <wp:effectExtent l="19050" t="19050" r="45720" b="54610"/>
              <wp:wrapNone/>
              <wp:docPr id="79"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478790"/>
                      </a:xfrm>
                      <a:prstGeom prst="rect">
                        <a:avLst/>
                      </a:prstGeom>
                      <a:solidFill>
                        <a:schemeClr val="accent5">
                          <a:lumMod val="75000"/>
                        </a:schemeClr>
                      </a:solidFill>
                      <a:ln w="38100">
                        <a:solidFill>
                          <a:srgbClr val="F2F2F2"/>
                        </a:solidFill>
                        <a:miter lim="800000"/>
                        <a:headEnd/>
                        <a:tailEnd/>
                      </a:ln>
                      <a:effectLst>
                        <a:outerShdw dist="28398" dir="3806097" algn="ctr" rotWithShape="0">
                          <a:srgbClr val="7F5F00">
                            <a:alpha val="50000"/>
                          </a:srgbClr>
                        </a:outerShdw>
                      </a:effectLst>
                    </wps:spPr>
                    <wps:txbx>
                      <w:txbxContent>
                        <w:p w:rsidR="005D074D" w:rsidRPr="00CE68DD" w:rsidRDefault="005D074D" w:rsidP="000841F5">
                          <w:pPr>
                            <w:ind w:left="-142"/>
                            <w:jc w:val="center"/>
                            <w:rPr>
                              <w:rFonts w:ascii="a_Albionic" w:hAnsi="a_Albionic"/>
                              <w:b/>
                              <w:color w:val="FFFFFF"/>
                              <w:sz w:val="36"/>
                            </w:rPr>
                          </w:pPr>
                          <w:r w:rsidRPr="00CE68DD">
                            <w:rPr>
                              <w:rFonts w:ascii="a_Albionic" w:hAnsi="a_Albionic"/>
                              <w:b/>
                              <w:color w:val="FFFFFF"/>
                              <w:sz w:val="36"/>
                              <w:lang w:val="en-US"/>
                            </w:rPr>
                            <w:fldChar w:fldCharType="begin"/>
                          </w:r>
                          <w:r w:rsidRPr="00CE68DD">
                            <w:rPr>
                              <w:rFonts w:ascii="a_Albionic" w:hAnsi="a_Albionic"/>
                              <w:b/>
                              <w:color w:val="FFFFFF"/>
                              <w:sz w:val="36"/>
                              <w:lang w:val="en-US"/>
                            </w:rPr>
                            <w:instrText xml:space="preserve"> SECTION  \# "0" \* Arabic  \* MERGEFORMAT </w:instrText>
                          </w:r>
                          <w:r w:rsidRPr="00CE68DD">
                            <w:rPr>
                              <w:rFonts w:ascii="a_Albionic" w:hAnsi="a_Albionic"/>
                              <w:b/>
                              <w:color w:val="FFFFFF"/>
                              <w:sz w:val="36"/>
                              <w:lang w:val="en-US"/>
                            </w:rPr>
                            <w:fldChar w:fldCharType="separate"/>
                          </w:r>
                          <w:r w:rsidR="00A775AC">
                            <w:rPr>
                              <w:rFonts w:ascii="a_Albionic" w:hAnsi="a_Albionic"/>
                              <w:b/>
                              <w:color w:val="FFFFFF"/>
                              <w:sz w:val="36"/>
                              <w:lang w:val="en-US"/>
                            </w:rPr>
                            <w:t>3</w:t>
                          </w:r>
                          <w:r w:rsidRPr="00CE68DD">
                            <w:rPr>
                              <w:rFonts w:ascii="a_Albionic" w:hAnsi="a_Albionic"/>
                              <w:b/>
                              <w:color w:val="FFFFFF"/>
                              <w:sz w:val="36"/>
                              <w:lang w:val="en-US"/>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4816E" id="_x0000_s1050" style="position:absolute;margin-left:583.85pt;margin-top:-275.3pt;width:35.4pt;height:37.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" fillcolor="#5aafcd [2408]" strokecolor="#f2f2f2" strokeweight="3pt">
              <v:shadow on="t" color="#7f5f00" opacity=".5" offset="1pt"/>
              <v:textbox inset=",7.2pt,,7.2pt">
                <w:txbxContent>
                  <w:p w:rsidR="005D074D" w:rsidRPr="00CE68DD" w:rsidRDefault="005D074D" w:rsidP="000841F5">
                    <w:pPr>
                      <w:ind w:left="-142"/>
                      <w:jc w:val="center"/>
                      <w:rPr>
                        <w:rFonts w:ascii="a_Albionic" w:hAnsi="a_Albionic"/>
                        <w:b/>
                        <w:color w:val="FFFFFF"/>
                        <w:sz w:val="36"/>
                      </w:rPr>
                    </w:pPr>
                    <w:r w:rsidRPr="00CE68DD">
                      <w:rPr>
                        <w:rFonts w:ascii="a_Albionic" w:hAnsi="a_Albionic"/>
                        <w:b/>
                        <w:color w:val="FFFFFF"/>
                        <w:sz w:val="36"/>
                        <w:lang w:val="en-US"/>
                      </w:rPr>
                      <w:fldChar w:fldCharType="begin"/>
                    </w:r>
                    <w:r w:rsidRPr="00CE68DD">
                      <w:rPr>
                        <w:rFonts w:ascii="a_Albionic" w:hAnsi="a_Albionic"/>
                        <w:b/>
                        <w:color w:val="FFFFFF"/>
                        <w:sz w:val="36"/>
                        <w:lang w:val="en-US"/>
                      </w:rPr>
                      <w:instrText xml:space="preserve"> SECTION  \# "0" \* Arabic  \* MERGEFORMAT </w:instrText>
                    </w:r>
                    <w:r w:rsidRPr="00CE68DD">
                      <w:rPr>
                        <w:rFonts w:ascii="a_Albionic" w:hAnsi="a_Albionic"/>
                        <w:b/>
                        <w:color w:val="FFFFFF"/>
                        <w:sz w:val="36"/>
                        <w:lang w:val="en-US"/>
                      </w:rPr>
                      <w:fldChar w:fldCharType="separate"/>
                    </w:r>
                    <w:r w:rsidR="00A775AC">
                      <w:rPr>
                        <w:rFonts w:ascii="a_Albionic" w:hAnsi="a_Albionic"/>
                        <w:b/>
                        <w:color w:val="FFFFFF"/>
                        <w:sz w:val="36"/>
                        <w:lang w:val="en-US"/>
                      </w:rPr>
                      <w:t>3</w:t>
                    </w:r>
                    <w:r w:rsidRPr="00CE68DD">
                      <w:rPr>
                        <w:rFonts w:ascii="a_Albionic" w:hAnsi="a_Albionic"/>
                        <w:b/>
                        <w:color w:val="FFFFFF"/>
                        <w:sz w:val="36"/>
                        <w:lang w:val="en-US"/>
                      </w:rPr>
                      <w:fldChar w:fldCharType="end"/>
                    </w:r>
                  </w:p>
                </w:txbxContent>
              </v:textbox>
              <w10:anchorlock/>
            </v:rect>
          </w:pict>
        </mc:Fallback>
      </mc:AlternateContent>
    </w:r>
    <w:r>
      <w:rPr>
        <w:noProof/>
        <w:color w:val="86A795"/>
        <w:spacing w:val="60"/>
        <w:sz w:val="24"/>
        <w:szCs w:val="24"/>
        <w:lang w:eastAsia="ru-RU"/>
      </w:rPr>
      <mc:AlternateContent>
        <mc:Choice Requires="wps">
          <w:drawing>
            <wp:anchor distT="4294967295" distB="4294967295" distL="114300" distR="114300" simplePos="0" relativeHeight="251652096" behindDoc="0" locked="0" layoutInCell="1" allowOverlap="1" wp14:anchorId="72153A05" wp14:editId="335FCB80">
              <wp:simplePos x="0" y="0"/>
              <wp:positionH relativeFrom="column">
                <wp:posOffset>5220970</wp:posOffset>
              </wp:positionH>
              <wp:positionV relativeFrom="paragraph">
                <wp:posOffset>90169</wp:posOffset>
              </wp:positionV>
              <wp:extent cx="2700020" cy="0"/>
              <wp:effectExtent l="0" t="0" r="24130" b="1905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20" cy="0"/>
                      </a:xfrm>
                      <a:prstGeom prst="straightConnector1">
                        <a:avLst/>
                      </a:prstGeom>
                      <a:noFill/>
                      <a:ln w="12700" cmpd="sng">
                        <a:solidFill>
                          <a:schemeClr val="bg2">
                            <a:lumMod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27D01C" id="_x0000_t32" coordsize="21600,21600" o:spt="32" o:oned="t" path="m,l21600,21600e" filled="f">
              <v:path arrowok="t" fillok="f" o:connecttype="none"/>
              <o:lock v:ext="edit" shapetype="t"/>
            </v:shapetype>
            <v:shape id="Прямая со стрелкой 80" o:spid="_x0000_s1026" type="#_x0000_t32" style="position:absolute;margin-left:411.1pt;margin-top:7.1pt;width:212.6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" strokecolor="#7b7b7b [1614]" strokeweight="1pt">
              <v:shadow color="#7f5f00" opacity=".5" offset="1pt"/>
            </v:shape>
          </w:pict>
        </mc:Fallback>
      </mc:AlternateContent>
    </w:r>
  </w:p>
  <w:p w:rsidR="005D074D" w:rsidRPr="00C80FAC" w:rsidRDefault="005D074D" w:rsidP="00C80FAC">
    <w:pPr>
      <w:tabs>
        <w:tab w:val="center" w:pos="4550"/>
        <w:tab w:val="left" w:pos="5818"/>
      </w:tabs>
      <w:ind w:right="-454"/>
      <w:jc w:val="right"/>
      <w:rPr>
        <w:color w:val="222F28"/>
        <w:sz w:val="24"/>
        <w:szCs w:val="24"/>
      </w:rPr>
    </w:pPr>
    <w:r w:rsidRPr="008C1EC7">
      <w:rPr>
        <w:color w:val="7C7C7C" w:themeColor="background2" w:themeShade="80"/>
        <w:spacing w:val="60"/>
        <w:sz w:val="24"/>
        <w:szCs w:val="24"/>
      </w:rPr>
      <w:t>Страница</w:t>
    </w:r>
    <w:r w:rsidRPr="00CE68DD">
      <w:rPr>
        <w:color w:val="33473C"/>
        <w:sz w:val="24"/>
        <w:szCs w:val="24"/>
      </w:rPr>
      <w:fldChar w:fldCharType="begin"/>
    </w:r>
    <w:r w:rsidRPr="00CE68DD">
      <w:rPr>
        <w:color w:val="33473C"/>
        <w:sz w:val="24"/>
        <w:szCs w:val="24"/>
      </w:rPr>
      <w:instrText xml:space="preserve"> PAGE  \0 \* MERGEFORMAT </w:instrText>
    </w:r>
    <w:r w:rsidRPr="00CE68DD">
      <w:rPr>
        <w:color w:val="33473C"/>
        <w:sz w:val="24"/>
        <w:szCs w:val="24"/>
      </w:rPr>
      <w:fldChar w:fldCharType="separate"/>
    </w:r>
    <w:r w:rsidR="00A775AC">
      <w:rPr>
        <w:noProof/>
        <w:color w:val="33473C"/>
        <w:sz w:val="24"/>
        <w:szCs w:val="24"/>
      </w:rPr>
      <w:t>92</w:t>
    </w:r>
    <w:r w:rsidRPr="00CE68DD">
      <w:rPr>
        <w:color w:val="33473C"/>
        <w:sz w:val="24"/>
        <w:szCs w:val="24"/>
      </w:rPr>
      <w:fldChar w:fldCharType="end"/>
    </w:r>
    <w:r w:rsidRPr="00CE68DD">
      <w:rPr>
        <w:color w:val="33473C"/>
        <w:sz w:val="24"/>
        <w:szCs w:val="24"/>
      </w:rPr>
      <w:t xml:space="preserve"> | </w:t>
    </w:r>
    <w:r>
      <w:rPr>
        <w:noProof/>
        <w:color w:val="33473C"/>
        <w:sz w:val="24"/>
        <w:szCs w:val="24"/>
      </w:rPr>
      <w:fldChar w:fldCharType="begin"/>
    </w:r>
    <w:r>
      <w:rPr>
        <w:noProof/>
        <w:color w:val="33473C"/>
        <w:sz w:val="24"/>
        <w:szCs w:val="24"/>
      </w:rPr>
      <w:instrText>NUMPAGES  \* Arabic  \* MERGEFORMAT</w:instrText>
    </w:r>
    <w:r>
      <w:rPr>
        <w:noProof/>
        <w:color w:val="33473C"/>
        <w:sz w:val="24"/>
        <w:szCs w:val="24"/>
      </w:rPr>
      <w:fldChar w:fldCharType="separate"/>
    </w:r>
    <w:r w:rsidR="00A775AC">
      <w:rPr>
        <w:noProof/>
        <w:color w:val="33473C"/>
        <w:sz w:val="24"/>
        <w:szCs w:val="24"/>
      </w:rPr>
      <w:t>172</w:t>
    </w:r>
    <w:r>
      <w:rPr>
        <w:noProof/>
        <w:color w:val="33473C"/>
        <w:sz w:val="24"/>
        <w:szCs w:val="24"/>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4D" w:rsidRPr="00CE68DD" w:rsidRDefault="005D074D" w:rsidP="00915A66">
    <w:pPr>
      <w:tabs>
        <w:tab w:val="left" w:pos="1800"/>
        <w:tab w:val="center" w:pos="4550"/>
        <w:tab w:val="left" w:pos="5818"/>
        <w:tab w:val="right" w:pos="8954"/>
      </w:tabs>
      <w:ind w:right="260"/>
      <w:rPr>
        <w:color w:val="86A795"/>
        <w:spacing w:val="60"/>
        <w:sz w:val="24"/>
        <w:szCs w:val="24"/>
      </w:rPr>
    </w:pPr>
    <w:r>
      <w:rPr>
        <w:noProof/>
        <w:color w:val="86A795"/>
        <w:spacing w:val="60"/>
        <w:sz w:val="24"/>
        <w:szCs w:val="24"/>
        <w:lang w:eastAsia="ru-RU"/>
      </w:rPr>
      <mc:AlternateContent>
        <mc:Choice Requires="wps">
          <w:drawing>
            <wp:anchor distT="4294967295" distB="4294967295" distL="114300" distR="114300" simplePos="0" relativeHeight="251648000" behindDoc="0" locked="0" layoutInCell="1" allowOverlap="1" wp14:anchorId="198596AE" wp14:editId="34F252C6">
              <wp:simplePos x="0" y="0"/>
              <wp:positionH relativeFrom="column">
                <wp:posOffset>-885190</wp:posOffset>
              </wp:positionH>
              <wp:positionV relativeFrom="paragraph">
                <wp:posOffset>104139</wp:posOffset>
              </wp:positionV>
              <wp:extent cx="2858770" cy="0"/>
              <wp:effectExtent l="0" t="0" r="17780" b="1905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8770" cy="0"/>
                      </a:xfrm>
                      <a:prstGeom prst="straightConnector1">
                        <a:avLst/>
                      </a:prstGeom>
                      <a:noFill/>
                      <a:ln w="12700" cmpd="sng">
                        <a:solidFill>
                          <a:schemeClr val="bg1">
                            <a:lumMod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D8ACA6" id="_x0000_t32" coordsize="21600,21600" o:spt="32" o:oned="t" path="m,l21600,21600e" filled="f">
              <v:path arrowok="t" fillok="f" o:connecttype="none"/>
              <o:lock v:ext="edit" shapetype="t"/>
            </v:shapetype>
            <v:shape id="Прямая со стрелкой 77" o:spid="_x0000_s1026" type="#_x0000_t32" style="position:absolute;margin-left:-69.7pt;margin-top:8.2pt;width:225.1pt;height:0;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" strokecolor="#7f7f7f [1612]" strokeweight="1pt">
              <v:shadow color="#7f5f00" opacity=".5" offset="1pt"/>
            </v:shape>
          </w:pict>
        </mc:Fallback>
      </mc:AlternateContent>
    </w:r>
  </w:p>
  <w:p w:rsidR="005D074D" w:rsidRPr="00915A66" w:rsidRDefault="005D074D" w:rsidP="00501774">
    <w:pPr>
      <w:tabs>
        <w:tab w:val="left" w:pos="8954"/>
      </w:tabs>
      <w:ind w:right="260"/>
    </w:pPr>
    <w:r>
      <w:rPr>
        <w:color w:val="7C7C7C" w:themeColor="background2" w:themeShade="80"/>
        <w:spacing w:val="60"/>
        <w:sz w:val="24"/>
        <w:szCs w:val="24"/>
      </w:rPr>
      <w:t>Стр</w:t>
    </w:r>
    <w:r w:rsidRPr="008C1EC7">
      <w:rPr>
        <w:color w:val="7C7C7C" w:themeColor="background2" w:themeShade="80"/>
        <w:spacing w:val="60"/>
        <w:sz w:val="24"/>
        <w:szCs w:val="24"/>
      </w:rPr>
      <w:t>аница</w:t>
    </w:r>
    <w:r w:rsidRPr="00CE68DD">
      <w:rPr>
        <w:color w:val="33473C"/>
        <w:sz w:val="24"/>
        <w:szCs w:val="24"/>
      </w:rPr>
      <w:fldChar w:fldCharType="begin"/>
    </w:r>
    <w:r w:rsidRPr="00CE68DD">
      <w:rPr>
        <w:color w:val="33473C"/>
        <w:sz w:val="24"/>
        <w:szCs w:val="24"/>
      </w:rPr>
      <w:instrText xml:space="preserve"> PAGE  \0 \* MERGEFORMAT </w:instrText>
    </w:r>
    <w:r w:rsidRPr="00CE68DD">
      <w:rPr>
        <w:color w:val="33473C"/>
        <w:sz w:val="24"/>
        <w:szCs w:val="24"/>
      </w:rPr>
      <w:fldChar w:fldCharType="separate"/>
    </w:r>
    <w:r w:rsidR="00A775AC">
      <w:rPr>
        <w:noProof/>
        <w:color w:val="33473C"/>
        <w:sz w:val="24"/>
        <w:szCs w:val="24"/>
      </w:rPr>
      <w:t>93</w:t>
    </w:r>
    <w:r w:rsidRPr="00CE68DD">
      <w:rPr>
        <w:color w:val="33473C"/>
        <w:sz w:val="24"/>
        <w:szCs w:val="24"/>
      </w:rPr>
      <w:fldChar w:fldCharType="end"/>
    </w:r>
    <w:r w:rsidRPr="00CE68DD">
      <w:rPr>
        <w:color w:val="33473C"/>
        <w:sz w:val="24"/>
        <w:szCs w:val="24"/>
      </w:rPr>
      <w:t xml:space="preserve"> | </w:t>
    </w:r>
    <w:r>
      <w:rPr>
        <w:noProof/>
        <w:color w:val="33473C"/>
        <w:sz w:val="24"/>
        <w:szCs w:val="24"/>
      </w:rPr>
      <w:fldChar w:fldCharType="begin"/>
    </w:r>
    <w:r>
      <w:rPr>
        <w:noProof/>
        <w:color w:val="33473C"/>
        <w:sz w:val="24"/>
        <w:szCs w:val="24"/>
      </w:rPr>
      <w:instrText>NUMPAGES  \* Arabic  \* MERGEFORMAT</w:instrText>
    </w:r>
    <w:r>
      <w:rPr>
        <w:noProof/>
        <w:color w:val="33473C"/>
        <w:sz w:val="24"/>
        <w:szCs w:val="24"/>
      </w:rPr>
      <w:fldChar w:fldCharType="separate"/>
    </w:r>
    <w:r w:rsidR="00A775AC">
      <w:rPr>
        <w:noProof/>
        <w:color w:val="33473C"/>
        <w:sz w:val="24"/>
        <w:szCs w:val="24"/>
      </w:rPr>
      <w:t>172</w:t>
    </w:r>
    <w:r>
      <w:rPr>
        <w:noProof/>
        <w:color w:val="33473C"/>
        <w:sz w:val="24"/>
        <w:szCs w:val="24"/>
      </w:rPr>
      <w:fldChar w:fldCharType="end"/>
    </w:r>
    <w:r>
      <w:rPr>
        <w:noProof/>
        <w:color w:val="33473C"/>
        <w:sz w:val="24"/>
        <w:szCs w:val="24"/>
      </w:rP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4D" w:rsidRPr="00CE68DD" w:rsidRDefault="005D074D" w:rsidP="00C80FAC">
    <w:pPr>
      <w:tabs>
        <w:tab w:val="left" w:pos="1800"/>
        <w:tab w:val="center" w:pos="4550"/>
        <w:tab w:val="left" w:pos="5818"/>
        <w:tab w:val="right" w:pos="8954"/>
      </w:tabs>
      <w:ind w:right="260"/>
      <w:rPr>
        <w:color w:val="86A795"/>
        <w:spacing w:val="60"/>
        <w:sz w:val="24"/>
        <w:szCs w:val="24"/>
      </w:rPr>
    </w:pPr>
    <w:r>
      <w:rPr>
        <w:noProof/>
        <w:lang w:eastAsia="ru-RU"/>
      </w:rPr>
      <mc:AlternateContent>
        <mc:Choice Requires="wps">
          <w:drawing>
            <wp:anchor distT="0" distB="0" distL="114300" distR="114300" simplePos="0" relativeHeight="251659264" behindDoc="0" locked="1" layoutInCell="1" allowOverlap="1" wp14:anchorId="01FABA59" wp14:editId="0ACB8748">
              <wp:simplePos x="0" y="0"/>
              <wp:positionH relativeFrom="column">
                <wp:posOffset>7414895</wp:posOffset>
              </wp:positionH>
              <wp:positionV relativeFrom="paragraph">
                <wp:posOffset>-3496310</wp:posOffset>
              </wp:positionV>
              <wp:extent cx="449580" cy="478790"/>
              <wp:effectExtent l="19050" t="19050" r="45720" b="54610"/>
              <wp:wrapNone/>
              <wp:docPr id="89"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478790"/>
                      </a:xfrm>
                      <a:prstGeom prst="rect">
                        <a:avLst/>
                      </a:prstGeom>
                      <a:solidFill>
                        <a:schemeClr val="accent2">
                          <a:lumMod val="75000"/>
                        </a:schemeClr>
                      </a:solidFill>
                      <a:ln w="38100">
                        <a:solidFill>
                          <a:srgbClr val="F2F2F2"/>
                        </a:solidFill>
                        <a:miter lim="800000"/>
                        <a:headEnd/>
                        <a:tailEnd/>
                      </a:ln>
                      <a:effectLst>
                        <a:outerShdw dist="28398" dir="3806097" algn="ctr" rotWithShape="0">
                          <a:srgbClr val="7F5F00">
                            <a:alpha val="50000"/>
                          </a:srgbClr>
                        </a:outerShdw>
                      </a:effectLst>
                    </wps:spPr>
                    <wps:txbx>
                      <w:txbxContent>
                        <w:p w:rsidR="005D074D" w:rsidRPr="00CE68DD" w:rsidRDefault="005D074D" w:rsidP="000841F5">
                          <w:pPr>
                            <w:ind w:left="-142"/>
                            <w:jc w:val="center"/>
                            <w:rPr>
                              <w:rFonts w:ascii="a_Albionic" w:hAnsi="a_Albionic"/>
                              <w:b/>
                              <w:color w:val="FFFFFF"/>
                              <w:sz w:val="36"/>
                            </w:rPr>
                          </w:pPr>
                          <w:r w:rsidRPr="00CE68DD">
                            <w:rPr>
                              <w:rFonts w:ascii="a_Albionic" w:hAnsi="a_Albionic"/>
                              <w:b/>
                              <w:color w:val="FFFFFF"/>
                              <w:sz w:val="36"/>
                              <w:lang w:val="en-US"/>
                            </w:rPr>
                            <w:fldChar w:fldCharType="begin"/>
                          </w:r>
                          <w:r w:rsidRPr="00CE68DD">
                            <w:rPr>
                              <w:rFonts w:ascii="a_Albionic" w:hAnsi="a_Albionic"/>
                              <w:b/>
                              <w:color w:val="FFFFFF"/>
                              <w:sz w:val="36"/>
                              <w:lang w:val="en-US"/>
                            </w:rPr>
                            <w:instrText xml:space="preserve"> SECTION  \# "0" \* Arabic  \* MERGEFORMAT </w:instrText>
                          </w:r>
                          <w:r w:rsidRPr="00CE68DD">
                            <w:rPr>
                              <w:rFonts w:ascii="a_Albionic" w:hAnsi="a_Albionic"/>
                              <w:b/>
                              <w:color w:val="FFFFFF"/>
                              <w:sz w:val="36"/>
                              <w:lang w:val="en-US"/>
                            </w:rPr>
                            <w:fldChar w:fldCharType="separate"/>
                          </w:r>
                          <w:r w:rsidR="00A775AC">
                            <w:rPr>
                              <w:rFonts w:ascii="a_Albionic" w:hAnsi="a_Albionic"/>
                              <w:b/>
                              <w:color w:val="FFFFFF"/>
                              <w:sz w:val="36"/>
                              <w:lang w:val="en-US"/>
                            </w:rPr>
                            <w:t>4</w:t>
                          </w:r>
                          <w:r w:rsidRPr="00CE68DD">
                            <w:rPr>
                              <w:rFonts w:ascii="a_Albionic" w:hAnsi="a_Albionic"/>
                              <w:b/>
                              <w:color w:val="FFFFFF"/>
                              <w:sz w:val="36"/>
                              <w:lang w:val="en-US"/>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ABA59" id="_x0000_s1051" style="position:absolute;margin-left:583.85pt;margin-top:-275.3pt;width:35.4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" fillcolor="#cf615a [2405]" strokecolor="#f2f2f2" strokeweight="3pt">
              <v:shadow on="t" color="#7f5f00" opacity=".5" offset="1pt"/>
              <v:textbox inset=",7.2pt,,7.2pt">
                <w:txbxContent>
                  <w:p w:rsidR="005D074D" w:rsidRPr="00CE68DD" w:rsidRDefault="005D074D" w:rsidP="000841F5">
                    <w:pPr>
                      <w:ind w:left="-142"/>
                      <w:jc w:val="center"/>
                      <w:rPr>
                        <w:rFonts w:ascii="a_Albionic" w:hAnsi="a_Albionic"/>
                        <w:b/>
                        <w:color w:val="FFFFFF"/>
                        <w:sz w:val="36"/>
                      </w:rPr>
                    </w:pPr>
                    <w:r w:rsidRPr="00CE68DD">
                      <w:rPr>
                        <w:rFonts w:ascii="a_Albionic" w:hAnsi="a_Albionic"/>
                        <w:b/>
                        <w:color w:val="FFFFFF"/>
                        <w:sz w:val="36"/>
                        <w:lang w:val="en-US"/>
                      </w:rPr>
                      <w:fldChar w:fldCharType="begin"/>
                    </w:r>
                    <w:r w:rsidRPr="00CE68DD">
                      <w:rPr>
                        <w:rFonts w:ascii="a_Albionic" w:hAnsi="a_Albionic"/>
                        <w:b/>
                        <w:color w:val="FFFFFF"/>
                        <w:sz w:val="36"/>
                        <w:lang w:val="en-US"/>
                      </w:rPr>
                      <w:instrText xml:space="preserve"> SECTION  \# "0" \* Arabic  \* MERGEFORMAT </w:instrText>
                    </w:r>
                    <w:r w:rsidRPr="00CE68DD">
                      <w:rPr>
                        <w:rFonts w:ascii="a_Albionic" w:hAnsi="a_Albionic"/>
                        <w:b/>
                        <w:color w:val="FFFFFF"/>
                        <w:sz w:val="36"/>
                        <w:lang w:val="en-US"/>
                      </w:rPr>
                      <w:fldChar w:fldCharType="separate"/>
                    </w:r>
                    <w:r w:rsidR="00A775AC">
                      <w:rPr>
                        <w:rFonts w:ascii="a_Albionic" w:hAnsi="a_Albionic"/>
                        <w:b/>
                        <w:color w:val="FFFFFF"/>
                        <w:sz w:val="36"/>
                        <w:lang w:val="en-US"/>
                      </w:rPr>
                      <w:t>4</w:t>
                    </w:r>
                    <w:r w:rsidRPr="00CE68DD">
                      <w:rPr>
                        <w:rFonts w:ascii="a_Albionic" w:hAnsi="a_Albionic"/>
                        <w:b/>
                        <w:color w:val="FFFFFF"/>
                        <w:sz w:val="36"/>
                        <w:lang w:val="en-US"/>
                      </w:rPr>
                      <w:fldChar w:fldCharType="end"/>
                    </w:r>
                  </w:p>
                </w:txbxContent>
              </v:textbox>
              <w10:anchorlock/>
            </v:rect>
          </w:pict>
        </mc:Fallback>
      </mc:AlternateContent>
    </w:r>
    <w:r>
      <w:rPr>
        <w:noProof/>
        <w:color w:val="86A795"/>
        <w:spacing w:val="60"/>
        <w:sz w:val="24"/>
        <w:szCs w:val="24"/>
        <w:lang w:eastAsia="ru-RU"/>
      </w:rPr>
      <mc:AlternateContent>
        <mc:Choice Requires="wps">
          <w:drawing>
            <wp:anchor distT="4294967295" distB="4294967295" distL="114300" distR="114300" simplePos="0" relativeHeight="251655168" behindDoc="0" locked="0" layoutInCell="1" allowOverlap="1" wp14:anchorId="3D11894F" wp14:editId="64CD765A">
              <wp:simplePos x="0" y="0"/>
              <wp:positionH relativeFrom="column">
                <wp:posOffset>5220970</wp:posOffset>
              </wp:positionH>
              <wp:positionV relativeFrom="paragraph">
                <wp:posOffset>90169</wp:posOffset>
              </wp:positionV>
              <wp:extent cx="2700020" cy="0"/>
              <wp:effectExtent l="0" t="0" r="24130" b="1905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20" cy="0"/>
                      </a:xfrm>
                      <a:prstGeom prst="straightConnector1">
                        <a:avLst/>
                      </a:prstGeom>
                      <a:noFill/>
                      <a:ln w="12700" cmpd="sng">
                        <a:solidFill>
                          <a:schemeClr val="bg2">
                            <a:lumMod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1ADF594" id="_x0000_t32" coordsize="21600,21600" o:spt="32" o:oned="t" path="m,l21600,21600e" filled="f">
              <v:path arrowok="t" fillok="f" o:connecttype="none"/>
              <o:lock v:ext="edit" shapetype="t"/>
            </v:shapetype>
            <v:shape id="Прямая со стрелкой 90" o:spid="_x0000_s1026" type="#_x0000_t32" style="position:absolute;margin-left:411.1pt;margin-top:7.1pt;width:212.6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" strokecolor="#7b7b7b [1614]" strokeweight="1pt">
              <v:shadow color="#7f5f00" opacity=".5" offset="1pt"/>
            </v:shape>
          </w:pict>
        </mc:Fallback>
      </mc:AlternateContent>
    </w:r>
  </w:p>
  <w:p w:rsidR="005D074D" w:rsidRPr="00C80FAC" w:rsidRDefault="005D074D" w:rsidP="00C80FAC">
    <w:pPr>
      <w:tabs>
        <w:tab w:val="center" w:pos="4550"/>
        <w:tab w:val="left" w:pos="5818"/>
      </w:tabs>
      <w:ind w:right="-454"/>
      <w:jc w:val="right"/>
      <w:rPr>
        <w:color w:val="222F28"/>
        <w:sz w:val="24"/>
        <w:szCs w:val="24"/>
      </w:rPr>
    </w:pPr>
    <w:r w:rsidRPr="008C1EC7">
      <w:rPr>
        <w:color w:val="7C7C7C" w:themeColor="background2" w:themeShade="80"/>
        <w:spacing w:val="60"/>
        <w:sz w:val="24"/>
        <w:szCs w:val="24"/>
      </w:rPr>
      <w:t>Страница</w:t>
    </w:r>
    <w:r w:rsidRPr="00CE68DD">
      <w:rPr>
        <w:color w:val="33473C"/>
        <w:sz w:val="24"/>
        <w:szCs w:val="24"/>
      </w:rPr>
      <w:fldChar w:fldCharType="begin"/>
    </w:r>
    <w:r w:rsidRPr="00CE68DD">
      <w:rPr>
        <w:color w:val="33473C"/>
        <w:sz w:val="24"/>
        <w:szCs w:val="24"/>
      </w:rPr>
      <w:instrText xml:space="preserve"> PAGE  \0 \* MERGEFORMAT </w:instrText>
    </w:r>
    <w:r w:rsidRPr="00CE68DD">
      <w:rPr>
        <w:color w:val="33473C"/>
        <w:sz w:val="24"/>
        <w:szCs w:val="24"/>
      </w:rPr>
      <w:fldChar w:fldCharType="separate"/>
    </w:r>
    <w:r w:rsidR="00A775AC">
      <w:rPr>
        <w:noProof/>
        <w:color w:val="33473C"/>
        <w:sz w:val="24"/>
        <w:szCs w:val="24"/>
      </w:rPr>
      <w:t>124</w:t>
    </w:r>
    <w:r w:rsidRPr="00CE68DD">
      <w:rPr>
        <w:color w:val="33473C"/>
        <w:sz w:val="24"/>
        <w:szCs w:val="24"/>
      </w:rPr>
      <w:fldChar w:fldCharType="end"/>
    </w:r>
    <w:r w:rsidRPr="00CE68DD">
      <w:rPr>
        <w:color w:val="33473C"/>
        <w:sz w:val="24"/>
        <w:szCs w:val="24"/>
      </w:rPr>
      <w:t xml:space="preserve"> | </w:t>
    </w:r>
    <w:r>
      <w:rPr>
        <w:noProof/>
        <w:color w:val="33473C"/>
        <w:sz w:val="24"/>
        <w:szCs w:val="24"/>
      </w:rPr>
      <w:fldChar w:fldCharType="begin"/>
    </w:r>
    <w:r>
      <w:rPr>
        <w:noProof/>
        <w:color w:val="33473C"/>
        <w:sz w:val="24"/>
        <w:szCs w:val="24"/>
      </w:rPr>
      <w:instrText>NUMPAGES  \* Arabic  \* MERGEFORMAT</w:instrText>
    </w:r>
    <w:r>
      <w:rPr>
        <w:noProof/>
        <w:color w:val="33473C"/>
        <w:sz w:val="24"/>
        <w:szCs w:val="24"/>
      </w:rPr>
      <w:fldChar w:fldCharType="separate"/>
    </w:r>
    <w:r w:rsidR="00A775AC">
      <w:rPr>
        <w:noProof/>
        <w:color w:val="33473C"/>
        <w:sz w:val="24"/>
        <w:szCs w:val="24"/>
      </w:rPr>
      <w:t>172</w:t>
    </w:r>
    <w:r>
      <w:rPr>
        <w:noProof/>
        <w:color w:val="33473C"/>
        <w:sz w:val="24"/>
        <w:szCs w:val="24"/>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4D" w:rsidRPr="00CE68DD" w:rsidRDefault="005D074D" w:rsidP="00915A66">
    <w:pPr>
      <w:tabs>
        <w:tab w:val="left" w:pos="1800"/>
        <w:tab w:val="center" w:pos="4550"/>
        <w:tab w:val="left" w:pos="5818"/>
        <w:tab w:val="right" w:pos="8954"/>
      </w:tabs>
      <w:ind w:right="260"/>
      <w:rPr>
        <w:color w:val="86A795"/>
        <w:spacing w:val="60"/>
        <w:sz w:val="24"/>
        <w:szCs w:val="24"/>
      </w:rPr>
    </w:pPr>
    <w:r>
      <w:rPr>
        <w:noProof/>
        <w:color w:val="86A795"/>
        <w:spacing w:val="60"/>
        <w:sz w:val="24"/>
        <w:szCs w:val="24"/>
        <w:lang w:eastAsia="ru-RU"/>
      </w:rPr>
      <mc:AlternateContent>
        <mc:Choice Requires="wps">
          <w:drawing>
            <wp:anchor distT="4294967295" distB="4294967295" distL="114300" distR="114300" simplePos="0" relativeHeight="251663360" behindDoc="0" locked="0" layoutInCell="1" allowOverlap="1" wp14:anchorId="7374526C" wp14:editId="508AE49B">
              <wp:simplePos x="0" y="0"/>
              <wp:positionH relativeFrom="column">
                <wp:posOffset>-885190</wp:posOffset>
              </wp:positionH>
              <wp:positionV relativeFrom="paragraph">
                <wp:posOffset>104139</wp:posOffset>
              </wp:positionV>
              <wp:extent cx="2858770" cy="0"/>
              <wp:effectExtent l="0" t="0" r="17780" b="1905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8770" cy="0"/>
                      </a:xfrm>
                      <a:prstGeom prst="straightConnector1">
                        <a:avLst/>
                      </a:prstGeom>
                      <a:noFill/>
                      <a:ln w="12700" cmpd="sng">
                        <a:solidFill>
                          <a:schemeClr val="bg1">
                            <a:lumMod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502E1BE" id="_x0000_t32" coordsize="21600,21600" o:spt="32" o:oned="t" path="m,l21600,21600e" filled="f">
              <v:path arrowok="t" fillok="f" o:connecttype="none"/>
              <o:lock v:ext="edit" shapetype="t"/>
            </v:shapetype>
            <v:shape id="Прямая со стрелкой 91" o:spid="_x0000_s1026" type="#_x0000_t32" style="position:absolute;margin-left:-69.7pt;margin-top:8.2pt;width:225.1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" strokecolor="#7f7f7f [1612]" strokeweight="1pt">
              <v:shadow color="#7f5f00" opacity=".5" offset="1pt"/>
            </v:shape>
          </w:pict>
        </mc:Fallback>
      </mc:AlternateContent>
    </w:r>
  </w:p>
  <w:p w:rsidR="005D074D" w:rsidRPr="00915A66" w:rsidRDefault="005D074D" w:rsidP="00501774">
    <w:pPr>
      <w:tabs>
        <w:tab w:val="left" w:pos="8954"/>
      </w:tabs>
      <w:ind w:right="260"/>
    </w:pPr>
    <w:r>
      <w:rPr>
        <w:color w:val="7C7C7C" w:themeColor="background2" w:themeShade="80"/>
        <w:spacing w:val="60"/>
        <w:sz w:val="24"/>
        <w:szCs w:val="24"/>
      </w:rPr>
      <w:t>Стр</w:t>
    </w:r>
    <w:r w:rsidRPr="008C1EC7">
      <w:rPr>
        <w:color w:val="7C7C7C" w:themeColor="background2" w:themeShade="80"/>
        <w:spacing w:val="60"/>
        <w:sz w:val="24"/>
        <w:szCs w:val="24"/>
      </w:rPr>
      <w:t>аница</w:t>
    </w:r>
    <w:r w:rsidRPr="00CE68DD">
      <w:rPr>
        <w:color w:val="33473C"/>
        <w:sz w:val="24"/>
        <w:szCs w:val="24"/>
      </w:rPr>
      <w:fldChar w:fldCharType="begin"/>
    </w:r>
    <w:r w:rsidRPr="00CE68DD">
      <w:rPr>
        <w:color w:val="33473C"/>
        <w:sz w:val="24"/>
        <w:szCs w:val="24"/>
      </w:rPr>
      <w:instrText xml:space="preserve"> PAGE  \0 \* MERGEFORMAT </w:instrText>
    </w:r>
    <w:r w:rsidRPr="00CE68DD">
      <w:rPr>
        <w:color w:val="33473C"/>
        <w:sz w:val="24"/>
        <w:szCs w:val="24"/>
      </w:rPr>
      <w:fldChar w:fldCharType="separate"/>
    </w:r>
    <w:r w:rsidR="00A775AC">
      <w:rPr>
        <w:noProof/>
        <w:color w:val="33473C"/>
        <w:sz w:val="24"/>
        <w:szCs w:val="24"/>
      </w:rPr>
      <w:t>123</w:t>
    </w:r>
    <w:r w:rsidRPr="00CE68DD">
      <w:rPr>
        <w:color w:val="33473C"/>
        <w:sz w:val="24"/>
        <w:szCs w:val="24"/>
      </w:rPr>
      <w:fldChar w:fldCharType="end"/>
    </w:r>
    <w:r w:rsidRPr="00CE68DD">
      <w:rPr>
        <w:color w:val="33473C"/>
        <w:sz w:val="24"/>
        <w:szCs w:val="24"/>
      </w:rPr>
      <w:t xml:space="preserve"> | </w:t>
    </w:r>
    <w:r>
      <w:rPr>
        <w:noProof/>
        <w:color w:val="33473C"/>
        <w:sz w:val="24"/>
        <w:szCs w:val="24"/>
      </w:rPr>
      <w:fldChar w:fldCharType="begin"/>
    </w:r>
    <w:r>
      <w:rPr>
        <w:noProof/>
        <w:color w:val="33473C"/>
        <w:sz w:val="24"/>
        <w:szCs w:val="24"/>
      </w:rPr>
      <w:instrText>NUMPAGES  \* Arabic  \* MERGEFORMAT</w:instrText>
    </w:r>
    <w:r>
      <w:rPr>
        <w:noProof/>
        <w:color w:val="33473C"/>
        <w:sz w:val="24"/>
        <w:szCs w:val="24"/>
      </w:rPr>
      <w:fldChar w:fldCharType="separate"/>
    </w:r>
    <w:r w:rsidR="00A775AC">
      <w:rPr>
        <w:noProof/>
        <w:color w:val="33473C"/>
        <w:sz w:val="24"/>
        <w:szCs w:val="24"/>
      </w:rPr>
      <w:t>172</w:t>
    </w:r>
    <w:r>
      <w:rPr>
        <w:noProof/>
        <w:color w:val="33473C"/>
        <w:sz w:val="24"/>
        <w:szCs w:val="24"/>
      </w:rPr>
      <w:fldChar w:fldCharType="end"/>
    </w:r>
    <w:r>
      <w:rPr>
        <w:noProof/>
        <w:color w:val="33473C"/>
        <w:sz w:val="24"/>
        <w:szCs w:val="24"/>
      </w:rPr>
      <w:tab/>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4D" w:rsidRPr="00CE68DD" w:rsidRDefault="005D074D" w:rsidP="00C80FAC">
    <w:pPr>
      <w:tabs>
        <w:tab w:val="left" w:pos="1800"/>
        <w:tab w:val="center" w:pos="4550"/>
        <w:tab w:val="left" w:pos="5818"/>
        <w:tab w:val="right" w:pos="8954"/>
      </w:tabs>
      <w:ind w:right="260"/>
      <w:rPr>
        <w:color w:val="86A795"/>
        <w:spacing w:val="60"/>
        <w:sz w:val="24"/>
        <w:szCs w:val="24"/>
      </w:rPr>
    </w:pPr>
    <w:r>
      <w:rPr>
        <w:noProof/>
        <w:lang w:eastAsia="ru-RU"/>
      </w:rPr>
      <mc:AlternateContent>
        <mc:Choice Requires="wps">
          <w:drawing>
            <wp:anchor distT="0" distB="0" distL="114300" distR="114300" simplePos="0" relativeHeight="251671552" behindDoc="0" locked="1" layoutInCell="1" allowOverlap="1" wp14:anchorId="6B1DFC27" wp14:editId="785F4220">
              <wp:simplePos x="0" y="0"/>
              <wp:positionH relativeFrom="column">
                <wp:posOffset>7414895</wp:posOffset>
              </wp:positionH>
              <wp:positionV relativeFrom="paragraph">
                <wp:posOffset>-3496310</wp:posOffset>
              </wp:positionV>
              <wp:extent cx="449580" cy="478790"/>
              <wp:effectExtent l="19050" t="19050" r="45720" b="54610"/>
              <wp:wrapNone/>
              <wp:docPr id="93"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478790"/>
                      </a:xfrm>
                      <a:prstGeom prst="rect">
                        <a:avLst/>
                      </a:prstGeom>
                      <a:solidFill>
                        <a:schemeClr val="accent2">
                          <a:lumMod val="60000"/>
                          <a:lumOff val="40000"/>
                        </a:schemeClr>
                      </a:solidFill>
                      <a:ln w="38100">
                        <a:solidFill>
                          <a:srgbClr val="F2F2F2"/>
                        </a:solidFill>
                        <a:miter lim="800000"/>
                        <a:headEnd/>
                        <a:tailEnd/>
                      </a:ln>
                      <a:effectLst>
                        <a:outerShdw dist="28398" dir="3806097" algn="ctr" rotWithShape="0">
                          <a:srgbClr val="7F5F00">
                            <a:alpha val="50000"/>
                          </a:srgbClr>
                        </a:outerShdw>
                      </a:effectLst>
                    </wps:spPr>
                    <wps:txbx>
                      <w:txbxContent>
                        <w:p w:rsidR="005D074D" w:rsidRPr="00CE68DD" w:rsidRDefault="005D074D" w:rsidP="000841F5">
                          <w:pPr>
                            <w:ind w:left="-142"/>
                            <w:jc w:val="center"/>
                            <w:rPr>
                              <w:rFonts w:ascii="a_Albionic" w:hAnsi="a_Albionic"/>
                              <w:b/>
                              <w:color w:val="FFFFFF"/>
                              <w:sz w:val="36"/>
                            </w:rPr>
                          </w:pPr>
                          <w:r w:rsidRPr="00CE68DD">
                            <w:rPr>
                              <w:rFonts w:ascii="a_Albionic" w:hAnsi="a_Albionic"/>
                              <w:b/>
                              <w:color w:val="FFFFFF"/>
                              <w:sz w:val="36"/>
                              <w:lang w:val="en-US"/>
                            </w:rPr>
                            <w:fldChar w:fldCharType="begin"/>
                          </w:r>
                          <w:r w:rsidRPr="00CE68DD">
                            <w:rPr>
                              <w:rFonts w:ascii="a_Albionic" w:hAnsi="a_Albionic"/>
                              <w:b/>
                              <w:color w:val="FFFFFF"/>
                              <w:sz w:val="36"/>
                              <w:lang w:val="en-US"/>
                            </w:rPr>
                            <w:instrText xml:space="preserve"> SECTION  \# "0" \* Arabic  \* MERGEFORMAT </w:instrText>
                          </w:r>
                          <w:r w:rsidRPr="00CE68DD">
                            <w:rPr>
                              <w:rFonts w:ascii="a_Albionic" w:hAnsi="a_Albionic"/>
                              <w:b/>
                              <w:color w:val="FFFFFF"/>
                              <w:sz w:val="36"/>
                              <w:lang w:val="en-US"/>
                            </w:rPr>
                            <w:fldChar w:fldCharType="separate"/>
                          </w:r>
                          <w:r w:rsidR="00A775AC">
                            <w:rPr>
                              <w:rFonts w:ascii="a_Albionic" w:hAnsi="a_Albionic"/>
                              <w:b/>
                              <w:color w:val="FFFFFF"/>
                              <w:sz w:val="36"/>
                              <w:lang w:val="en-US"/>
                            </w:rPr>
                            <w:t>5</w:t>
                          </w:r>
                          <w:r w:rsidRPr="00CE68DD">
                            <w:rPr>
                              <w:rFonts w:ascii="a_Albionic" w:hAnsi="a_Albionic"/>
                              <w:b/>
                              <w:color w:val="FFFFFF"/>
                              <w:sz w:val="36"/>
                              <w:lang w:val="en-US"/>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DFC27" id="_x0000_s1052" style="position:absolute;margin-left:583.85pt;margin-top:-275.3pt;width:35.4pt;height:3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" fillcolor="#f0cdca [1941]" strokecolor="#f2f2f2" strokeweight="3pt">
              <v:shadow on="t" color="#7f5f00" opacity=".5" offset="1pt"/>
              <v:textbox inset=",7.2pt,,7.2pt">
                <w:txbxContent>
                  <w:p w:rsidR="005D074D" w:rsidRPr="00CE68DD" w:rsidRDefault="005D074D" w:rsidP="000841F5">
                    <w:pPr>
                      <w:ind w:left="-142"/>
                      <w:jc w:val="center"/>
                      <w:rPr>
                        <w:rFonts w:ascii="a_Albionic" w:hAnsi="a_Albionic"/>
                        <w:b/>
                        <w:color w:val="FFFFFF"/>
                        <w:sz w:val="36"/>
                      </w:rPr>
                    </w:pPr>
                    <w:r w:rsidRPr="00CE68DD">
                      <w:rPr>
                        <w:rFonts w:ascii="a_Albionic" w:hAnsi="a_Albionic"/>
                        <w:b/>
                        <w:color w:val="FFFFFF"/>
                        <w:sz w:val="36"/>
                        <w:lang w:val="en-US"/>
                      </w:rPr>
                      <w:fldChar w:fldCharType="begin"/>
                    </w:r>
                    <w:r w:rsidRPr="00CE68DD">
                      <w:rPr>
                        <w:rFonts w:ascii="a_Albionic" w:hAnsi="a_Albionic"/>
                        <w:b/>
                        <w:color w:val="FFFFFF"/>
                        <w:sz w:val="36"/>
                        <w:lang w:val="en-US"/>
                      </w:rPr>
                      <w:instrText xml:space="preserve"> SECTION  \# "0" \* Arabic  \* MERGEFORMAT </w:instrText>
                    </w:r>
                    <w:r w:rsidRPr="00CE68DD">
                      <w:rPr>
                        <w:rFonts w:ascii="a_Albionic" w:hAnsi="a_Albionic"/>
                        <w:b/>
                        <w:color w:val="FFFFFF"/>
                        <w:sz w:val="36"/>
                        <w:lang w:val="en-US"/>
                      </w:rPr>
                      <w:fldChar w:fldCharType="separate"/>
                    </w:r>
                    <w:r w:rsidR="00A775AC">
                      <w:rPr>
                        <w:rFonts w:ascii="a_Albionic" w:hAnsi="a_Albionic"/>
                        <w:b/>
                        <w:color w:val="FFFFFF"/>
                        <w:sz w:val="36"/>
                        <w:lang w:val="en-US"/>
                      </w:rPr>
                      <w:t>5</w:t>
                    </w:r>
                    <w:r w:rsidRPr="00CE68DD">
                      <w:rPr>
                        <w:rFonts w:ascii="a_Albionic" w:hAnsi="a_Albionic"/>
                        <w:b/>
                        <w:color w:val="FFFFFF"/>
                        <w:sz w:val="36"/>
                        <w:lang w:val="en-US"/>
                      </w:rPr>
                      <w:fldChar w:fldCharType="end"/>
                    </w:r>
                  </w:p>
                </w:txbxContent>
              </v:textbox>
              <w10:anchorlock/>
            </v:rect>
          </w:pict>
        </mc:Fallback>
      </mc:AlternateContent>
    </w:r>
    <w:r>
      <w:rPr>
        <w:noProof/>
        <w:color w:val="86A795"/>
        <w:spacing w:val="60"/>
        <w:sz w:val="24"/>
        <w:szCs w:val="24"/>
        <w:lang w:eastAsia="ru-RU"/>
      </w:rPr>
      <mc:AlternateContent>
        <mc:Choice Requires="wps">
          <w:drawing>
            <wp:anchor distT="4294967295" distB="4294967295" distL="114300" distR="114300" simplePos="0" relativeHeight="251669504" behindDoc="0" locked="0" layoutInCell="1" allowOverlap="1" wp14:anchorId="7978BD48" wp14:editId="28027682">
              <wp:simplePos x="0" y="0"/>
              <wp:positionH relativeFrom="column">
                <wp:posOffset>5220970</wp:posOffset>
              </wp:positionH>
              <wp:positionV relativeFrom="paragraph">
                <wp:posOffset>90169</wp:posOffset>
              </wp:positionV>
              <wp:extent cx="2700020" cy="0"/>
              <wp:effectExtent l="0" t="0" r="24130" b="1905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20" cy="0"/>
                      </a:xfrm>
                      <a:prstGeom prst="straightConnector1">
                        <a:avLst/>
                      </a:prstGeom>
                      <a:noFill/>
                      <a:ln w="12700" cmpd="sng">
                        <a:solidFill>
                          <a:schemeClr val="bg2">
                            <a:lumMod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520F68" id="_x0000_t32" coordsize="21600,21600" o:spt="32" o:oned="t" path="m,l21600,21600e" filled="f">
              <v:path arrowok="t" fillok="f" o:connecttype="none"/>
              <o:lock v:ext="edit" shapetype="t"/>
            </v:shapetype>
            <v:shape id="Прямая со стрелкой 94" o:spid="_x0000_s1026" type="#_x0000_t32" style="position:absolute;margin-left:411.1pt;margin-top:7.1pt;width:212.6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" strokecolor="#7b7b7b [1614]" strokeweight="1pt">
              <v:shadow color="#7f5f00" opacity=".5" offset="1pt"/>
            </v:shape>
          </w:pict>
        </mc:Fallback>
      </mc:AlternateContent>
    </w:r>
  </w:p>
  <w:p w:rsidR="005D074D" w:rsidRPr="00C80FAC" w:rsidRDefault="005D074D" w:rsidP="00C80FAC">
    <w:pPr>
      <w:tabs>
        <w:tab w:val="center" w:pos="4550"/>
        <w:tab w:val="left" w:pos="5818"/>
      </w:tabs>
      <w:ind w:right="-454"/>
      <w:jc w:val="right"/>
      <w:rPr>
        <w:color w:val="222F28"/>
        <w:sz w:val="24"/>
        <w:szCs w:val="24"/>
      </w:rPr>
    </w:pPr>
    <w:r w:rsidRPr="008C1EC7">
      <w:rPr>
        <w:color w:val="7C7C7C" w:themeColor="background2" w:themeShade="80"/>
        <w:spacing w:val="60"/>
        <w:sz w:val="24"/>
        <w:szCs w:val="24"/>
      </w:rPr>
      <w:t>Страница</w:t>
    </w:r>
    <w:r w:rsidRPr="00CE68DD">
      <w:rPr>
        <w:color w:val="33473C"/>
        <w:sz w:val="24"/>
        <w:szCs w:val="24"/>
      </w:rPr>
      <w:fldChar w:fldCharType="begin"/>
    </w:r>
    <w:r w:rsidRPr="00CE68DD">
      <w:rPr>
        <w:color w:val="33473C"/>
        <w:sz w:val="24"/>
        <w:szCs w:val="24"/>
      </w:rPr>
      <w:instrText xml:space="preserve"> PAGE  \0 \* MERGEFORMAT </w:instrText>
    </w:r>
    <w:r w:rsidRPr="00CE68DD">
      <w:rPr>
        <w:color w:val="33473C"/>
        <w:sz w:val="24"/>
        <w:szCs w:val="24"/>
      </w:rPr>
      <w:fldChar w:fldCharType="separate"/>
    </w:r>
    <w:r w:rsidR="00A775AC">
      <w:rPr>
        <w:noProof/>
        <w:color w:val="33473C"/>
        <w:sz w:val="24"/>
        <w:szCs w:val="24"/>
      </w:rPr>
      <w:t>162</w:t>
    </w:r>
    <w:r w:rsidRPr="00CE68DD">
      <w:rPr>
        <w:color w:val="33473C"/>
        <w:sz w:val="24"/>
        <w:szCs w:val="24"/>
      </w:rPr>
      <w:fldChar w:fldCharType="end"/>
    </w:r>
    <w:r w:rsidRPr="00CE68DD">
      <w:rPr>
        <w:color w:val="33473C"/>
        <w:sz w:val="24"/>
        <w:szCs w:val="24"/>
      </w:rPr>
      <w:t xml:space="preserve"> | </w:t>
    </w:r>
    <w:r>
      <w:rPr>
        <w:noProof/>
        <w:color w:val="33473C"/>
        <w:sz w:val="24"/>
        <w:szCs w:val="24"/>
      </w:rPr>
      <w:fldChar w:fldCharType="begin"/>
    </w:r>
    <w:r>
      <w:rPr>
        <w:noProof/>
        <w:color w:val="33473C"/>
        <w:sz w:val="24"/>
        <w:szCs w:val="24"/>
      </w:rPr>
      <w:instrText>NUMPAGES  \* Arabic  \* MERGEFORMAT</w:instrText>
    </w:r>
    <w:r>
      <w:rPr>
        <w:noProof/>
        <w:color w:val="33473C"/>
        <w:sz w:val="24"/>
        <w:szCs w:val="24"/>
      </w:rPr>
      <w:fldChar w:fldCharType="separate"/>
    </w:r>
    <w:r w:rsidR="00A775AC">
      <w:rPr>
        <w:noProof/>
        <w:color w:val="33473C"/>
        <w:sz w:val="24"/>
        <w:szCs w:val="24"/>
      </w:rPr>
      <w:t>172</w:t>
    </w:r>
    <w:r>
      <w:rPr>
        <w:noProof/>
        <w:color w:val="33473C"/>
        <w:sz w:val="24"/>
        <w:szCs w:val="24"/>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4D" w:rsidRPr="00CE68DD" w:rsidRDefault="005D074D" w:rsidP="00915A66">
    <w:pPr>
      <w:tabs>
        <w:tab w:val="left" w:pos="1800"/>
        <w:tab w:val="center" w:pos="4550"/>
        <w:tab w:val="left" w:pos="5818"/>
        <w:tab w:val="right" w:pos="8954"/>
      </w:tabs>
      <w:ind w:right="260"/>
      <w:rPr>
        <w:color w:val="86A795"/>
        <w:spacing w:val="60"/>
        <w:sz w:val="24"/>
        <w:szCs w:val="24"/>
      </w:rPr>
    </w:pPr>
    <w:r>
      <w:rPr>
        <w:noProof/>
        <w:color w:val="86A795"/>
        <w:spacing w:val="60"/>
        <w:sz w:val="24"/>
        <w:szCs w:val="24"/>
        <w:lang w:eastAsia="ru-RU"/>
      </w:rPr>
      <mc:AlternateContent>
        <mc:Choice Requires="wps">
          <w:drawing>
            <wp:anchor distT="4294967295" distB="4294967295" distL="114300" distR="114300" simplePos="0" relativeHeight="251677696" behindDoc="0" locked="0" layoutInCell="1" allowOverlap="1" wp14:anchorId="19EE3203" wp14:editId="62015ECD">
              <wp:simplePos x="0" y="0"/>
              <wp:positionH relativeFrom="column">
                <wp:posOffset>-885190</wp:posOffset>
              </wp:positionH>
              <wp:positionV relativeFrom="paragraph">
                <wp:posOffset>104139</wp:posOffset>
              </wp:positionV>
              <wp:extent cx="2858770" cy="0"/>
              <wp:effectExtent l="0" t="0" r="17780" b="1905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8770" cy="0"/>
                      </a:xfrm>
                      <a:prstGeom prst="straightConnector1">
                        <a:avLst/>
                      </a:prstGeom>
                      <a:noFill/>
                      <a:ln w="12700" cmpd="sng">
                        <a:solidFill>
                          <a:schemeClr val="bg1">
                            <a:lumMod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DB4B83" id="_x0000_t32" coordsize="21600,21600" o:spt="32" o:oned="t" path="m,l21600,21600e" filled="f">
              <v:path arrowok="t" fillok="f" o:connecttype="none"/>
              <o:lock v:ext="edit" shapetype="t"/>
            </v:shapetype>
            <v:shape id="Прямая со стрелкой 100" o:spid="_x0000_s1026" type="#_x0000_t32" style="position:absolute;margin-left:-69.7pt;margin-top:8.2pt;width:225.1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" strokecolor="#7f7f7f [1612]" strokeweight="1pt">
              <v:shadow color="#7f5f00" opacity=".5" offset="1pt"/>
            </v:shape>
          </w:pict>
        </mc:Fallback>
      </mc:AlternateContent>
    </w:r>
  </w:p>
  <w:p w:rsidR="005D074D" w:rsidRPr="00915A66" w:rsidRDefault="005D074D" w:rsidP="00501774">
    <w:pPr>
      <w:tabs>
        <w:tab w:val="left" w:pos="8954"/>
      </w:tabs>
      <w:ind w:right="260"/>
    </w:pPr>
    <w:r>
      <w:rPr>
        <w:color w:val="7C7C7C" w:themeColor="background2" w:themeShade="80"/>
        <w:spacing w:val="60"/>
        <w:sz w:val="24"/>
        <w:szCs w:val="24"/>
      </w:rPr>
      <w:t>Стр</w:t>
    </w:r>
    <w:r w:rsidRPr="008C1EC7">
      <w:rPr>
        <w:color w:val="7C7C7C" w:themeColor="background2" w:themeShade="80"/>
        <w:spacing w:val="60"/>
        <w:sz w:val="24"/>
        <w:szCs w:val="24"/>
      </w:rPr>
      <w:t>аница</w:t>
    </w:r>
    <w:r w:rsidRPr="00CE68DD">
      <w:rPr>
        <w:color w:val="33473C"/>
        <w:sz w:val="24"/>
        <w:szCs w:val="24"/>
      </w:rPr>
      <w:fldChar w:fldCharType="begin"/>
    </w:r>
    <w:r w:rsidRPr="00CE68DD">
      <w:rPr>
        <w:color w:val="33473C"/>
        <w:sz w:val="24"/>
        <w:szCs w:val="24"/>
      </w:rPr>
      <w:instrText xml:space="preserve"> PAGE  \0 \* MERGEFORMAT </w:instrText>
    </w:r>
    <w:r w:rsidRPr="00CE68DD">
      <w:rPr>
        <w:color w:val="33473C"/>
        <w:sz w:val="24"/>
        <w:szCs w:val="24"/>
      </w:rPr>
      <w:fldChar w:fldCharType="separate"/>
    </w:r>
    <w:r w:rsidR="00A775AC">
      <w:rPr>
        <w:noProof/>
        <w:color w:val="33473C"/>
        <w:sz w:val="24"/>
        <w:szCs w:val="24"/>
      </w:rPr>
      <w:t>171</w:t>
    </w:r>
    <w:r w:rsidRPr="00CE68DD">
      <w:rPr>
        <w:color w:val="33473C"/>
        <w:sz w:val="24"/>
        <w:szCs w:val="24"/>
      </w:rPr>
      <w:fldChar w:fldCharType="end"/>
    </w:r>
    <w:r w:rsidRPr="00CE68DD">
      <w:rPr>
        <w:color w:val="33473C"/>
        <w:sz w:val="24"/>
        <w:szCs w:val="24"/>
      </w:rPr>
      <w:t xml:space="preserve"> | </w:t>
    </w:r>
    <w:r>
      <w:rPr>
        <w:noProof/>
        <w:color w:val="33473C"/>
        <w:sz w:val="24"/>
        <w:szCs w:val="24"/>
      </w:rPr>
      <w:fldChar w:fldCharType="begin"/>
    </w:r>
    <w:r>
      <w:rPr>
        <w:noProof/>
        <w:color w:val="33473C"/>
        <w:sz w:val="24"/>
        <w:szCs w:val="24"/>
      </w:rPr>
      <w:instrText>NUMPAGES  \* Arabic  \* MERGEFORMAT</w:instrText>
    </w:r>
    <w:r>
      <w:rPr>
        <w:noProof/>
        <w:color w:val="33473C"/>
        <w:sz w:val="24"/>
        <w:szCs w:val="24"/>
      </w:rPr>
      <w:fldChar w:fldCharType="separate"/>
    </w:r>
    <w:r w:rsidR="00A775AC">
      <w:rPr>
        <w:noProof/>
        <w:color w:val="33473C"/>
        <w:sz w:val="24"/>
        <w:szCs w:val="24"/>
      </w:rPr>
      <w:t>172</w:t>
    </w:r>
    <w:r>
      <w:rPr>
        <w:noProof/>
        <w:color w:val="33473C"/>
        <w:sz w:val="24"/>
        <w:szCs w:val="24"/>
      </w:rPr>
      <w:fldChar w:fldCharType="end"/>
    </w:r>
    <w:r>
      <w:rPr>
        <w:noProof/>
        <w:color w:val="33473C"/>
        <w:sz w:val="24"/>
        <w:szCs w:val="24"/>
      </w:rPr>
      <w:tab/>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4D" w:rsidRPr="00CE68DD" w:rsidRDefault="005D074D" w:rsidP="00C80FAC">
    <w:pPr>
      <w:tabs>
        <w:tab w:val="left" w:pos="1800"/>
        <w:tab w:val="center" w:pos="4550"/>
        <w:tab w:val="left" w:pos="5818"/>
        <w:tab w:val="right" w:pos="8954"/>
      </w:tabs>
      <w:ind w:right="260"/>
      <w:rPr>
        <w:color w:val="86A795"/>
        <w:spacing w:val="60"/>
        <w:sz w:val="24"/>
        <w:szCs w:val="24"/>
      </w:rPr>
    </w:pPr>
    <w:r>
      <w:rPr>
        <w:noProof/>
        <w:lang w:eastAsia="ru-RU"/>
      </w:rPr>
      <mc:AlternateContent>
        <mc:Choice Requires="wps">
          <w:drawing>
            <wp:anchor distT="0" distB="0" distL="114300" distR="114300" simplePos="0" relativeHeight="251675648" behindDoc="0" locked="1" layoutInCell="1" allowOverlap="1" wp14:anchorId="102833A0" wp14:editId="71514994">
              <wp:simplePos x="0" y="0"/>
              <wp:positionH relativeFrom="column">
                <wp:posOffset>7414895</wp:posOffset>
              </wp:positionH>
              <wp:positionV relativeFrom="paragraph">
                <wp:posOffset>-3496310</wp:posOffset>
              </wp:positionV>
              <wp:extent cx="449580" cy="478790"/>
              <wp:effectExtent l="19050" t="19050" r="45720" b="54610"/>
              <wp:wrapNone/>
              <wp:docPr id="97"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478790"/>
                      </a:xfrm>
                      <a:prstGeom prst="rect">
                        <a:avLst/>
                      </a:prstGeom>
                      <a:solidFill>
                        <a:schemeClr val="accent3">
                          <a:lumMod val="90000"/>
                        </a:schemeClr>
                      </a:solidFill>
                      <a:ln w="38100">
                        <a:solidFill>
                          <a:srgbClr val="F2F2F2"/>
                        </a:solidFill>
                        <a:miter lim="800000"/>
                        <a:headEnd/>
                        <a:tailEnd/>
                      </a:ln>
                      <a:effectLst>
                        <a:outerShdw dist="28398" dir="3806097" algn="ctr" rotWithShape="0">
                          <a:srgbClr val="7F5F00">
                            <a:alpha val="50000"/>
                          </a:srgbClr>
                        </a:outerShdw>
                      </a:effectLst>
                    </wps:spPr>
                    <wps:txbx>
                      <w:txbxContent>
                        <w:p w:rsidR="005D074D" w:rsidRPr="00CE68DD" w:rsidRDefault="005D074D" w:rsidP="000841F5">
                          <w:pPr>
                            <w:ind w:left="-142"/>
                            <w:jc w:val="center"/>
                            <w:rPr>
                              <w:rFonts w:ascii="a_Albionic" w:hAnsi="a_Albionic"/>
                              <w:b/>
                              <w:color w:val="FFFFFF"/>
                              <w:sz w:val="36"/>
                            </w:rPr>
                          </w:pPr>
                          <w:r w:rsidRPr="00CE68DD">
                            <w:rPr>
                              <w:rFonts w:ascii="a_Albionic" w:hAnsi="a_Albionic"/>
                              <w:b/>
                              <w:color w:val="FFFFFF"/>
                              <w:sz w:val="36"/>
                              <w:lang w:val="en-US"/>
                            </w:rPr>
                            <w:fldChar w:fldCharType="begin"/>
                          </w:r>
                          <w:r w:rsidRPr="00CE68DD">
                            <w:rPr>
                              <w:rFonts w:ascii="a_Albionic" w:hAnsi="a_Albionic"/>
                              <w:b/>
                              <w:color w:val="FFFFFF"/>
                              <w:sz w:val="36"/>
                              <w:lang w:val="en-US"/>
                            </w:rPr>
                            <w:instrText xml:space="preserve"> SECTION  \# "0" \* Arabic  \* MERGEFORMAT </w:instrText>
                          </w:r>
                          <w:r w:rsidRPr="00CE68DD">
                            <w:rPr>
                              <w:rFonts w:ascii="a_Albionic" w:hAnsi="a_Albionic"/>
                              <w:b/>
                              <w:color w:val="FFFFFF"/>
                              <w:sz w:val="36"/>
                              <w:lang w:val="en-US"/>
                            </w:rPr>
                            <w:fldChar w:fldCharType="separate"/>
                          </w:r>
                          <w:r w:rsidR="00A775AC">
                            <w:rPr>
                              <w:rFonts w:ascii="a_Albionic" w:hAnsi="a_Albionic"/>
                              <w:b/>
                              <w:color w:val="FFFFFF"/>
                              <w:sz w:val="36"/>
                              <w:lang w:val="en-US"/>
                            </w:rPr>
                            <w:t>7</w:t>
                          </w:r>
                          <w:r w:rsidRPr="00CE68DD">
                            <w:rPr>
                              <w:rFonts w:ascii="a_Albionic" w:hAnsi="a_Albionic"/>
                              <w:b/>
                              <w:color w:val="FFFFFF"/>
                              <w:sz w:val="36"/>
                              <w:lang w:val="en-US"/>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833A0" id="_x0000_s1053" style="position:absolute;margin-left:583.85pt;margin-top:-275.3pt;width:35.4pt;height:3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" fillcolor="#b4cdba [2886]" strokecolor="#f2f2f2" strokeweight="3pt">
              <v:shadow on="t" color="#7f5f00" opacity=".5" offset="1pt"/>
              <v:textbox inset=",7.2pt,,7.2pt">
                <w:txbxContent>
                  <w:p w:rsidR="005D074D" w:rsidRPr="00CE68DD" w:rsidRDefault="005D074D" w:rsidP="000841F5">
                    <w:pPr>
                      <w:ind w:left="-142"/>
                      <w:jc w:val="center"/>
                      <w:rPr>
                        <w:rFonts w:ascii="a_Albionic" w:hAnsi="a_Albionic"/>
                        <w:b/>
                        <w:color w:val="FFFFFF"/>
                        <w:sz w:val="36"/>
                      </w:rPr>
                    </w:pPr>
                    <w:r w:rsidRPr="00CE68DD">
                      <w:rPr>
                        <w:rFonts w:ascii="a_Albionic" w:hAnsi="a_Albionic"/>
                        <w:b/>
                        <w:color w:val="FFFFFF"/>
                        <w:sz w:val="36"/>
                        <w:lang w:val="en-US"/>
                      </w:rPr>
                      <w:fldChar w:fldCharType="begin"/>
                    </w:r>
                    <w:r w:rsidRPr="00CE68DD">
                      <w:rPr>
                        <w:rFonts w:ascii="a_Albionic" w:hAnsi="a_Albionic"/>
                        <w:b/>
                        <w:color w:val="FFFFFF"/>
                        <w:sz w:val="36"/>
                        <w:lang w:val="en-US"/>
                      </w:rPr>
                      <w:instrText xml:space="preserve"> SECTION  \# "0" \* Arabic  \* MERGEFORMAT </w:instrText>
                    </w:r>
                    <w:r w:rsidRPr="00CE68DD">
                      <w:rPr>
                        <w:rFonts w:ascii="a_Albionic" w:hAnsi="a_Albionic"/>
                        <w:b/>
                        <w:color w:val="FFFFFF"/>
                        <w:sz w:val="36"/>
                        <w:lang w:val="en-US"/>
                      </w:rPr>
                      <w:fldChar w:fldCharType="separate"/>
                    </w:r>
                    <w:r w:rsidR="00A775AC">
                      <w:rPr>
                        <w:rFonts w:ascii="a_Albionic" w:hAnsi="a_Albionic"/>
                        <w:b/>
                        <w:color w:val="FFFFFF"/>
                        <w:sz w:val="36"/>
                        <w:lang w:val="en-US"/>
                      </w:rPr>
                      <w:t>7</w:t>
                    </w:r>
                    <w:r w:rsidRPr="00CE68DD">
                      <w:rPr>
                        <w:rFonts w:ascii="a_Albionic" w:hAnsi="a_Albionic"/>
                        <w:b/>
                        <w:color w:val="FFFFFF"/>
                        <w:sz w:val="36"/>
                        <w:lang w:val="en-US"/>
                      </w:rPr>
                      <w:fldChar w:fldCharType="end"/>
                    </w:r>
                  </w:p>
                </w:txbxContent>
              </v:textbox>
              <w10:anchorlock/>
            </v:rect>
          </w:pict>
        </mc:Fallback>
      </mc:AlternateContent>
    </w:r>
    <w:r>
      <w:rPr>
        <w:noProof/>
        <w:color w:val="86A795"/>
        <w:spacing w:val="60"/>
        <w:sz w:val="24"/>
        <w:szCs w:val="24"/>
        <w:lang w:eastAsia="ru-RU"/>
      </w:rPr>
      <mc:AlternateContent>
        <mc:Choice Requires="wps">
          <w:drawing>
            <wp:anchor distT="4294967295" distB="4294967295" distL="114300" distR="114300" simplePos="0" relativeHeight="251674624" behindDoc="0" locked="0" layoutInCell="1" allowOverlap="1" wp14:anchorId="5680A568" wp14:editId="20565D2D">
              <wp:simplePos x="0" y="0"/>
              <wp:positionH relativeFrom="column">
                <wp:posOffset>5220970</wp:posOffset>
              </wp:positionH>
              <wp:positionV relativeFrom="paragraph">
                <wp:posOffset>90169</wp:posOffset>
              </wp:positionV>
              <wp:extent cx="2700020" cy="0"/>
              <wp:effectExtent l="0" t="0" r="24130" b="1905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20" cy="0"/>
                      </a:xfrm>
                      <a:prstGeom prst="straightConnector1">
                        <a:avLst/>
                      </a:prstGeom>
                      <a:noFill/>
                      <a:ln w="12700" cmpd="sng">
                        <a:solidFill>
                          <a:schemeClr val="bg2">
                            <a:lumMod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B670CA" id="_x0000_t32" coordsize="21600,21600" o:spt="32" o:oned="t" path="m,l21600,21600e" filled="f">
              <v:path arrowok="t" fillok="f" o:connecttype="none"/>
              <o:lock v:ext="edit" shapetype="t"/>
            </v:shapetype>
            <v:shape id="Прямая со стрелкой 98" o:spid="_x0000_s1026" type="#_x0000_t32" style="position:absolute;margin-left:411.1pt;margin-top:7.1pt;width:212.6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" strokecolor="#7b7b7b [1614]" strokeweight="1pt">
              <v:shadow color="#7f5f00" opacity=".5" offset="1pt"/>
            </v:shape>
          </w:pict>
        </mc:Fallback>
      </mc:AlternateContent>
    </w:r>
  </w:p>
  <w:p w:rsidR="005D074D" w:rsidRPr="00C80FAC" w:rsidRDefault="005D074D" w:rsidP="00C80FAC">
    <w:pPr>
      <w:tabs>
        <w:tab w:val="center" w:pos="4550"/>
        <w:tab w:val="left" w:pos="5818"/>
      </w:tabs>
      <w:ind w:right="-454"/>
      <w:jc w:val="right"/>
      <w:rPr>
        <w:color w:val="222F28"/>
        <w:sz w:val="24"/>
        <w:szCs w:val="24"/>
      </w:rPr>
    </w:pPr>
    <w:r w:rsidRPr="008C1EC7">
      <w:rPr>
        <w:color w:val="7C7C7C" w:themeColor="background2" w:themeShade="80"/>
        <w:spacing w:val="60"/>
        <w:sz w:val="24"/>
        <w:szCs w:val="24"/>
      </w:rPr>
      <w:t>Страница</w:t>
    </w:r>
    <w:r w:rsidRPr="00CE68DD">
      <w:rPr>
        <w:color w:val="33473C"/>
        <w:sz w:val="24"/>
        <w:szCs w:val="24"/>
      </w:rPr>
      <w:fldChar w:fldCharType="begin"/>
    </w:r>
    <w:r w:rsidRPr="00CE68DD">
      <w:rPr>
        <w:color w:val="33473C"/>
        <w:sz w:val="24"/>
        <w:szCs w:val="24"/>
      </w:rPr>
      <w:instrText xml:space="preserve"> PAGE  \0 \* MERGEFORMAT </w:instrText>
    </w:r>
    <w:r w:rsidRPr="00CE68DD">
      <w:rPr>
        <w:color w:val="33473C"/>
        <w:sz w:val="24"/>
        <w:szCs w:val="24"/>
      </w:rPr>
      <w:fldChar w:fldCharType="separate"/>
    </w:r>
    <w:r w:rsidR="00A775AC">
      <w:rPr>
        <w:noProof/>
        <w:color w:val="33473C"/>
        <w:sz w:val="24"/>
        <w:szCs w:val="24"/>
      </w:rPr>
      <w:t>172</w:t>
    </w:r>
    <w:r w:rsidRPr="00CE68DD">
      <w:rPr>
        <w:color w:val="33473C"/>
        <w:sz w:val="24"/>
        <w:szCs w:val="24"/>
      </w:rPr>
      <w:fldChar w:fldCharType="end"/>
    </w:r>
    <w:r w:rsidRPr="00CE68DD">
      <w:rPr>
        <w:color w:val="33473C"/>
        <w:sz w:val="24"/>
        <w:szCs w:val="24"/>
      </w:rPr>
      <w:t xml:space="preserve"> | </w:t>
    </w:r>
    <w:r>
      <w:rPr>
        <w:noProof/>
        <w:color w:val="33473C"/>
        <w:sz w:val="24"/>
        <w:szCs w:val="24"/>
      </w:rPr>
      <w:fldChar w:fldCharType="begin"/>
    </w:r>
    <w:r>
      <w:rPr>
        <w:noProof/>
        <w:color w:val="33473C"/>
        <w:sz w:val="24"/>
        <w:szCs w:val="24"/>
      </w:rPr>
      <w:instrText>NUMPAGES  \* Arabic  \* MERGEFORMAT</w:instrText>
    </w:r>
    <w:r>
      <w:rPr>
        <w:noProof/>
        <w:color w:val="33473C"/>
        <w:sz w:val="24"/>
        <w:szCs w:val="24"/>
      </w:rPr>
      <w:fldChar w:fldCharType="separate"/>
    </w:r>
    <w:r w:rsidR="00A775AC">
      <w:rPr>
        <w:noProof/>
        <w:color w:val="33473C"/>
        <w:sz w:val="24"/>
        <w:szCs w:val="24"/>
      </w:rPr>
      <w:t>172</w:t>
    </w:r>
    <w:r>
      <w:rPr>
        <w:noProof/>
        <w:color w:val="33473C"/>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67E" w:rsidRDefault="0057767E" w:rsidP="00066225">
      <w:pPr>
        <w:spacing w:after="0" w:line="240" w:lineRule="auto"/>
      </w:pPr>
      <w:r>
        <w:separator/>
      </w:r>
    </w:p>
  </w:footnote>
  <w:footnote w:type="continuationSeparator" w:id="0">
    <w:p w:rsidR="0057767E" w:rsidRDefault="0057767E" w:rsidP="00066225">
      <w:pPr>
        <w:spacing w:after="0" w:line="240" w:lineRule="auto"/>
      </w:pPr>
      <w:r>
        <w:continuationSeparator/>
      </w:r>
    </w:p>
  </w:footnote>
  <w:footnote w:id="1">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w:t>
      </w:r>
    </w:p>
  </w:footnote>
  <w:footnote w:id="2">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Национальный центр по правам человека</w:t>
      </w:r>
      <w:r>
        <w:rPr>
          <w:sz w:val="20"/>
          <w:szCs w:val="20"/>
        </w:rPr>
        <w:t>.</w:t>
      </w:r>
    </w:p>
  </w:footnote>
  <w:footnote w:id="3">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Демографический ежегодник Казахстана, Комитет по</w:t>
      </w:r>
      <w:r>
        <w:rPr>
          <w:sz w:val="20"/>
          <w:szCs w:val="20"/>
        </w:rPr>
        <w:t xml:space="preserve"> статистике МНЭ РК, Астана 2018</w:t>
      </w:r>
    </w:p>
  </w:footnote>
  <w:footnote w:id="4">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Демографический ежегодник Казахстана2013-2017</w:t>
      </w:r>
      <w:r>
        <w:rPr>
          <w:sz w:val="20"/>
          <w:szCs w:val="20"/>
        </w:rPr>
        <w:t xml:space="preserve">, </w:t>
      </w:r>
      <w:r w:rsidRPr="0040669C">
        <w:rPr>
          <w:sz w:val="20"/>
          <w:szCs w:val="20"/>
        </w:rPr>
        <w:t>Комитет по</w:t>
      </w:r>
      <w:r>
        <w:rPr>
          <w:sz w:val="20"/>
          <w:szCs w:val="20"/>
        </w:rPr>
        <w:t xml:space="preserve"> статистике МНЭ РК, Астана 2018</w:t>
      </w:r>
    </w:p>
  </w:footnote>
  <w:footnote w:id="5">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http://stat.gov.kz/faces/wcnav_externalId/publicationsCompilations?_afrLoop=10921971129949584#%40%3F_afrLoop%3D10921971129949584%26_adf.ctrl-state%3D7gxt31qtv_136</w:t>
      </w:r>
    </w:p>
  </w:footnote>
  <w:footnote w:id="6">
    <w:p w:rsidR="005D074D" w:rsidRPr="00F95B77" w:rsidRDefault="005D074D" w:rsidP="00801ED2">
      <w:pPr>
        <w:pStyle w:val="af"/>
        <w:spacing w:after="0" w:line="240" w:lineRule="auto"/>
        <w:ind w:left="142" w:hanging="142"/>
        <w:contextualSpacing/>
        <w:rPr>
          <w:rStyle w:val="ab"/>
          <w:sz w:val="20"/>
          <w:szCs w:val="20"/>
        </w:rPr>
      </w:pPr>
      <w:r w:rsidRPr="0040669C">
        <w:rPr>
          <w:rStyle w:val="af1"/>
          <w:sz w:val="20"/>
          <w:szCs w:val="20"/>
        </w:rPr>
        <w:footnoteRef/>
      </w:r>
      <w:r>
        <w:rPr>
          <w:rStyle w:val="ab"/>
          <w:sz w:val="20"/>
          <w:szCs w:val="20"/>
        </w:rPr>
        <w:t xml:space="preserve"> </w:t>
      </w:r>
      <w:r w:rsidRPr="00F95B77">
        <w:rPr>
          <w:rStyle w:val="ab"/>
          <w:sz w:val="20"/>
          <w:szCs w:val="20"/>
        </w:rPr>
        <w:t>Рост количества детей на фоне снижения коэффициента рождаемости связан с тем, что в возрастной пирамиде (см. выше) именно на возраст перехода в категорию «взрослые» находится так называемый «провал» поколения. Тем самым ежегодно пока еще «перестают» быть взрослыми меньше человек, чем рождается детей.</w:t>
      </w:r>
    </w:p>
  </w:footnote>
  <w:footnote w:id="7">
    <w:p w:rsidR="005D074D" w:rsidRPr="00F95B77" w:rsidRDefault="005D074D" w:rsidP="00801ED2">
      <w:pPr>
        <w:spacing w:after="0"/>
        <w:ind w:left="142" w:hanging="142"/>
        <w:contextualSpacing/>
        <w:rPr>
          <w:sz w:val="20"/>
          <w:szCs w:val="20"/>
        </w:rPr>
      </w:pPr>
      <w:r w:rsidRPr="00F95B77">
        <w:rPr>
          <w:rStyle w:val="af1"/>
          <w:sz w:val="20"/>
          <w:szCs w:val="20"/>
        </w:rPr>
        <w:footnoteRef/>
      </w:r>
      <w:r w:rsidRPr="00F95B77">
        <w:rPr>
          <w:sz w:val="20"/>
          <w:szCs w:val="20"/>
        </w:rPr>
        <w:t xml:space="preserve"> </w:t>
      </w:r>
      <w:r w:rsidRPr="00F95B77">
        <w:rPr>
          <w:rStyle w:val="ab"/>
          <w:sz w:val="20"/>
          <w:szCs w:val="20"/>
        </w:rPr>
        <w:t>Женщины и мужчины Казахстана / Статистический сборник/ http://stat.gov.kz/faces/wcnav_externalId/publicationsCompilations?_afrLoop=3399707238701649#%40%3F_afrLoop%3D3399707238701649%26_adf.ctrl-state%3D17o3vnkoaf_38</w:t>
      </w:r>
    </w:p>
  </w:footnote>
  <w:footnote w:id="8">
    <w:p w:rsidR="005D074D" w:rsidRPr="00E25058" w:rsidRDefault="005D074D" w:rsidP="00127411">
      <w:pPr>
        <w:pStyle w:val="aa"/>
      </w:pPr>
      <w:r w:rsidRPr="00E25058">
        <w:rPr>
          <w:rStyle w:val="af1"/>
          <w:sz w:val="20"/>
          <w:szCs w:val="20"/>
        </w:rPr>
        <w:footnoteRef/>
      </w:r>
      <w:hyperlink r:id="rId1" w:history="1">
        <w:r w:rsidRPr="00E25058">
          <w:rPr>
            <w:rStyle w:val="a4"/>
            <w:color w:val="000000"/>
            <w:sz w:val="20"/>
            <w:szCs w:val="20"/>
            <w:bdr w:val="none" w:sz="0" w:space="0" w:color="auto" w:frame="1"/>
          </w:rPr>
          <w:t>https://cyberleninka.ru/article/n/osobennosti-formirovaniya-dohodov-rossiyskimi-domohozyaystvami-razlichnogo-tipa</w:t>
        </w:r>
      </w:hyperlink>
    </w:p>
  </w:footnote>
  <w:footnote w:id="9">
    <w:p w:rsidR="005D074D" w:rsidRPr="00E25058" w:rsidRDefault="005D074D" w:rsidP="00801ED2">
      <w:pPr>
        <w:pStyle w:val="af"/>
        <w:spacing w:after="0" w:line="240" w:lineRule="auto"/>
        <w:ind w:left="142" w:hanging="142"/>
        <w:contextualSpacing/>
        <w:rPr>
          <w:sz w:val="20"/>
          <w:szCs w:val="20"/>
        </w:rPr>
      </w:pPr>
      <w:r w:rsidRPr="00E25058">
        <w:rPr>
          <w:rStyle w:val="af1"/>
          <w:sz w:val="20"/>
          <w:szCs w:val="20"/>
        </w:rPr>
        <w:footnoteRef/>
      </w:r>
      <w:r w:rsidRPr="00E25058">
        <w:rPr>
          <w:sz w:val="20"/>
          <w:szCs w:val="20"/>
        </w:rPr>
        <w:t>Чем ниже доля расходов на продукты питания в структуре расходов домохозяйств, тем выше уровень жизни этого домохозяйства, так как у них больше денег остается на другие качественные составляющие: отдых, образование, путешествия, рестораны, спорт и т. д.</w:t>
      </w:r>
    </w:p>
  </w:footnote>
  <w:footnote w:id="10">
    <w:p w:rsidR="005D074D" w:rsidRPr="00E25058" w:rsidRDefault="005D074D" w:rsidP="00127411">
      <w:pPr>
        <w:pStyle w:val="aa"/>
      </w:pPr>
      <w:r w:rsidRPr="00E25058">
        <w:rPr>
          <w:rStyle w:val="af1"/>
          <w:sz w:val="20"/>
          <w:szCs w:val="20"/>
        </w:rPr>
        <w:footnoteRef/>
      </w:r>
      <w:r w:rsidRPr="00E25058">
        <w:t xml:space="preserve"> http://www.riarating.ru/infografika/20161206/630048608.html</w:t>
      </w:r>
    </w:p>
  </w:footnote>
  <w:footnote w:id="11">
    <w:p w:rsidR="005D074D" w:rsidRPr="00E25058" w:rsidRDefault="005D074D" w:rsidP="00127411">
      <w:pPr>
        <w:pStyle w:val="aa"/>
      </w:pPr>
      <w:r w:rsidRPr="00E25058">
        <w:rPr>
          <w:rStyle w:val="af1"/>
          <w:sz w:val="20"/>
          <w:szCs w:val="20"/>
        </w:rPr>
        <w:footnoteRef/>
      </w:r>
      <w:r w:rsidRPr="00E25058">
        <w:t xml:space="preserve"> Структура денежных расходов обследуемых домашних хозяйств// http://stat.gov.kz</w:t>
      </w:r>
    </w:p>
  </w:footnote>
  <w:footnote w:id="12">
    <w:p w:rsidR="005D074D" w:rsidRPr="0040669C" w:rsidRDefault="005D074D" w:rsidP="00801ED2">
      <w:pPr>
        <w:spacing w:after="0" w:line="240" w:lineRule="auto"/>
        <w:ind w:left="142" w:hanging="142"/>
        <w:contextualSpacing/>
        <w:rPr>
          <w:sz w:val="20"/>
          <w:szCs w:val="20"/>
        </w:rPr>
      </w:pPr>
      <w:r w:rsidRPr="0040669C">
        <w:rPr>
          <w:sz w:val="20"/>
          <w:szCs w:val="20"/>
          <w:vertAlign w:val="superscript"/>
        </w:rPr>
        <w:footnoteRef/>
      </w:r>
      <w:r w:rsidRPr="0040669C">
        <w:rPr>
          <w:rStyle w:val="ab"/>
          <w:sz w:val="20"/>
          <w:szCs w:val="20"/>
        </w:rPr>
        <w:t>Гендерное исследование «Политика в отношении женщин и мужчин в Казахстане», Общественный Фонд «Институт равных прав и равных возможностей Казахстана», Представительство Фонда имени Фридриха Эберта в Казахстане</w:t>
      </w:r>
    </w:p>
  </w:footnote>
  <w:footnote w:id="13">
    <w:p w:rsidR="005D074D" w:rsidRPr="0040669C" w:rsidRDefault="005D074D" w:rsidP="00801ED2">
      <w:pPr>
        <w:spacing w:after="0" w:line="240" w:lineRule="auto"/>
        <w:ind w:left="142" w:hanging="142"/>
        <w:contextualSpacing/>
        <w:rPr>
          <w:rFonts w:cs="DS FreeSet"/>
          <w:bCs/>
          <w:color w:val="000000"/>
          <w:sz w:val="20"/>
          <w:szCs w:val="20"/>
        </w:rPr>
      </w:pPr>
      <w:r w:rsidRPr="0040669C">
        <w:rPr>
          <w:rStyle w:val="af1"/>
          <w:sz w:val="20"/>
          <w:szCs w:val="20"/>
        </w:rPr>
        <w:footnoteRef/>
      </w:r>
      <w:r w:rsidRPr="0040669C">
        <w:rPr>
          <w:bCs/>
          <w:color w:val="000000"/>
          <w:sz w:val="20"/>
          <w:szCs w:val="20"/>
        </w:rPr>
        <w:t>Представительство Фонда им. Фридриха Эберта в Казахстане.</w:t>
      </w:r>
    </w:p>
  </w:footnote>
  <w:footnote w:id="14">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Отчет Института семейного воспитания «О результатах анкетирования родителей казахстанских школьников, проведенного в ходе республиканских родительских конференций на тему «Казахстанские родители 21 века: стань примером своему ребенку», Астана, 2018 г.</w:t>
      </w:r>
    </w:p>
    <w:p w:rsidR="005D074D" w:rsidRPr="0040669C" w:rsidRDefault="005D074D" w:rsidP="00801ED2">
      <w:pPr>
        <w:spacing w:after="0" w:line="240" w:lineRule="auto"/>
        <w:ind w:left="142" w:hanging="142"/>
        <w:contextualSpacing/>
        <w:rPr>
          <w:sz w:val="20"/>
          <w:szCs w:val="20"/>
        </w:rPr>
      </w:pPr>
    </w:p>
  </w:footnote>
  <w:footnote w:id="15">
    <w:p w:rsidR="005D074D" w:rsidRPr="007D4563" w:rsidRDefault="005D074D" w:rsidP="00127411">
      <w:pPr>
        <w:pStyle w:val="aa"/>
      </w:pPr>
      <w:r w:rsidRPr="0040669C">
        <w:rPr>
          <w:rStyle w:val="af1"/>
          <w:sz w:val="20"/>
          <w:szCs w:val="20"/>
        </w:rPr>
        <w:footnoteRef/>
      </w:r>
      <w:r w:rsidRPr="0040669C">
        <w:t xml:space="preserve"> </w:t>
      </w:r>
      <w:r w:rsidRPr="007D4563">
        <w:t>Т. Шмис. Детство золотое. Как инвестиции в дошкольное образование влияют на экономический рост. // http://www.forbes.ru/finansy-i-investicii/351965-detstvo-zolotoe-kak-investicii-v-doshkolnoe-obrazovanie-vliyayut-na</w:t>
      </w:r>
    </w:p>
  </w:footnote>
  <w:footnote w:id="16">
    <w:p w:rsidR="005D074D" w:rsidRPr="007D4563" w:rsidRDefault="005D074D" w:rsidP="00127411">
      <w:pPr>
        <w:pStyle w:val="aa"/>
      </w:pPr>
      <w:r w:rsidRPr="007D4563">
        <w:rPr>
          <w:rStyle w:val="af1"/>
          <w:sz w:val="20"/>
          <w:szCs w:val="20"/>
        </w:rPr>
        <w:footnoteRef/>
      </w:r>
      <w:hyperlink r:id="rId2" w:tooltip="View user profile." w:history="1">
        <w:r w:rsidRPr="007D4563">
          <w:rPr>
            <w:rStyle w:val="a4"/>
            <w:color w:val="auto"/>
            <w:sz w:val="20"/>
            <w:szCs w:val="20"/>
            <w:bdr w:val="none" w:sz="0" w:space="0" w:color="auto" w:frame="1"/>
          </w:rPr>
          <w:t>Lilia Burunciuc</w:t>
        </w:r>
      </w:hyperlink>
      <w:r w:rsidRPr="007D4563">
        <w:t>. Инвестиции в человеческий капитал ради лучшего будущего // http://blogs.worldbank.org/europeandcentralasia/ru/investing-today-brighter-future-tomorrow</w:t>
      </w:r>
    </w:p>
  </w:footnote>
  <w:footnote w:id="17">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Там же</w:t>
      </w:r>
    </w:p>
  </w:footnote>
  <w:footnote w:id="18">
    <w:p w:rsidR="005D074D" w:rsidRPr="00993744" w:rsidRDefault="005D074D" w:rsidP="00801ED2">
      <w:pPr>
        <w:ind w:left="142" w:hanging="142"/>
        <w:contextualSpacing/>
      </w:pPr>
      <w:r w:rsidRPr="00993744">
        <w:rPr>
          <w:rStyle w:val="af1"/>
        </w:rPr>
        <w:footnoteRef/>
      </w:r>
      <w:r w:rsidRPr="00993744">
        <w:t xml:space="preserve"> Основные показатели системы дошкольного, среднего, технического и профессионального образования, АО «ИАЦ», Астана, 2018, с. 8</w:t>
      </w:r>
    </w:p>
  </w:footnote>
  <w:footnote w:id="19">
    <w:p w:rsidR="005D074D" w:rsidRPr="007E5C9A" w:rsidRDefault="005D074D" w:rsidP="00801ED2">
      <w:pPr>
        <w:ind w:left="142" w:hanging="142"/>
        <w:contextualSpacing/>
      </w:pPr>
      <w:r w:rsidRPr="00993744">
        <w:rPr>
          <w:rStyle w:val="af1"/>
        </w:rPr>
        <w:footnoteRef/>
      </w:r>
      <w:r w:rsidRPr="00993744">
        <w:t xml:space="preserve"> </w:t>
      </w:r>
      <w:r w:rsidRPr="007E5C9A">
        <w:rPr>
          <w:color w:val="000000"/>
          <w:kern w:val="36"/>
        </w:rPr>
        <w:t>Закон Республики Казахстан от 27 июля 2007 года № 319-III «Об образовании» (с изменениями и дополнениями по состоянию на 04.07.2018 г.)</w:t>
      </w:r>
    </w:p>
  </w:footnote>
  <w:footnote w:id="20">
    <w:p w:rsidR="005D074D" w:rsidRPr="00993744" w:rsidRDefault="005D074D" w:rsidP="00127411">
      <w:pPr>
        <w:pStyle w:val="aa"/>
      </w:pPr>
      <w:r w:rsidRPr="00993744">
        <w:rPr>
          <w:rStyle w:val="af1"/>
        </w:rPr>
        <w:footnoteRef/>
      </w:r>
      <w:r w:rsidRPr="00993744">
        <w:t xml:space="preserve"> Основные показатели системы дошкольного, среднего, технического и профессионального образования, </w:t>
      </w:r>
      <w:r>
        <w:br/>
      </w:r>
      <w:r w:rsidRPr="00993744">
        <w:t>АО «ИАЦ», Астана, 2018</w:t>
      </w:r>
    </w:p>
  </w:footnote>
  <w:footnote w:id="21">
    <w:p w:rsidR="005D074D" w:rsidRPr="00993744" w:rsidRDefault="005D074D" w:rsidP="00127411">
      <w:pPr>
        <w:pStyle w:val="aa"/>
      </w:pPr>
      <w:r w:rsidRPr="00993744">
        <w:rPr>
          <w:rStyle w:val="af1"/>
        </w:rPr>
        <w:footnoteRef/>
      </w:r>
      <w:r w:rsidRPr="00993744">
        <w:t xml:space="preserve"> Основные показатели системы дошкольного, среднего, технического и профессионального образования, </w:t>
      </w:r>
      <w:r>
        <w:br/>
      </w:r>
      <w:r w:rsidRPr="00993744">
        <w:t>АО «ИАЦ», Астана, 2018</w:t>
      </w:r>
    </w:p>
  </w:footnote>
  <w:footnote w:id="22">
    <w:p w:rsidR="005D074D" w:rsidRPr="00993744" w:rsidRDefault="005D074D" w:rsidP="00127411">
      <w:pPr>
        <w:pStyle w:val="aa"/>
      </w:pPr>
      <w:r w:rsidRPr="00993744">
        <w:rPr>
          <w:rStyle w:val="af1"/>
        </w:rPr>
        <w:footnoteRef/>
      </w:r>
      <w:r w:rsidRPr="00993744">
        <w:t xml:space="preserve"> </w:t>
      </w:r>
      <w:hyperlink r:id="rId3" w:history="1">
        <w:r w:rsidRPr="00993744">
          <w:rPr>
            <w:rStyle w:val="a4"/>
          </w:rPr>
          <w:t>https://edu.mcfr.kz/news/1593-10-novshestv-mon-rk-v-2018-godu</w:t>
        </w:r>
      </w:hyperlink>
    </w:p>
  </w:footnote>
  <w:footnote w:id="23">
    <w:p w:rsidR="005D074D" w:rsidRPr="0040669C" w:rsidRDefault="005D074D" w:rsidP="00801ED2">
      <w:pPr>
        <w:spacing w:after="0" w:line="240" w:lineRule="auto"/>
        <w:ind w:left="142" w:hanging="142"/>
        <w:contextualSpacing/>
        <w:rPr>
          <w:sz w:val="20"/>
          <w:szCs w:val="20"/>
        </w:rPr>
      </w:pPr>
      <w:r w:rsidRPr="0040669C">
        <w:rPr>
          <w:sz w:val="20"/>
          <w:szCs w:val="20"/>
          <w:vertAlign w:val="superscript"/>
        </w:rPr>
        <w:footnoteRef/>
      </w:r>
      <w:r w:rsidRPr="0040669C">
        <w:rPr>
          <w:sz w:val="20"/>
          <w:szCs w:val="20"/>
        </w:rPr>
        <w:t xml:space="preserve"> Информация об итогах деятельности КОПД в 2018 году и основных приоритетах на 2019 год.</w:t>
      </w:r>
    </w:p>
  </w:footnote>
  <w:footnote w:id="24">
    <w:p w:rsidR="005D074D" w:rsidRPr="0040669C" w:rsidRDefault="005D074D" w:rsidP="00801ED2">
      <w:pPr>
        <w:spacing w:after="0" w:line="240" w:lineRule="auto"/>
        <w:ind w:left="142" w:hanging="142"/>
        <w:contextualSpacing/>
        <w:rPr>
          <w:sz w:val="20"/>
          <w:szCs w:val="20"/>
        </w:rPr>
      </w:pPr>
      <w:r w:rsidRPr="0040669C">
        <w:rPr>
          <w:sz w:val="20"/>
          <w:szCs w:val="20"/>
          <w:vertAlign w:val="superscript"/>
        </w:rPr>
        <w:footnoteRef/>
      </w:r>
      <w:r w:rsidRPr="0040669C">
        <w:rPr>
          <w:sz w:val="20"/>
          <w:szCs w:val="20"/>
        </w:rPr>
        <w:t xml:space="preserve"> Опрос проведен ИЦ «Сандж» в рамках данного проекта</w:t>
      </w:r>
    </w:p>
  </w:footnote>
  <w:footnote w:id="25">
    <w:p w:rsidR="005D074D" w:rsidRPr="00D1738B" w:rsidRDefault="005D074D" w:rsidP="00801ED2">
      <w:pPr>
        <w:pStyle w:val="af"/>
        <w:ind w:left="142" w:hanging="142"/>
        <w:contextualSpacing/>
      </w:pPr>
      <w:r>
        <w:rPr>
          <w:rStyle w:val="af1"/>
        </w:rPr>
        <w:footnoteRef/>
      </w:r>
      <w:r>
        <w:t xml:space="preserve"> Источник: МОН РК</w:t>
      </w:r>
    </w:p>
  </w:footnote>
  <w:footnote w:id="26">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По результатам опроса</w:t>
      </w:r>
    </w:p>
  </w:footnote>
  <w:footnote w:id="27">
    <w:p w:rsidR="005D074D" w:rsidRPr="00687739" w:rsidRDefault="005D074D" w:rsidP="00801ED2">
      <w:pPr>
        <w:pStyle w:val="af"/>
        <w:ind w:left="142" w:hanging="142"/>
        <w:contextualSpacing/>
      </w:pPr>
      <w:r>
        <w:rPr>
          <w:rStyle w:val="af1"/>
        </w:rPr>
        <w:footnoteRef/>
      </w:r>
      <w:r>
        <w:t xml:space="preserve"> Информация об итогах проведения ВОУД СО за 2018 // </w:t>
      </w:r>
      <w:r w:rsidRPr="00687739">
        <w:t>https://testcenter.kz/ru/schools/voud-so-results/</w:t>
      </w:r>
    </w:p>
  </w:footnote>
  <w:footnote w:id="28">
    <w:p w:rsidR="005D074D" w:rsidRPr="00993744" w:rsidRDefault="005D074D" w:rsidP="00801ED2">
      <w:pPr>
        <w:ind w:left="142" w:hanging="142"/>
        <w:contextualSpacing/>
        <w:rPr>
          <w:lang w:eastAsia="x-none"/>
        </w:rPr>
      </w:pPr>
      <w:r w:rsidRPr="00993744">
        <w:rPr>
          <w:rStyle w:val="af1"/>
        </w:rPr>
        <w:footnoteRef/>
      </w:r>
      <w:r w:rsidRPr="00993744">
        <w:t xml:space="preserve"> </w:t>
      </w:r>
      <w:hyperlink r:id="rId4" w:history="1">
        <w:r w:rsidRPr="00993744">
          <w:rPr>
            <w:lang w:eastAsia="x-none"/>
          </w:rPr>
          <w:t>https://ru.sputniknews.kz/society/20180629/6214164/ent-itogi.html</w:t>
        </w:r>
      </w:hyperlink>
    </w:p>
  </w:footnote>
  <w:footnote w:id="29">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Артюхина М.С. Особенности современных средств обучения в контексте интерактивных технологий // file:///C:/Users/User/Downloads/6878-6344-1-PB.pd</w:t>
      </w:r>
    </w:p>
  </w:footnote>
  <w:footnote w:id="30">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Национальный доклад о состоянии и развитии системы образования Республики Казахстан (по итогам 2017 года) – Астана: </w:t>
      </w:r>
      <w:r>
        <w:rPr>
          <w:sz w:val="20"/>
          <w:szCs w:val="20"/>
        </w:rPr>
        <w:br/>
      </w:r>
      <w:r w:rsidRPr="0040669C">
        <w:rPr>
          <w:sz w:val="20"/>
          <w:szCs w:val="20"/>
        </w:rPr>
        <w:t>АО «ИАЦ», 2018, с.319</w:t>
      </w:r>
    </w:p>
  </w:footnote>
  <w:footnote w:id="31">
    <w:p w:rsidR="005D074D" w:rsidRPr="00BA15F2" w:rsidRDefault="005D074D" w:rsidP="00801ED2">
      <w:pPr>
        <w:pStyle w:val="af"/>
        <w:spacing w:after="0"/>
        <w:ind w:left="142" w:hanging="142"/>
        <w:contextualSpacing/>
      </w:pPr>
      <w:r w:rsidRPr="00BA15F2">
        <w:rPr>
          <w:rStyle w:val="af1"/>
        </w:rPr>
        <w:footnoteRef/>
      </w:r>
      <w:r w:rsidRPr="00BA15F2">
        <w:t xml:space="preserve"> Муромцева А.К., Эрфурт Л.Г. Значение высшего образования для формирования современного общества // http://science.kuzstu.ru/wp-content/Events/Conference/RM/2017/RM17/pages/Articles/0704035-.pdf</w:t>
      </w:r>
    </w:p>
  </w:footnote>
  <w:footnote w:id="32">
    <w:p w:rsidR="005D074D" w:rsidRPr="00BA15F2" w:rsidRDefault="005D074D" w:rsidP="00801ED2">
      <w:pPr>
        <w:pStyle w:val="af"/>
        <w:spacing w:after="0"/>
        <w:ind w:left="142" w:hanging="142"/>
        <w:contextualSpacing/>
      </w:pPr>
      <w:r w:rsidRPr="00BA15F2">
        <w:rPr>
          <w:rStyle w:val="af1"/>
        </w:rPr>
        <w:footnoteRef/>
      </w:r>
      <w:r w:rsidRPr="00BA15F2">
        <w:t xml:space="preserve"> «Статистика систем образования РК» Национальный сборник АО «ИАЦ», Астана, 2018</w:t>
      </w:r>
    </w:p>
  </w:footnote>
  <w:footnote w:id="33">
    <w:p w:rsidR="005D074D" w:rsidRPr="00CC7CE7" w:rsidRDefault="005D074D" w:rsidP="00801ED2">
      <w:pPr>
        <w:pStyle w:val="af"/>
        <w:ind w:left="142" w:hanging="142"/>
        <w:contextualSpacing/>
      </w:pPr>
      <w:r>
        <w:rPr>
          <w:rStyle w:val="af1"/>
        </w:rPr>
        <w:footnoteRef/>
      </w:r>
      <w:r>
        <w:t xml:space="preserve"> Источник: Справка </w:t>
      </w:r>
      <w:r w:rsidRPr="00CC7CE7">
        <w:t>АО «Финансовый центр»</w:t>
      </w:r>
    </w:p>
  </w:footnote>
  <w:footnote w:id="34">
    <w:p w:rsidR="005D074D" w:rsidRPr="00993744" w:rsidRDefault="005D074D" w:rsidP="00801ED2">
      <w:pPr>
        <w:ind w:left="142" w:hanging="142"/>
        <w:contextualSpacing/>
      </w:pPr>
      <w:r w:rsidRPr="00993744">
        <w:rPr>
          <w:rStyle w:val="af1"/>
        </w:rPr>
        <w:footnoteRef/>
      </w:r>
      <w:r w:rsidRPr="00993744">
        <w:t xml:space="preserve"> Микрюкова О. Н. Роль дополнительного образования в ранней профессионализации школьников // Научно-методический электронный журнал «Концепт». – 2017. – Т. 27. – С. 74–76.</w:t>
      </w:r>
    </w:p>
  </w:footnote>
  <w:footnote w:id="35">
    <w:p w:rsidR="005D074D" w:rsidRPr="00993744" w:rsidRDefault="005D074D" w:rsidP="00127411">
      <w:pPr>
        <w:pStyle w:val="aa"/>
      </w:pPr>
      <w:r w:rsidRPr="00993744">
        <w:rPr>
          <w:rStyle w:val="af1"/>
        </w:rPr>
        <w:footnoteRef/>
      </w:r>
      <w:r w:rsidRPr="00993744">
        <w:t xml:space="preserve"> </w:t>
      </w:r>
      <w:r w:rsidRPr="003C500E">
        <w:t>Источник: Национальный доклад о состоянии и развитии системы образования Республики Казахстан (по итогам 2017 года) – Астана: АО «ИАЦ», 2018, с.81</w:t>
      </w:r>
    </w:p>
  </w:footnote>
  <w:footnote w:id="36">
    <w:p w:rsidR="005D074D" w:rsidRPr="0040669C" w:rsidRDefault="005D074D" w:rsidP="005017AB">
      <w:pPr>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Доля от тех, кто указал, что не может играть</w:t>
      </w:r>
    </w:p>
  </w:footnote>
  <w:footnote w:id="37">
    <w:p w:rsidR="005D074D" w:rsidRPr="00993744" w:rsidRDefault="005D074D" w:rsidP="00744A2D">
      <w:r w:rsidRPr="00993744">
        <w:rPr>
          <w:rStyle w:val="af1"/>
        </w:rPr>
        <w:footnoteRef/>
      </w:r>
      <w:r w:rsidRPr="00993744">
        <w:t xml:space="preserve"> https://kapital.kz/economic/57557/rashody-byudzheta-na-obrazovanie-uvelichilis-na-22.html</w:t>
      </w:r>
    </w:p>
  </w:footnote>
  <w:footnote w:id="38">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https://total.kz/ru/news/obshchestvo_sobitiya/birtanov_detskaya_smertnost_v_kazahstane_v_3_raza_prevyishaet_pokazateli_stran_oesr</w:t>
      </w:r>
    </w:p>
  </w:footnote>
  <w:footnote w:id="39">
    <w:p w:rsidR="005D074D" w:rsidRPr="0040669C" w:rsidRDefault="005D074D" w:rsidP="00801ED2">
      <w:pPr>
        <w:pStyle w:val="af"/>
        <w:spacing w:after="0" w:line="240" w:lineRule="auto"/>
        <w:ind w:left="142" w:hanging="142"/>
        <w:contextualSpacing/>
        <w:rPr>
          <w:sz w:val="20"/>
          <w:szCs w:val="20"/>
        </w:rPr>
      </w:pPr>
      <w:r w:rsidRPr="0040669C">
        <w:rPr>
          <w:rStyle w:val="af1"/>
          <w:sz w:val="20"/>
          <w:szCs w:val="20"/>
        </w:rPr>
        <w:footnoteRef/>
      </w:r>
      <w:r w:rsidRPr="0040669C">
        <w:rPr>
          <w:sz w:val="20"/>
          <w:szCs w:val="20"/>
        </w:rPr>
        <w:t>На момент подготовки данного доклада МЗ еще не выполнило расчет данного показателя, он будет предоставлен позднее.</w:t>
      </w:r>
    </w:p>
  </w:footnote>
  <w:footnote w:id="40">
    <w:p w:rsidR="005D074D" w:rsidRPr="0040669C" w:rsidRDefault="005D074D" w:rsidP="00801ED2">
      <w:pPr>
        <w:spacing w:after="0" w:line="240" w:lineRule="auto"/>
        <w:ind w:left="142" w:hanging="142"/>
        <w:contextualSpacing/>
        <w:rPr>
          <w:iCs/>
          <w:sz w:val="20"/>
          <w:szCs w:val="20"/>
        </w:rPr>
      </w:pPr>
      <w:r w:rsidRPr="0040669C">
        <w:rPr>
          <w:rStyle w:val="af1"/>
          <w:sz w:val="20"/>
          <w:szCs w:val="20"/>
        </w:rPr>
        <w:footnoteRef/>
      </w:r>
      <w:r w:rsidRPr="0040669C">
        <w:rPr>
          <w:sz w:val="20"/>
          <w:szCs w:val="20"/>
        </w:rPr>
        <w:t xml:space="preserve"> Источник: МЗ </w:t>
      </w:r>
      <w:r w:rsidRPr="0040669C">
        <w:rPr>
          <w:rFonts w:eastAsia="Calibri"/>
          <w:bCs/>
          <w:iCs/>
          <w:color w:val="000000"/>
          <w:sz w:val="20"/>
          <w:szCs w:val="20"/>
        </w:rPr>
        <w:t>*Данные предварительные</w:t>
      </w:r>
    </w:p>
  </w:footnote>
  <w:footnote w:id="41">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Послание Президента Республики Казахстан Н. Назарбаева народу Казахстана. 10 января 2018 г. </w:t>
      </w:r>
      <w:hyperlink r:id="rId5" w:history="1">
        <w:r w:rsidRPr="0040669C">
          <w:rPr>
            <w:rStyle w:val="a4"/>
            <w:sz w:val="20"/>
            <w:szCs w:val="20"/>
          </w:rPr>
          <w:t>http://www.akorda.kz/ru/addresses/addresses_of_president/poslanie-prezidenta-respubliki-kazahstan-n-nazarbaeva-narodu-kazahstana-10-yanvarya-2018-g</w:t>
        </w:r>
      </w:hyperlink>
    </w:p>
    <w:p w:rsidR="005D074D" w:rsidRPr="0040669C" w:rsidRDefault="005D074D" w:rsidP="00801ED2">
      <w:pPr>
        <w:spacing w:after="0" w:line="240" w:lineRule="auto"/>
        <w:ind w:left="142" w:hanging="142"/>
        <w:contextualSpacing/>
        <w:rPr>
          <w:sz w:val="20"/>
          <w:szCs w:val="20"/>
        </w:rPr>
      </w:pPr>
    </w:p>
  </w:footnote>
  <w:footnote w:id="42">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Министерство финансов РК, данные по официальному запросу № ДБСС-3-738//4513-1-4653</w:t>
      </w:r>
    </w:p>
    <w:p w:rsidR="005D074D" w:rsidRPr="0040669C" w:rsidRDefault="005D074D" w:rsidP="00801ED2">
      <w:pPr>
        <w:spacing w:after="0" w:line="240" w:lineRule="auto"/>
        <w:ind w:left="142" w:hanging="142"/>
        <w:contextualSpacing/>
        <w:rPr>
          <w:sz w:val="20"/>
          <w:szCs w:val="20"/>
        </w:rPr>
      </w:pPr>
      <w:r w:rsidRPr="0040669C">
        <w:rPr>
          <w:sz w:val="20"/>
          <w:szCs w:val="20"/>
        </w:rPr>
        <w:t>от 06.03.2018г.</w:t>
      </w:r>
    </w:p>
  </w:footnote>
  <w:footnote w:id="43">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hyperlink r:id="rId6" w:history="1">
        <w:r w:rsidRPr="0040669C">
          <w:rPr>
            <w:color w:val="0000FF"/>
            <w:sz w:val="20"/>
            <w:szCs w:val="20"/>
            <w:u w:val="single"/>
          </w:rPr>
          <w:t>http://www.schools-for-health.eu/she-network</w:t>
        </w:r>
      </w:hyperlink>
    </w:p>
  </w:footnote>
  <w:footnote w:id="44">
    <w:p w:rsidR="005D074D" w:rsidRPr="0040669C" w:rsidRDefault="005D074D" w:rsidP="00801ED2">
      <w:pPr>
        <w:pStyle w:val="af"/>
        <w:spacing w:after="0" w:line="240" w:lineRule="auto"/>
        <w:ind w:left="142" w:hanging="142"/>
        <w:contextualSpacing/>
        <w:rPr>
          <w:sz w:val="20"/>
          <w:szCs w:val="20"/>
        </w:rPr>
      </w:pPr>
      <w:r w:rsidRPr="0040669C">
        <w:rPr>
          <w:rStyle w:val="af1"/>
          <w:sz w:val="20"/>
          <w:szCs w:val="20"/>
        </w:rPr>
        <w:footnoteRef/>
      </w:r>
      <w:r w:rsidRPr="0040669C">
        <w:rPr>
          <w:sz w:val="20"/>
          <w:szCs w:val="20"/>
        </w:rPr>
        <w:t>КОПД МОН РК «Информация об итогах деятельности комитета по охране прав детей в 2018 году и основных приоритетах на 2019 год»</w:t>
      </w:r>
    </w:p>
  </w:footnote>
  <w:footnote w:id="45">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color w:val="000000"/>
          <w:sz w:val="20"/>
          <w:szCs w:val="20"/>
          <w:bdr w:val="none" w:sz="0" w:space="0" w:color="auto" w:frame="1"/>
        </w:rPr>
        <w:t>Войтенкова Г.Ф., Лебедева Е.В. Социальная поддержка семей с детьми в США http://www.demoscope.ru/weekly/2008/0353/analit04.php#_FNR_2</w:t>
      </w:r>
    </w:p>
  </w:footnote>
  <w:footnote w:id="46">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hyperlink r:id="rId7" w:history="1">
        <w:r w:rsidRPr="0040669C">
          <w:rPr>
            <w:rStyle w:val="a4"/>
            <w:sz w:val="20"/>
            <w:szCs w:val="20"/>
          </w:rPr>
          <w:t>http://www.akorda.kz/ru/osnovnie-napravleniya-nacionalnoi-komissii/demograficheskaya-politika/zashita-materinstva-i-detstva</w:t>
        </w:r>
      </w:hyperlink>
    </w:p>
  </w:footnote>
  <w:footnote w:id="47">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bCs/>
          <w:iCs/>
          <w:color w:val="000000"/>
          <w:sz w:val="20"/>
          <w:szCs w:val="20"/>
          <w:bdr w:val="none" w:sz="0" w:space="0" w:color="auto" w:frame="1"/>
        </w:rPr>
        <w:t>Бурибаев Е.А</w:t>
      </w:r>
      <w:r w:rsidRPr="0040669C">
        <w:rPr>
          <w:color w:val="000000"/>
          <w:sz w:val="20"/>
          <w:szCs w:val="20"/>
          <w:bdr w:val="none" w:sz="0" w:space="0" w:color="auto" w:frame="1"/>
        </w:rPr>
        <w:t xml:space="preserve">., Хамзина Ж.А. Вопросы социального обеспечения ребенка и семей, воспитывающих детей </w:t>
      </w:r>
      <w:hyperlink r:id="rId8" w:history="1">
        <w:r w:rsidRPr="0040669C">
          <w:rPr>
            <w:rStyle w:val="a4"/>
            <w:sz w:val="20"/>
            <w:szCs w:val="20"/>
          </w:rPr>
          <w:t>https://www.zakon.kz/4892209-voprosy-sotsialnogo-obespecheniya.html</w:t>
        </w:r>
      </w:hyperlink>
    </w:p>
    <w:p w:rsidR="005D074D" w:rsidRPr="0040669C" w:rsidRDefault="005D074D" w:rsidP="00801ED2">
      <w:pPr>
        <w:spacing w:after="0" w:line="240" w:lineRule="auto"/>
        <w:ind w:left="142" w:hanging="142"/>
        <w:contextualSpacing/>
        <w:rPr>
          <w:sz w:val="20"/>
          <w:szCs w:val="20"/>
        </w:rPr>
      </w:pPr>
    </w:p>
  </w:footnote>
  <w:footnote w:id="48">
    <w:p w:rsidR="005D074D" w:rsidRPr="0040669C" w:rsidRDefault="005D074D" w:rsidP="00801ED2">
      <w:pPr>
        <w:pStyle w:val="af"/>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Отчет о реализации стратегического плана Министерства труда и социальной защиты населения за 2017 год//http://www.enbek.gov.kz/ru/node/358611</w:t>
      </w:r>
    </w:p>
  </w:footnote>
  <w:footnote w:id="49">
    <w:p w:rsidR="005D074D" w:rsidRPr="0040669C" w:rsidRDefault="005D074D" w:rsidP="00FD1DE9">
      <w:pPr>
        <w:spacing w:after="0" w:line="240" w:lineRule="auto"/>
        <w:ind w:left="142" w:hanging="142"/>
        <w:contextualSpacing/>
        <w:rPr>
          <w:sz w:val="20"/>
          <w:szCs w:val="20"/>
        </w:rPr>
      </w:pPr>
      <w:r w:rsidRPr="0040669C">
        <w:rPr>
          <w:rStyle w:val="af1"/>
          <w:b/>
          <w:sz w:val="20"/>
          <w:szCs w:val="20"/>
        </w:rPr>
        <w:footnoteRef/>
      </w:r>
      <w:r w:rsidRPr="0040669C">
        <w:rPr>
          <w:sz w:val="20"/>
          <w:szCs w:val="20"/>
        </w:rPr>
        <w:t xml:space="preserve"> Пособие по рождению ребенка в Казахстане/ https://www.nur.kz/1710180-posobie-po-rozdeniu-rebenka-2018-v-kazahstane.html</w:t>
      </w:r>
    </w:p>
  </w:footnote>
  <w:footnote w:id="50">
    <w:p w:rsidR="005D074D" w:rsidRPr="0040669C" w:rsidRDefault="005D074D" w:rsidP="00FD1DE9">
      <w:pPr>
        <w:pStyle w:val="af"/>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http://gfss.kz/#/aboutus/about/indicators</w:t>
      </w:r>
    </w:p>
  </w:footnote>
  <w:footnote w:id="51">
    <w:p w:rsidR="005D074D" w:rsidRPr="0040669C" w:rsidRDefault="005D074D" w:rsidP="00801ED2">
      <w:pPr>
        <w:spacing w:after="0" w:line="240" w:lineRule="auto"/>
        <w:ind w:left="142" w:hanging="142"/>
        <w:contextualSpacing/>
        <w:rPr>
          <w:rFonts w:cs="Calibri"/>
          <w:b/>
          <w:sz w:val="20"/>
          <w:szCs w:val="20"/>
        </w:rPr>
      </w:pPr>
      <w:r w:rsidRPr="0040669C">
        <w:rPr>
          <w:rStyle w:val="af1"/>
          <w:sz w:val="20"/>
          <w:szCs w:val="20"/>
        </w:rPr>
        <w:footnoteRef/>
      </w:r>
      <w:r w:rsidRPr="0040669C">
        <w:rPr>
          <w:color w:val="000000"/>
          <w:sz w:val="20"/>
          <w:szCs w:val="20"/>
          <w:bdr w:val="none" w:sz="0" w:space="0" w:color="auto" w:frame="1"/>
        </w:rPr>
        <w:t xml:space="preserve">Рассчитано на основании: Социальная выплата на случай потери дохода в связи с уходом за ребенком по достижении им возраста одного года из Государственного фонда социального страхования. </w:t>
      </w:r>
      <w:r w:rsidRPr="0040669C">
        <w:rPr>
          <w:sz w:val="20"/>
          <w:szCs w:val="20"/>
        </w:rPr>
        <w:t>«Мужчины и женщины Казахстана 2013-2017», Астана, 2018, с. 31</w:t>
      </w:r>
    </w:p>
  </w:footnote>
  <w:footnote w:id="52">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bCs/>
          <w:iCs/>
          <w:color w:val="000000"/>
          <w:sz w:val="20"/>
          <w:szCs w:val="20"/>
          <w:bdr w:val="none" w:sz="0" w:space="0" w:color="auto" w:frame="1"/>
        </w:rPr>
        <w:t>Бурибаев Е.А</w:t>
      </w:r>
      <w:r w:rsidRPr="0040669C">
        <w:rPr>
          <w:color w:val="000000"/>
          <w:sz w:val="20"/>
          <w:szCs w:val="20"/>
          <w:bdr w:val="none" w:sz="0" w:space="0" w:color="auto" w:frame="1"/>
        </w:rPr>
        <w:t xml:space="preserve">., Хамзина Ж.А. Вопросы социального обеспечения ребенка и семей, воспитывающих детей </w:t>
      </w:r>
      <w:hyperlink r:id="rId9" w:history="1">
        <w:r w:rsidRPr="0040669C">
          <w:rPr>
            <w:rStyle w:val="a4"/>
            <w:sz w:val="20"/>
            <w:szCs w:val="20"/>
          </w:rPr>
          <w:t>https://www.zakon.kz/4892209-voprosy-sotsialnogo-obespecheniya.html</w:t>
        </w:r>
      </w:hyperlink>
    </w:p>
  </w:footnote>
  <w:footnote w:id="53">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Там же</w:t>
      </w:r>
    </w:p>
  </w:footnote>
  <w:footnote w:id="54">
    <w:p w:rsidR="005D074D" w:rsidRPr="0040669C" w:rsidRDefault="005D074D" w:rsidP="00801ED2">
      <w:pPr>
        <w:spacing w:after="0" w:line="240" w:lineRule="auto"/>
        <w:ind w:left="142" w:hanging="142"/>
        <w:contextualSpacing/>
        <w:rPr>
          <w:sz w:val="20"/>
          <w:szCs w:val="20"/>
        </w:rPr>
      </w:pPr>
      <w:r w:rsidRPr="0040669C">
        <w:rPr>
          <w:sz w:val="20"/>
          <w:szCs w:val="20"/>
          <w:bdr w:val="none" w:sz="0" w:space="0" w:color="auto" w:frame="1"/>
          <w:vertAlign w:val="superscript"/>
        </w:rPr>
        <w:footnoteRef/>
      </w:r>
      <w:r w:rsidRPr="0040669C">
        <w:rPr>
          <w:sz w:val="20"/>
          <w:szCs w:val="20"/>
          <w:bdr w:val="none" w:sz="0" w:space="0" w:color="auto" w:frame="1"/>
        </w:rPr>
        <w:t>Отчет о реализации стратегического плана Министерства труда и социальной защиты населения за 2018 год http://www.enbek.gov.kz/ru/node/348466</w:t>
      </w:r>
    </w:p>
  </w:footnote>
  <w:footnote w:id="55">
    <w:p w:rsidR="005D074D" w:rsidRPr="0040669C" w:rsidRDefault="005D074D" w:rsidP="00801ED2">
      <w:pPr>
        <w:pStyle w:val="af"/>
        <w:spacing w:after="0" w:line="240" w:lineRule="auto"/>
        <w:ind w:left="142" w:hanging="142"/>
        <w:contextualSpacing/>
        <w:rPr>
          <w:sz w:val="20"/>
          <w:szCs w:val="20"/>
        </w:rPr>
      </w:pPr>
      <w:r w:rsidRPr="0040669C">
        <w:rPr>
          <w:rStyle w:val="af1"/>
          <w:sz w:val="20"/>
          <w:szCs w:val="20"/>
        </w:rPr>
        <w:footnoteRef/>
      </w:r>
      <w:r w:rsidRPr="0040669C">
        <w:rPr>
          <w:sz w:val="20"/>
          <w:szCs w:val="20"/>
        </w:rPr>
        <w:t>Жизнь многодетных семей в Казахстане.. https://ru.sputniknews.kz/infographics/20190301/9485844/mnogodetnye-semi-kazakhstan.html</w:t>
      </w:r>
    </w:p>
  </w:footnote>
  <w:footnote w:id="56">
    <w:p w:rsidR="005D074D" w:rsidRPr="0040669C" w:rsidRDefault="005D074D" w:rsidP="00801ED2">
      <w:pPr>
        <w:spacing w:after="0" w:line="240" w:lineRule="auto"/>
        <w:ind w:left="142" w:hanging="142"/>
        <w:contextualSpacing/>
        <w:rPr>
          <w:sz w:val="20"/>
          <w:szCs w:val="20"/>
        </w:rPr>
      </w:pPr>
      <w:r w:rsidRPr="0040669C">
        <w:rPr>
          <w:rStyle w:val="af1"/>
          <w:b/>
          <w:sz w:val="20"/>
          <w:szCs w:val="20"/>
        </w:rPr>
        <w:footnoteRef/>
      </w:r>
      <w:r w:rsidRPr="0040669C">
        <w:rPr>
          <w:sz w:val="20"/>
          <w:szCs w:val="20"/>
        </w:rPr>
        <w:t xml:space="preserve"> Алтаева А. Льготы многодетным семьям в Казахстане https://pandaland.kz/articles/semya/semejnyj-byudzhet/lgoty-mnogodetnym-semyam-v-kazahstane</w:t>
      </w:r>
    </w:p>
  </w:footnote>
  <w:footnote w:id="57">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Защита детей – одно из ключевых направлений национальной политики Казахстана</w:t>
      </w:r>
    </w:p>
    <w:p w:rsidR="005D074D" w:rsidRPr="0040669C" w:rsidRDefault="005D074D" w:rsidP="00801ED2">
      <w:pPr>
        <w:spacing w:after="0" w:line="240" w:lineRule="auto"/>
        <w:ind w:left="142" w:hanging="142"/>
        <w:contextualSpacing/>
        <w:rPr>
          <w:sz w:val="20"/>
          <w:szCs w:val="20"/>
        </w:rPr>
      </w:pPr>
      <w:r w:rsidRPr="0040669C">
        <w:rPr>
          <w:color w:val="000000"/>
          <w:kern w:val="36"/>
          <w:sz w:val="20"/>
          <w:szCs w:val="20"/>
        </w:rPr>
        <w:t>http://www.enbek.gov.kz/ru/node/345207</w:t>
      </w:r>
    </w:p>
  </w:footnote>
  <w:footnote w:id="58">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рассчитано на основании показателей ИПЦ КС МНЭ РК http://stat.gov.kz/faces/wcnav_externalId/homeDinamika.pokazateli?_afrLoop=1263834398462361#%40%3F_afrLoop%3D1263834398462361%26_adf.ctrl-state%3D24a5qhpui_47</w:t>
      </w:r>
    </w:p>
  </w:footnote>
  <w:footnote w:id="59">
    <w:p w:rsidR="005D074D" w:rsidRPr="0040669C" w:rsidRDefault="005D074D" w:rsidP="00801ED2">
      <w:pPr>
        <w:spacing w:after="0" w:line="240" w:lineRule="auto"/>
        <w:ind w:left="142" w:hanging="142"/>
        <w:contextualSpacing/>
        <w:rPr>
          <w:sz w:val="20"/>
          <w:szCs w:val="20"/>
        </w:rPr>
      </w:pPr>
      <w:r w:rsidRPr="0040669C">
        <w:rPr>
          <w:rStyle w:val="af1"/>
          <w:b/>
          <w:sz w:val="20"/>
          <w:szCs w:val="20"/>
        </w:rPr>
        <w:footnoteRef/>
      </w:r>
      <w:r w:rsidRPr="0040669C">
        <w:rPr>
          <w:sz w:val="20"/>
          <w:szCs w:val="20"/>
        </w:rPr>
        <w:t>Закон Республики Казахстан от 2 июля 2018 года № 165-VI «О внесении изменений и дополнений в некоторые законодательные акты Республики Казахстан по вопросам социального обеспечения»</w:t>
      </w:r>
    </w:p>
    <w:p w:rsidR="005D074D" w:rsidRPr="0040669C" w:rsidRDefault="005D074D" w:rsidP="00801ED2">
      <w:pPr>
        <w:spacing w:after="0" w:line="240" w:lineRule="auto"/>
        <w:ind w:left="142" w:hanging="142"/>
        <w:contextualSpacing/>
        <w:rPr>
          <w:sz w:val="20"/>
          <w:szCs w:val="20"/>
        </w:rPr>
      </w:pPr>
      <w:r w:rsidRPr="0040669C">
        <w:rPr>
          <w:sz w:val="20"/>
          <w:szCs w:val="20"/>
        </w:rPr>
        <w:t>https://online.zakon.kz/Document/?doc_id=38771979#pos=66;2</w:t>
      </w:r>
    </w:p>
  </w:footnote>
  <w:footnote w:id="60">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Хамзина Ж., Бурибаев</w:t>
      </w:r>
      <w:r w:rsidRPr="0040669C">
        <w:rPr>
          <w:sz w:val="20"/>
          <w:szCs w:val="20"/>
          <w:lang w:val="en-US"/>
        </w:rPr>
        <w:t>E</w:t>
      </w:r>
      <w:r w:rsidRPr="0040669C">
        <w:rPr>
          <w:sz w:val="20"/>
          <w:szCs w:val="20"/>
        </w:rPr>
        <w:t>. Социальная защита семей, воспитывающих детей: законодательная инициатива // http://online.zakon.kz/Document/?doc_id=37558761#pos=22;-52</w:t>
      </w:r>
    </w:p>
  </w:footnote>
  <w:footnote w:id="61">
    <w:p w:rsidR="005D074D" w:rsidRPr="0040669C" w:rsidRDefault="005D074D" w:rsidP="00801ED2">
      <w:pPr>
        <w:pStyle w:val="Default"/>
        <w:spacing w:after="0" w:line="240" w:lineRule="auto"/>
        <w:ind w:left="142" w:hanging="142"/>
        <w:contextualSpacing/>
        <w:jc w:val="left"/>
        <w:rPr>
          <w:sz w:val="20"/>
          <w:szCs w:val="20"/>
        </w:rPr>
      </w:pPr>
      <w:r w:rsidRPr="0040669C">
        <w:rPr>
          <w:rStyle w:val="af1"/>
          <w:b/>
          <w:sz w:val="20"/>
          <w:szCs w:val="20"/>
        </w:rPr>
        <w:footnoteRef/>
      </w:r>
      <w:r w:rsidRPr="0040669C">
        <w:rPr>
          <w:iCs/>
          <w:color w:val="auto"/>
          <w:sz w:val="20"/>
          <w:szCs w:val="20"/>
        </w:rPr>
        <w:t xml:space="preserve">Сведения о назначенной государственной адресной социальной помощи нового формата в Республике Казахстан на 1.01.2019 г. </w:t>
      </w:r>
      <w:r w:rsidRPr="0040669C">
        <w:rPr>
          <w:sz w:val="20"/>
          <w:szCs w:val="20"/>
        </w:rPr>
        <w:t>// https://www.enbek.gov.kz/ru/node/358140</w:t>
      </w:r>
    </w:p>
  </w:footnote>
  <w:footnote w:id="62">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lang w:val="en-US"/>
        </w:rPr>
        <w:t>https</w:t>
      </w:r>
      <w:r w:rsidRPr="0040669C">
        <w:rPr>
          <w:sz w:val="20"/>
          <w:szCs w:val="20"/>
        </w:rPr>
        <w:t>://</w:t>
      </w:r>
      <w:r w:rsidRPr="0040669C">
        <w:rPr>
          <w:sz w:val="20"/>
          <w:szCs w:val="20"/>
          <w:lang w:val="en-US"/>
        </w:rPr>
        <w:t>online</w:t>
      </w:r>
      <w:r w:rsidRPr="0040669C">
        <w:rPr>
          <w:sz w:val="20"/>
          <w:szCs w:val="20"/>
        </w:rPr>
        <w:t>.</w:t>
      </w:r>
      <w:r w:rsidRPr="0040669C">
        <w:rPr>
          <w:sz w:val="20"/>
          <w:szCs w:val="20"/>
          <w:lang w:val="en-US"/>
        </w:rPr>
        <w:t>zakon</w:t>
      </w:r>
      <w:r w:rsidRPr="0040669C">
        <w:rPr>
          <w:sz w:val="20"/>
          <w:szCs w:val="20"/>
        </w:rPr>
        <w:t>.</w:t>
      </w:r>
      <w:r w:rsidRPr="0040669C">
        <w:rPr>
          <w:sz w:val="20"/>
          <w:szCs w:val="20"/>
          <w:lang w:val="en-US"/>
        </w:rPr>
        <w:t>kz</w:t>
      </w:r>
      <w:r w:rsidRPr="0040669C">
        <w:rPr>
          <w:sz w:val="20"/>
          <w:szCs w:val="20"/>
        </w:rPr>
        <w:t>/</w:t>
      </w:r>
      <w:r w:rsidRPr="0040669C">
        <w:rPr>
          <w:sz w:val="20"/>
          <w:szCs w:val="20"/>
          <w:lang w:val="en-US"/>
        </w:rPr>
        <w:t>Document</w:t>
      </w:r>
      <w:r w:rsidRPr="0040669C">
        <w:rPr>
          <w:sz w:val="20"/>
          <w:szCs w:val="20"/>
        </w:rPr>
        <w:t>/?</w:t>
      </w:r>
      <w:r w:rsidRPr="0040669C">
        <w:rPr>
          <w:sz w:val="20"/>
          <w:szCs w:val="20"/>
          <w:lang w:val="en-US"/>
        </w:rPr>
        <w:t>doc</w:t>
      </w:r>
      <w:r w:rsidRPr="0040669C">
        <w:rPr>
          <w:sz w:val="20"/>
          <w:szCs w:val="20"/>
        </w:rPr>
        <w:t>_</w:t>
      </w:r>
      <w:r w:rsidRPr="0040669C">
        <w:rPr>
          <w:sz w:val="20"/>
          <w:szCs w:val="20"/>
          <w:lang w:val="en-US"/>
        </w:rPr>
        <w:t>id</w:t>
      </w:r>
      <w:r w:rsidRPr="0040669C">
        <w:rPr>
          <w:sz w:val="20"/>
          <w:szCs w:val="20"/>
        </w:rPr>
        <w:t>=31335192#</w:t>
      </w:r>
      <w:r w:rsidRPr="0040669C">
        <w:rPr>
          <w:sz w:val="20"/>
          <w:szCs w:val="20"/>
          <w:lang w:val="en-US"/>
        </w:rPr>
        <w:t>pos</w:t>
      </w:r>
      <w:r w:rsidRPr="0040669C">
        <w:rPr>
          <w:sz w:val="20"/>
          <w:szCs w:val="20"/>
        </w:rPr>
        <w:t>=9;-48</w:t>
      </w:r>
    </w:p>
  </w:footnote>
  <w:footnote w:id="63">
    <w:p w:rsidR="005D074D" w:rsidRPr="0040669C" w:rsidRDefault="005D074D" w:rsidP="00801ED2">
      <w:pPr>
        <w:spacing w:after="0" w:line="240" w:lineRule="auto"/>
        <w:ind w:left="142" w:hanging="142"/>
        <w:contextualSpacing/>
        <w:rPr>
          <w:rStyle w:val="ab"/>
          <w:sz w:val="20"/>
          <w:szCs w:val="20"/>
        </w:rPr>
      </w:pPr>
      <w:r w:rsidRPr="0040669C">
        <w:rPr>
          <w:rStyle w:val="af1"/>
          <w:color w:val="000000"/>
          <w:sz w:val="20"/>
          <w:szCs w:val="20"/>
        </w:rPr>
        <w:footnoteRef/>
      </w:r>
      <w:r w:rsidRPr="0040669C">
        <w:rPr>
          <w:rStyle w:val="ab"/>
          <w:sz w:val="20"/>
          <w:szCs w:val="20"/>
        </w:rPr>
        <w:t>Кошелева А. Д., Алексеева Л. С. Психологическое насилие над ребенком в семье, его причины и следствия // Насилие в семье: с чего начинается семейное неблагополучие. М.: ГосНИИ семьи и воспитания, 2000. С. 21 — 69.</w:t>
      </w:r>
    </w:p>
  </w:footnote>
  <w:footnote w:id="64">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https://online.zakon.kz/Document/?doc_id=33966081&amp;mode=p&amp;page=2#pos=337;-34</w:t>
      </w:r>
    </w:p>
  </w:footnote>
  <w:footnote w:id="65">
    <w:p w:rsidR="005D074D" w:rsidRPr="0040669C" w:rsidRDefault="005D074D" w:rsidP="00801ED2">
      <w:pPr>
        <w:spacing w:after="0" w:line="240" w:lineRule="auto"/>
        <w:ind w:left="142" w:hanging="142"/>
        <w:contextualSpacing/>
        <w:rPr>
          <w:sz w:val="20"/>
          <w:szCs w:val="20"/>
          <w:lang w:val="en-US"/>
        </w:rPr>
      </w:pPr>
      <w:r w:rsidRPr="0040669C">
        <w:rPr>
          <w:rStyle w:val="af1"/>
          <w:sz w:val="20"/>
          <w:szCs w:val="20"/>
        </w:rPr>
        <w:footnoteRef/>
      </w:r>
      <w:r w:rsidRPr="0040669C">
        <w:rPr>
          <w:sz w:val="20"/>
          <w:szCs w:val="20"/>
        </w:rPr>
        <w:t>По</w:t>
      </w:r>
      <w:r w:rsidRPr="00F3790E">
        <w:rPr>
          <w:sz w:val="20"/>
          <w:szCs w:val="20"/>
          <w:lang w:val="en-US"/>
        </w:rPr>
        <w:t xml:space="preserve"> </w:t>
      </w:r>
      <w:r w:rsidRPr="0040669C">
        <w:rPr>
          <w:sz w:val="20"/>
          <w:szCs w:val="20"/>
        </w:rPr>
        <w:t>данным</w:t>
      </w:r>
      <w:r w:rsidRPr="00F3790E">
        <w:rPr>
          <w:sz w:val="20"/>
          <w:szCs w:val="20"/>
          <w:lang w:val="en-US"/>
        </w:rPr>
        <w:t xml:space="preserve"> </w:t>
      </w:r>
      <w:r w:rsidRPr="00DF4613">
        <w:t>КПССУ</w:t>
      </w:r>
      <w:r w:rsidRPr="00DF4613">
        <w:rPr>
          <w:lang w:val="en-US"/>
        </w:rPr>
        <w:t xml:space="preserve"> </w:t>
      </w:r>
      <w:r w:rsidRPr="00DF4613">
        <w:t>ГП</w:t>
      </w:r>
    </w:p>
  </w:footnote>
  <w:footnote w:id="66">
    <w:p w:rsidR="005D074D" w:rsidRPr="0040669C" w:rsidRDefault="005D074D" w:rsidP="00801ED2">
      <w:pPr>
        <w:spacing w:after="0" w:line="240" w:lineRule="auto"/>
        <w:ind w:left="142" w:hanging="142"/>
        <w:contextualSpacing/>
        <w:rPr>
          <w:sz w:val="20"/>
          <w:szCs w:val="20"/>
          <w:lang w:val="en-US"/>
        </w:rPr>
      </w:pPr>
      <w:r w:rsidRPr="0040669C">
        <w:rPr>
          <w:rStyle w:val="af1"/>
          <w:sz w:val="20"/>
          <w:szCs w:val="20"/>
        </w:rPr>
        <w:footnoteRef/>
      </w:r>
      <w:r w:rsidRPr="0040669C">
        <w:rPr>
          <w:sz w:val="20"/>
          <w:szCs w:val="20"/>
          <w:lang w:val="en-US"/>
        </w:rPr>
        <w:t>An Everyday Lesson #ENDviolence in Schools. https://www.unicef.org/publications/index_103153.html</w:t>
      </w:r>
    </w:p>
  </w:footnote>
  <w:footnote w:id="67">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Тра́вля (жарг. бу́ллинг — англ. bullying) — агрессивное преследование одного из членов коллектива (особенно коллектива школьников и студентов, но также и коллег) со стороны другого члена коллектива.</w:t>
      </w:r>
    </w:p>
  </w:footnote>
  <w:footnote w:id="68">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color w:val="303030"/>
          <w:sz w:val="20"/>
          <w:szCs w:val="20"/>
        </w:rPr>
        <w:t>https://www.unicef.org/kazakhstan/Пресс-релизы</w:t>
      </w:r>
    </w:p>
  </w:footnote>
  <w:footnote w:id="69">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Фенол – ядовит. Относится к высокоопасным веществам (Класс опасности II). При вдыхании вызывает нарушение функций нервной системы. Пыль, пары и раствор фенола раздражают слизистые оболочки глаз, дыхательных путей, кожу, вызывая химические ожоги. Смертельная доза для человека при попадании внутрь 1—10 г, для детей 0,05—0,5 г. Источник: Википедия.</w:t>
      </w:r>
    </w:p>
  </w:footnote>
  <w:footnote w:id="70">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Формальдегид обладает </w:t>
      </w:r>
      <w:hyperlink r:id="rId10" w:tooltip="Токсичность" w:history="1">
        <w:r w:rsidRPr="0040669C">
          <w:rPr>
            <w:sz w:val="20"/>
            <w:szCs w:val="20"/>
          </w:rPr>
          <w:t>токсичностью</w:t>
        </w:r>
      </w:hyperlink>
      <w:r w:rsidRPr="0040669C">
        <w:rPr>
          <w:sz w:val="20"/>
          <w:szCs w:val="20"/>
        </w:rPr>
        <w:t>: приём внутрь 60-90 мл является смертельным, негативно воздействуетна </w:t>
      </w:r>
      <w:hyperlink r:id="rId11" w:tooltip="Генетический материал" w:history="1">
        <w:r w:rsidRPr="0040669C">
          <w:rPr>
            <w:sz w:val="20"/>
            <w:szCs w:val="20"/>
          </w:rPr>
          <w:t>генетический материал</w:t>
        </w:r>
      </w:hyperlink>
      <w:r w:rsidRPr="0040669C">
        <w:rPr>
          <w:sz w:val="20"/>
          <w:szCs w:val="20"/>
        </w:rPr>
        <w:t>, </w:t>
      </w:r>
      <w:hyperlink r:id="rId12" w:tooltip="Половые органы" w:history="1">
        <w:r w:rsidRPr="0040669C">
          <w:rPr>
            <w:sz w:val="20"/>
            <w:szCs w:val="20"/>
          </w:rPr>
          <w:t>репродуктивные органы</w:t>
        </w:r>
      </w:hyperlink>
      <w:r w:rsidRPr="0040669C">
        <w:rPr>
          <w:rFonts w:cs="Arial"/>
          <w:color w:val="222222"/>
          <w:sz w:val="20"/>
          <w:szCs w:val="20"/>
          <w:shd w:val="clear" w:color="auto" w:fill="FFFFFF"/>
        </w:rPr>
        <w:t>, </w:t>
      </w:r>
      <w:hyperlink r:id="rId13" w:tooltip="Дыхательные пути" w:history="1">
        <w:r w:rsidRPr="0040669C">
          <w:rPr>
            <w:sz w:val="20"/>
            <w:szCs w:val="20"/>
          </w:rPr>
          <w:t>дыхательные пути</w:t>
        </w:r>
      </w:hyperlink>
      <w:r w:rsidRPr="0040669C">
        <w:rPr>
          <w:sz w:val="20"/>
          <w:szCs w:val="20"/>
        </w:rPr>
        <w:t>, </w:t>
      </w:r>
      <w:hyperlink r:id="rId14" w:tooltip="Глаз" w:history="1">
        <w:r w:rsidRPr="0040669C">
          <w:rPr>
            <w:sz w:val="20"/>
            <w:szCs w:val="20"/>
          </w:rPr>
          <w:t>глаза</w:t>
        </w:r>
      </w:hyperlink>
      <w:r w:rsidRPr="0040669C">
        <w:rPr>
          <w:sz w:val="20"/>
          <w:szCs w:val="20"/>
        </w:rPr>
        <w:t>, </w:t>
      </w:r>
      <w:hyperlink r:id="rId15" w:tooltip="Кожа" w:history="1">
        <w:r w:rsidRPr="0040669C">
          <w:rPr>
            <w:sz w:val="20"/>
            <w:szCs w:val="20"/>
          </w:rPr>
          <w:t>кожный покров</w:t>
        </w:r>
      </w:hyperlink>
      <w:r w:rsidRPr="0040669C">
        <w:rPr>
          <w:sz w:val="20"/>
          <w:szCs w:val="20"/>
        </w:rPr>
        <w:t>. Оказывает сильное действие на </w:t>
      </w:r>
      <w:hyperlink r:id="rId16" w:tooltip="Центральная нервная система" w:history="1">
        <w:r w:rsidRPr="0040669C">
          <w:rPr>
            <w:sz w:val="20"/>
            <w:szCs w:val="20"/>
          </w:rPr>
          <w:t>центральную нервную систему</w:t>
        </w:r>
      </w:hyperlink>
      <w:r w:rsidRPr="0040669C">
        <w:rPr>
          <w:sz w:val="20"/>
          <w:szCs w:val="20"/>
        </w:rPr>
        <w:t>. Источник: Википедия.</w:t>
      </w:r>
    </w:p>
  </w:footnote>
  <w:footnote w:id="71">
    <w:p w:rsidR="005D074D" w:rsidRPr="0040669C" w:rsidRDefault="005D074D" w:rsidP="00801ED2">
      <w:pPr>
        <w:pStyle w:val="af"/>
        <w:spacing w:after="0" w:line="240" w:lineRule="auto"/>
        <w:ind w:left="142" w:hanging="142"/>
        <w:contextualSpacing/>
        <w:rPr>
          <w:sz w:val="20"/>
          <w:szCs w:val="20"/>
        </w:rPr>
      </w:pPr>
      <w:r w:rsidRPr="0040669C">
        <w:rPr>
          <w:rStyle w:val="af1"/>
          <w:sz w:val="20"/>
          <w:szCs w:val="20"/>
        </w:rPr>
        <w:footnoteRef/>
      </w:r>
      <w:r w:rsidRPr="0040669C">
        <w:rPr>
          <w:sz w:val="20"/>
          <w:szCs w:val="20"/>
          <w:shd w:val="clear" w:color="auto" w:fill="FFFFFF"/>
        </w:rPr>
        <w:t>приказ МОН РК от 31.10.2018г. №598</w:t>
      </w:r>
    </w:p>
  </w:footnote>
  <w:footnote w:id="72">
    <w:p w:rsidR="005D074D" w:rsidRPr="0040669C" w:rsidRDefault="005D074D" w:rsidP="00801ED2">
      <w:pPr>
        <w:spacing w:after="0" w:line="240" w:lineRule="auto"/>
        <w:ind w:left="142" w:hanging="142"/>
        <w:contextualSpacing/>
        <w:rPr>
          <w:rStyle w:val="af1"/>
          <w:sz w:val="20"/>
          <w:szCs w:val="20"/>
        </w:rPr>
      </w:pPr>
      <w:r w:rsidRPr="0040669C">
        <w:rPr>
          <w:rStyle w:val="af1"/>
          <w:sz w:val="20"/>
          <w:szCs w:val="20"/>
        </w:rPr>
        <w:footnoteRef/>
      </w:r>
      <w:r w:rsidRPr="0040669C">
        <w:rPr>
          <w:rStyle w:val="af1"/>
          <w:sz w:val="20"/>
          <w:szCs w:val="20"/>
          <w:vertAlign w:val="baseline"/>
        </w:rPr>
        <w:t>Кодекс Республики Казахстан О браке (супружестве) и семье от 26 декабря 2011 (с</w:t>
      </w:r>
      <w:bookmarkStart w:id="178" w:name="SUB1002210244"/>
      <w:r>
        <w:fldChar w:fldCharType="begin"/>
      </w:r>
      <w:r>
        <w:instrText>HYPERLINK "http://online.zakon.kz/Document/?doc_id=31102806" \t "_parent" \o "Кодекс Республики Казахстан от 26 декабря 2011 года № 518-IV "</w:instrText>
      </w:r>
      <w:r>
        <w:fldChar w:fldCharType="separate"/>
      </w:r>
      <w:r w:rsidRPr="0040669C">
        <w:rPr>
          <w:rStyle w:val="af1"/>
          <w:sz w:val="20"/>
          <w:szCs w:val="20"/>
          <w:vertAlign w:val="baseline"/>
        </w:rPr>
        <w:t>изменениями и дополнениями</w:t>
      </w:r>
      <w:r>
        <w:fldChar w:fldCharType="end"/>
      </w:r>
      <w:bookmarkEnd w:id="178"/>
      <w:r w:rsidRPr="0040669C">
        <w:rPr>
          <w:rStyle w:val="af1"/>
          <w:sz w:val="20"/>
          <w:szCs w:val="20"/>
          <w:vertAlign w:val="baseline"/>
        </w:rPr>
        <w:t xml:space="preserve"> по состоянию на 02.07.2018 г.).</w:t>
      </w:r>
    </w:p>
  </w:footnote>
  <w:footnote w:id="73">
    <w:p w:rsidR="005D074D" w:rsidRPr="00F47DA0"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«Укрепление психического здоровья и профилактика суицида среди подростков в Кызылординской области.</w:t>
      </w:r>
      <w:r>
        <w:rPr>
          <w:sz w:val="20"/>
          <w:szCs w:val="20"/>
        </w:rPr>
        <w:t xml:space="preserve"> </w:t>
      </w:r>
      <w:r w:rsidRPr="0040669C">
        <w:rPr>
          <w:sz w:val="20"/>
          <w:szCs w:val="20"/>
        </w:rPr>
        <w:t>Ключевые результаты независимой внешней оценки и извлеченные уроки». Отчет подготовлен в июле 2018 г. компанией Itad («Мониторинг и оценка для международного развития», Великобритания) и основан на результатах независимой оценки, проведенной компанией в период октябрь 2017 года</w:t>
      </w:r>
      <w:r>
        <w:rPr>
          <w:sz w:val="20"/>
          <w:szCs w:val="20"/>
        </w:rPr>
        <w:t xml:space="preserve"> – </w:t>
      </w:r>
      <w:r w:rsidRPr="0040669C">
        <w:rPr>
          <w:sz w:val="20"/>
          <w:szCs w:val="20"/>
        </w:rPr>
        <w:t>апрель 2018 года.</w:t>
      </w:r>
    </w:p>
  </w:footnote>
  <w:footnote w:id="74">
    <w:p w:rsidR="005D074D" w:rsidRPr="00C04245" w:rsidRDefault="005D074D" w:rsidP="00127411">
      <w:pPr>
        <w:pStyle w:val="aa"/>
      </w:pPr>
      <w:r w:rsidRPr="0040669C">
        <w:rPr>
          <w:rStyle w:val="af1"/>
          <w:sz w:val="20"/>
          <w:szCs w:val="20"/>
        </w:rPr>
        <w:footnoteRef/>
      </w:r>
      <w:r w:rsidRPr="00C04245">
        <w:rPr>
          <w:lang w:val="en-US"/>
        </w:rPr>
        <w:t>Preventing suicide: a global imperative. Geneva</w:t>
      </w:r>
      <w:r w:rsidRPr="00C04245">
        <w:t xml:space="preserve">: </w:t>
      </w:r>
      <w:r w:rsidRPr="00C04245">
        <w:rPr>
          <w:lang w:val="en-US"/>
        </w:rPr>
        <w:t>WorldHealthOrganization</w:t>
      </w:r>
      <w:r w:rsidRPr="00C04245">
        <w:t>; 2014.</w:t>
      </w:r>
    </w:p>
  </w:footnote>
  <w:footnote w:id="75">
    <w:p w:rsidR="005D074D" w:rsidRPr="00C04245" w:rsidRDefault="005D074D" w:rsidP="00C04245">
      <w:pPr>
        <w:pStyle w:val="af"/>
        <w:spacing w:after="0" w:line="360" w:lineRule="auto"/>
        <w:ind w:left="142" w:hanging="142"/>
        <w:contextualSpacing/>
        <w:rPr>
          <w:sz w:val="20"/>
          <w:szCs w:val="20"/>
        </w:rPr>
      </w:pPr>
      <w:r w:rsidRPr="00C04245">
        <w:rPr>
          <w:rStyle w:val="af1"/>
          <w:sz w:val="20"/>
          <w:szCs w:val="20"/>
        </w:rPr>
        <w:footnoteRef/>
      </w:r>
      <w:r w:rsidRPr="00C04245">
        <w:rPr>
          <w:bCs/>
          <w:sz w:val="20"/>
          <w:szCs w:val="20"/>
        </w:rPr>
        <w:t>Статья 9 Кодекса РК «О браке (супружестве) и семье» от 26 декабря 2011 года</w:t>
      </w:r>
    </w:p>
  </w:footnote>
  <w:footnote w:id="76">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r w:rsidRPr="0040669C">
        <w:rPr>
          <w:sz w:val="20"/>
          <w:szCs w:val="20"/>
        </w:rPr>
        <w:t>bit.ua – независимое сетевое медиа https://bit.ua/2017/01/iceland-straight-edge/</w:t>
      </w:r>
    </w:p>
  </w:footnote>
  <w:footnote w:id="77">
    <w:p w:rsidR="005D074D" w:rsidRPr="0040669C" w:rsidRDefault="005D074D" w:rsidP="00801ED2">
      <w:pPr>
        <w:spacing w:after="0" w:line="240" w:lineRule="auto"/>
        <w:ind w:left="142" w:hanging="142"/>
        <w:contextualSpacing/>
        <w:rPr>
          <w:sz w:val="20"/>
          <w:szCs w:val="20"/>
          <w:u w:val="single"/>
        </w:rPr>
      </w:pPr>
      <w:r w:rsidRPr="0040669C">
        <w:rPr>
          <w:rStyle w:val="af1"/>
          <w:sz w:val="20"/>
          <w:szCs w:val="20"/>
        </w:rPr>
        <w:footnoteRef/>
      </w:r>
      <w:r w:rsidRPr="0040669C">
        <w:rPr>
          <w:sz w:val="20"/>
          <w:szCs w:val="20"/>
          <w:u w:val="single"/>
          <w:lang w:val="en-US"/>
        </w:rPr>
        <w:t>https</w:t>
      </w:r>
      <w:r w:rsidRPr="0040669C">
        <w:rPr>
          <w:sz w:val="20"/>
          <w:szCs w:val="20"/>
          <w:u w:val="single"/>
        </w:rPr>
        <w:t>://</w:t>
      </w:r>
      <w:r w:rsidRPr="0040669C">
        <w:rPr>
          <w:sz w:val="20"/>
          <w:szCs w:val="20"/>
          <w:u w:val="single"/>
          <w:lang w:val="en-US"/>
        </w:rPr>
        <w:t>www</w:t>
      </w:r>
      <w:r w:rsidRPr="0040669C">
        <w:rPr>
          <w:sz w:val="20"/>
          <w:szCs w:val="20"/>
          <w:u w:val="single"/>
        </w:rPr>
        <w:t>.</w:t>
      </w:r>
      <w:r w:rsidRPr="0040669C">
        <w:rPr>
          <w:sz w:val="20"/>
          <w:szCs w:val="20"/>
          <w:u w:val="single"/>
          <w:lang w:val="en-US"/>
        </w:rPr>
        <w:t>the</w:t>
      </w:r>
      <w:r w:rsidRPr="0040669C">
        <w:rPr>
          <w:sz w:val="20"/>
          <w:szCs w:val="20"/>
          <w:u w:val="single"/>
        </w:rPr>
        <w:t>-</w:t>
      </w:r>
      <w:r w:rsidRPr="0040669C">
        <w:rPr>
          <w:sz w:val="20"/>
          <w:szCs w:val="20"/>
          <w:u w:val="single"/>
          <w:lang w:val="en-US"/>
        </w:rPr>
        <w:t>village</w:t>
      </w:r>
      <w:r w:rsidRPr="0040669C">
        <w:rPr>
          <w:sz w:val="20"/>
          <w:szCs w:val="20"/>
          <w:u w:val="single"/>
        </w:rPr>
        <w:t>.</w:t>
      </w:r>
      <w:r w:rsidRPr="0040669C">
        <w:rPr>
          <w:sz w:val="20"/>
          <w:szCs w:val="20"/>
          <w:u w:val="single"/>
          <w:lang w:val="en-US"/>
        </w:rPr>
        <w:t>ru</w:t>
      </w:r>
      <w:r w:rsidRPr="0040669C">
        <w:rPr>
          <w:sz w:val="20"/>
          <w:szCs w:val="20"/>
          <w:u w:val="single"/>
        </w:rPr>
        <w:t>/</w:t>
      </w:r>
      <w:r w:rsidRPr="0040669C">
        <w:rPr>
          <w:sz w:val="20"/>
          <w:szCs w:val="20"/>
          <w:u w:val="single"/>
          <w:lang w:val="en-US"/>
        </w:rPr>
        <w:t>village</w:t>
      </w:r>
      <w:r w:rsidRPr="0040669C">
        <w:rPr>
          <w:sz w:val="20"/>
          <w:szCs w:val="20"/>
          <w:u w:val="single"/>
        </w:rPr>
        <w:t>/</w:t>
      </w:r>
      <w:r w:rsidRPr="0040669C">
        <w:rPr>
          <w:sz w:val="20"/>
          <w:szCs w:val="20"/>
          <w:u w:val="single"/>
          <w:lang w:val="en-US"/>
        </w:rPr>
        <w:t>city</w:t>
      </w:r>
      <w:r w:rsidRPr="0040669C">
        <w:rPr>
          <w:sz w:val="20"/>
          <w:szCs w:val="20"/>
          <w:u w:val="single"/>
        </w:rPr>
        <w:t>/</w:t>
      </w:r>
      <w:r w:rsidRPr="0040669C">
        <w:rPr>
          <w:sz w:val="20"/>
          <w:szCs w:val="20"/>
          <w:u w:val="single"/>
          <w:lang w:val="en-US"/>
        </w:rPr>
        <w:t>public</w:t>
      </w:r>
      <w:r w:rsidRPr="0040669C">
        <w:rPr>
          <w:sz w:val="20"/>
          <w:szCs w:val="20"/>
          <w:u w:val="single"/>
        </w:rPr>
        <w:t>-</w:t>
      </w:r>
      <w:r w:rsidRPr="0040669C">
        <w:rPr>
          <w:sz w:val="20"/>
          <w:szCs w:val="20"/>
          <w:u w:val="single"/>
          <w:lang w:val="en-US"/>
        </w:rPr>
        <w:t>space</w:t>
      </w:r>
      <w:r w:rsidRPr="0040669C">
        <w:rPr>
          <w:sz w:val="20"/>
          <w:szCs w:val="20"/>
          <w:u w:val="single"/>
        </w:rPr>
        <w:t>/144099-</w:t>
      </w:r>
      <w:r w:rsidRPr="0040669C">
        <w:rPr>
          <w:sz w:val="20"/>
          <w:szCs w:val="20"/>
          <w:u w:val="single"/>
          <w:lang w:val="en-US"/>
        </w:rPr>
        <w:t>novoe</w:t>
      </w:r>
      <w:r w:rsidRPr="0040669C">
        <w:rPr>
          <w:sz w:val="20"/>
          <w:szCs w:val="20"/>
          <w:u w:val="single"/>
        </w:rPr>
        <w:t>-</w:t>
      </w:r>
      <w:r w:rsidRPr="0040669C">
        <w:rPr>
          <w:sz w:val="20"/>
          <w:szCs w:val="20"/>
          <w:u w:val="single"/>
          <w:lang w:val="en-US"/>
        </w:rPr>
        <w:t>mesto</w:t>
      </w:r>
      <w:r w:rsidRPr="0040669C">
        <w:rPr>
          <w:sz w:val="20"/>
          <w:szCs w:val="20"/>
          <w:u w:val="single"/>
        </w:rPr>
        <w:t>-</w:t>
      </w:r>
      <w:r w:rsidRPr="0040669C">
        <w:rPr>
          <w:sz w:val="20"/>
          <w:szCs w:val="20"/>
          <w:u w:val="single"/>
          <w:lang w:val="en-US"/>
        </w:rPr>
        <w:t>uppsala</w:t>
      </w:r>
      <w:r w:rsidRPr="0040669C">
        <w:rPr>
          <w:sz w:val="20"/>
          <w:szCs w:val="20"/>
          <w:u w:val="single"/>
        </w:rPr>
        <w:t>-</w:t>
      </w:r>
      <w:r w:rsidRPr="0040669C">
        <w:rPr>
          <w:sz w:val="20"/>
          <w:szCs w:val="20"/>
          <w:u w:val="single"/>
          <w:lang w:val="en-US"/>
        </w:rPr>
        <w:t>park</w:t>
      </w:r>
    </w:p>
    <w:p w:rsidR="005D074D" w:rsidRPr="0040669C" w:rsidRDefault="005D074D" w:rsidP="00801ED2">
      <w:pPr>
        <w:spacing w:after="0" w:line="240" w:lineRule="auto"/>
        <w:ind w:left="142" w:hanging="142"/>
        <w:contextualSpacing/>
        <w:rPr>
          <w:sz w:val="20"/>
          <w:szCs w:val="20"/>
        </w:rPr>
      </w:pPr>
    </w:p>
  </w:footnote>
  <w:footnote w:id="78">
    <w:p w:rsidR="005D074D" w:rsidRDefault="005D074D" w:rsidP="00801ED2">
      <w:pPr>
        <w:pStyle w:val="af"/>
        <w:spacing w:after="0" w:line="240" w:lineRule="auto"/>
        <w:ind w:left="142" w:hanging="142"/>
        <w:contextualSpacing/>
        <w:rPr>
          <w:sz w:val="20"/>
          <w:szCs w:val="20"/>
        </w:rPr>
      </w:pPr>
      <w:r w:rsidRPr="0040669C">
        <w:rPr>
          <w:rStyle w:val="af1"/>
          <w:sz w:val="20"/>
          <w:szCs w:val="20"/>
        </w:rPr>
        <w:footnoteRef/>
      </w:r>
      <w:r w:rsidRPr="0040669C">
        <w:rPr>
          <w:sz w:val="20"/>
          <w:szCs w:val="20"/>
        </w:rPr>
        <w:t>КОПД, «Информация по обращениям на телефоны доверия Комитета по охране прав детей МОН РК и Управлении образования областей, городов Астана, Алматы за 2018 год»</w:t>
      </w:r>
    </w:p>
    <w:p w:rsidR="005D074D" w:rsidRPr="0040669C" w:rsidRDefault="005D074D" w:rsidP="00801ED2">
      <w:pPr>
        <w:pStyle w:val="af"/>
        <w:spacing w:after="0" w:line="240" w:lineRule="auto"/>
        <w:ind w:left="142" w:hanging="142"/>
        <w:contextualSpacing/>
        <w:rPr>
          <w:sz w:val="20"/>
          <w:szCs w:val="20"/>
        </w:rPr>
      </w:pPr>
    </w:p>
  </w:footnote>
  <w:footnote w:id="79">
    <w:p w:rsidR="005D074D" w:rsidRPr="0040669C" w:rsidRDefault="005D074D" w:rsidP="00801ED2">
      <w:pPr>
        <w:spacing w:after="0" w:line="240" w:lineRule="auto"/>
        <w:ind w:left="142" w:hanging="142"/>
        <w:contextualSpacing/>
        <w:rPr>
          <w:sz w:val="20"/>
          <w:szCs w:val="20"/>
        </w:rPr>
      </w:pPr>
      <w:r w:rsidRPr="0040669C">
        <w:rPr>
          <w:rStyle w:val="af1"/>
          <w:sz w:val="20"/>
          <w:szCs w:val="20"/>
        </w:rPr>
        <w:footnoteRef/>
      </w:r>
      <w:hyperlink r:id="rId17" w:history="1">
        <w:r w:rsidRPr="0040669C">
          <w:rPr>
            <w:rStyle w:val="a4"/>
            <w:sz w:val="20"/>
            <w:szCs w:val="20"/>
            <w:lang w:val="en-US"/>
          </w:rPr>
          <w:t>http</w:t>
        </w:r>
        <w:r w:rsidRPr="0040669C">
          <w:rPr>
            <w:rStyle w:val="a4"/>
            <w:sz w:val="20"/>
            <w:szCs w:val="20"/>
          </w:rPr>
          <w:t>://</w:t>
        </w:r>
        <w:r w:rsidRPr="0040669C">
          <w:rPr>
            <w:rStyle w:val="a4"/>
            <w:sz w:val="20"/>
            <w:szCs w:val="20"/>
            <w:lang w:val="en-US"/>
          </w:rPr>
          <w:t>www</w:t>
        </w:r>
        <w:r w:rsidRPr="0040669C">
          <w:rPr>
            <w:rStyle w:val="a4"/>
            <w:sz w:val="20"/>
            <w:szCs w:val="20"/>
          </w:rPr>
          <w:t>.</w:t>
        </w:r>
        <w:r w:rsidRPr="0040669C">
          <w:rPr>
            <w:rStyle w:val="a4"/>
            <w:sz w:val="20"/>
            <w:szCs w:val="20"/>
            <w:lang w:val="en-US"/>
          </w:rPr>
          <w:t>un</w:t>
        </w:r>
        <w:r w:rsidRPr="0040669C">
          <w:rPr>
            <w:rStyle w:val="a4"/>
            <w:sz w:val="20"/>
            <w:szCs w:val="20"/>
          </w:rPr>
          <w:t>.</w:t>
        </w:r>
        <w:r w:rsidRPr="0040669C">
          <w:rPr>
            <w:rStyle w:val="a4"/>
            <w:sz w:val="20"/>
            <w:szCs w:val="20"/>
            <w:lang w:val="en-US"/>
          </w:rPr>
          <w:t>org</w:t>
        </w:r>
        <w:r w:rsidRPr="0040669C">
          <w:rPr>
            <w:rStyle w:val="a4"/>
            <w:sz w:val="20"/>
            <w:szCs w:val="20"/>
          </w:rPr>
          <w:t>/</w:t>
        </w:r>
        <w:r w:rsidRPr="0040669C">
          <w:rPr>
            <w:rStyle w:val="a4"/>
            <w:sz w:val="20"/>
            <w:szCs w:val="20"/>
            <w:lang w:val="en-US"/>
          </w:rPr>
          <w:t>ru</w:t>
        </w:r>
        <w:r w:rsidRPr="0040669C">
          <w:rPr>
            <w:rStyle w:val="a4"/>
            <w:sz w:val="20"/>
            <w:szCs w:val="20"/>
          </w:rPr>
          <w:t>/</w:t>
        </w:r>
        <w:r w:rsidRPr="0040669C">
          <w:rPr>
            <w:rStyle w:val="a4"/>
            <w:sz w:val="20"/>
            <w:szCs w:val="20"/>
            <w:lang w:val="en-US"/>
          </w:rPr>
          <w:t>documents</w:t>
        </w:r>
        <w:r w:rsidRPr="0040669C">
          <w:rPr>
            <w:rStyle w:val="a4"/>
            <w:sz w:val="20"/>
            <w:szCs w:val="20"/>
          </w:rPr>
          <w:t>/</w:t>
        </w:r>
        <w:r w:rsidRPr="0040669C">
          <w:rPr>
            <w:rStyle w:val="a4"/>
            <w:sz w:val="20"/>
            <w:szCs w:val="20"/>
            <w:lang w:val="en-US"/>
          </w:rPr>
          <w:t>decl</w:t>
        </w:r>
        <w:r w:rsidRPr="0040669C">
          <w:rPr>
            <w:rStyle w:val="a4"/>
            <w:sz w:val="20"/>
            <w:szCs w:val="20"/>
          </w:rPr>
          <w:t>_</w:t>
        </w:r>
        <w:r w:rsidRPr="0040669C">
          <w:rPr>
            <w:rStyle w:val="a4"/>
            <w:sz w:val="20"/>
            <w:szCs w:val="20"/>
            <w:lang w:val="en-US"/>
          </w:rPr>
          <w:t>conv</w:t>
        </w:r>
        <w:r w:rsidRPr="0040669C">
          <w:rPr>
            <w:rStyle w:val="a4"/>
            <w:sz w:val="20"/>
            <w:szCs w:val="20"/>
          </w:rPr>
          <w:t>/</w:t>
        </w:r>
        <w:r w:rsidRPr="0040669C">
          <w:rPr>
            <w:rStyle w:val="a4"/>
            <w:sz w:val="20"/>
            <w:szCs w:val="20"/>
            <w:lang w:val="en-US"/>
          </w:rPr>
          <w:t>conventions</w:t>
        </w:r>
        <w:r w:rsidRPr="0040669C">
          <w:rPr>
            <w:rStyle w:val="a4"/>
            <w:sz w:val="20"/>
            <w:szCs w:val="20"/>
          </w:rPr>
          <w:t>/</w:t>
        </w:r>
        <w:r w:rsidRPr="0040669C">
          <w:rPr>
            <w:rStyle w:val="a4"/>
            <w:sz w:val="20"/>
            <w:szCs w:val="20"/>
            <w:lang w:val="en-US"/>
          </w:rPr>
          <w:t>childcon</w:t>
        </w:r>
        <w:r w:rsidRPr="0040669C">
          <w:rPr>
            <w:rStyle w:val="a4"/>
            <w:sz w:val="20"/>
            <w:szCs w:val="20"/>
          </w:rPr>
          <w:t>.</w:t>
        </w:r>
        <w:r w:rsidRPr="0040669C">
          <w:rPr>
            <w:rStyle w:val="a4"/>
            <w:sz w:val="20"/>
            <w:szCs w:val="20"/>
            <w:lang w:val="en-US"/>
          </w:rPr>
          <w:t>shtml</w:t>
        </w:r>
      </w:hyperlink>
    </w:p>
  </w:footnote>
  <w:footnote w:id="80">
    <w:p w:rsidR="005D074D" w:rsidRPr="0040669C" w:rsidRDefault="005D074D" w:rsidP="00801ED2">
      <w:pPr>
        <w:pStyle w:val="af"/>
        <w:spacing w:after="0" w:line="240" w:lineRule="auto"/>
        <w:ind w:left="142" w:hanging="142"/>
        <w:contextualSpacing/>
        <w:rPr>
          <w:sz w:val="20"/>
          <w:szCs w:val="20"/>
        </w:rPr>
      </w:pPr>
      <w:r w:rsidRPr="0040669C">
        <w:rPr>
          <w:rStyle w:val="af1"/>
          <w:sz w:val="20"/>
          <w:szCs w:val="20"/>
        </w:rPr>
        <w:footnoteRef/>
      </w:r>
      <w:r w:rsidRPr="0040669C">
        <w:rPr>
          <w:sz w:val="20"/>
          <w:szCs w:val="20"/>
        </w:rPr>
        <w:t xml:space="preserve"> «Основные результаты международного исследования PISA-2015», 2017 год: Национальный отчет/С.Ирсалиев, А.Култуманова, Е.Сабырұлы, М.Амангазы – Астана: Информационно-аналитический центр, 2017, с. 6</w:t>
      </w:r>
    </w:p>
  </w:footnote>
  <w:footnote w:id="81">
    <w:p w:rsidR="005D074D" w:rsidRPr="0040669C" w:rsidRDefault="005D074D" w:rsidP="00801ED2">
      <w:pPr>
        <w:pStyle w:val="af"/>
        <w:spacing w:after="0" w:line="240" w:lineRule="auto"/>
        <w:ind w:left="142" w:hanging="142"/>
        <w:contextualSpacing/>
        <w:rPr>
          <w:sz w:val="20"/>
          <w:szCs w:val="20"/>
        </w:rPr>
      </w:pPr>
      <w:r w:rsidRPr="0040669C">
        <w:rPr>
          <w:rStyle w:val="af1"/>
          <w:sz w:val="20"/>
          <w:szCs w:val="20"/>
        </w:rPr>
        <w:footnoteRef/>
      </w:r>
      <w:r w:rsidRPr="0040669C">
        <w:rPr>
          <w:sz w:val="20"/>
          <w:szCs w:val="20"/>
        </w:rPr>
        <w:t>Щетинская А. И. Совершенствование процесса дополнительного образования в современных условиях: науч.-метод. пособие. – Оренбург: ОЦДЮТ, 1997. – 100 с.</w:t>
      </w:r>
    </w:p>
  </w:footnote>
  <w:footnote w:id="82">
    <w:p w:rsidR="005D074D" w:rsidRPr="0040669C" w:rsidRDefault="005D074D" w:rsidP="00801ED2">
      <w:pPr>
        <w:pStyle w:val="af"/>
        <w:spacing w:after="0" w:line="240" w:lineRule="auto"/>
        <w:ind w:left="142" w:hanging="142"/>
        <w:contextualSpacing/>
        <w:rPr>
          <w:sz w:val="20"/>
          <w:szCs w:val="20"/>
        </w:rPr>
      </w:pPr>
      <w:r w:rsidRPr="0040669C">
        <w:rPr>
          <w:rStyle w:val="af1"/>
          <w:sz w:val="20"/>
          <w:szCs w:val="20"/>
        </w:rPr>
        <w:footnoteRef/>
      </w:r>
      <w:hyperlink r:id="rId18" w:history="1">
        <w:r w:rsidRPr="0040669C">
          <w:rPr>
            <w:rStyle w:val="a4"/>
            <w:color w:val="auto"/>
            <w:sz w:val="20"/>
            <w:szCs w:val="20"/>
          </w:rPr>
          <w:t>https://www.fcd-us.org/assets/2016/04/Child-Well-Being-Index-2013-Final.pdf</w:t>
        </w:r>
      </w:hyperlink>
      <w:r w:rsidRPr="0040669C">
        <w:rPr>
          <w:sz w:val="20"/>
          <w:szCs w:val="20"/>
        </w:rPr>
        <w:t>.</w:t>
      </w:r>
    </w:p>
  </w:footnote>
  <w:footnote w:id="83">
    <w:p w:rsidR="005D074D" w:rsidRPr="000120DD" w:rsidRDefault="005D074D" w:rsidP="00801ED2">
      <w:pPr>
        <w:spacing w:after="0" w:line="240" w:lineRule="auto"/>
        <w:ind w:left="142" w:hanging="142"/>
        <w:contextualSpacing/>
        <w:rPr>
          <w:sz w:val="20"/>
          <w:szCs w:val="20"/>
        </w:rPr>
      </w:pPr>
      <w:r w:rsidRPr="0040669C">
        <w:rPr>
          <w:rStyle w:val="af1"/>
          <w:sz w:val="20"/>
          <w:szCs w:val="20"/>
        </w:rPr>
        <w:footnoteRef/>
      </w:r>
      <w:hyperlink r:id="rId19" w:history="1">
        <w:r w:rsidRPr="0040669C">
          <w:rPr>
            <w:rStyle w:val="a4"/>
            <w:sz w:val="20"/>
            <w:szCs w:val="20"/>
            <w:lang w:val="kk-KZ"/>
          </w:rPr>
          <w:t>www.monitoringthefuture.org/data/data.html</w:t>
        </w:r>
      </w:hyperlink>
    </w:p>
  </w:footnote>
  <w:footnote w:id="84">
    <w:p w:rsidR="005D074D" w:rsidRPr="000120DD" w:rsidRDefault="005D074D" w:rsidP="00801ED2">
      <w:pPr>
        <w:spacing w:after="0" w:line="240" w:lineRule="auto"/>
        <w:ind w:left="142" w:hanging="142"/>
        <w:contextualSpacing/>
        <w:rPr>
          <w:sz w:val="20"/>
          <w:szCs w:val="20"/>
        </w:rPr>
      </w:pPr>
      <w:r w:rsidRPr="0040669C">
        <w:rPr>
          <w:rStyle w:val="af1"/>
          <w:sz w:val="20"/>
          <w:szCs w:val="20"/>
        </w:rPr>
        <w:footnoteRef/>
      </w:r>
      <w:hyperlink r:id="rId20" w:history="1">
        <w:r w:rsidRPr="0040669C">
          <w:rPr>
            <w:rStyle w:val="a4"/>
            <w:sz w:val="20"/>
            <w:szCs w:val="20"/>
            <w:lang w:val="kk-KZ"/>
          </w:rPr>
          <w:t>https://data.gov.uk/dataset/overall-lsoa-child-well-being-index</w:t>
        </w:r>
      </w:hyperlink>
    </w:p>
  </w:footnote>
  <w:footnote w:id="85">
    <w:p w:rsidR="005D074D" w:rsidRPr="000120DD" w:rsidRDefault="005D074D" w:rsidP="00801ED2">
      <w:pPr>
        <w:spacing w:after="0" w:line="240" w:lineRule="auto"/>
        <w:ind w:left="142" w:hanging="142"/>
        <w:contextualSpacing/>
        <w:rPr>
          <w:sz w:val="20"/>
          <w:szCs w:val="20"/>
        </w:rPr>
      </w:pPr>
      <w:r w:rsidRPr="0040669C">
        <w:rPr>
          <w:rStyle w:val="af1"/>
          <w:sz w:val="20"/>
          <w:szCs w:val="20"/>
        </w:rPr>
        <w:footnoteRef/>
      </w:r>
      <w:hyperlink r:id="rId21" w:history="1">
        <w:r w:rsidRPr="0040669C">
          <w:rPr>
            <w:rStyle w:val="a4"/>
            <w:sz w:val="20"/>
            <w:szCs w:val="20"/>
            <w:lang w:val="en-US"/>
          </w:rPr>
          <w:t>https</w:t>
        </w:r>
        <w:r w:rsidRPr="000120DD">
          <w:rPr>
            <w:rStyle w:val="a4"/>
            <w:sz w:val="20"/>
            <w:szCs w:val="20"/>
          </w:rPr>
          <w:t>://</w:t>
        </w:r>
        <w:r w:rsidRPr="0040669C">
          <w:rPr>
            <w:rStyle w:val="a4"/>
            <w:sz w:val="20"/>
            <w:szCs w:val="20"/>
            <w:lang w:val="en-US"/>
          </w:rPr>
          <w:t>stats</w:t>
        </w:r>
        <w:r w:rsidRPr="000120DD">
          <w:rPr>
            <w:rStyle w:val="a4"/>
            <w:sz w:val="20"/>
            <w:szCs w:val="20"/>
          </w:rPr>
          <w:t>.</w:t>
        </w:r>
        <w:r w:rsidRPr="0040669C">
          <w:rPr>
            <w:rStyle w:val="a4"/>
            <w:sz w:val="20"/>
            <w:szCs w:val="20"/>
            <w:lang w:val="en-US"/>
          </w:rPr>
          <w:t>oecd</w:t>
        </w:r>
        <w:r w:rsidRPr="000120DD">
          <w:rPr>
            <w:rStyle w:val="a4"/>
            <w:sz w:val="20"/>
            <w:szCs w:val="20"/>
          </w:rPr>
          <w:t>.</w:t>
        </w:r>
        <w:r w:rsidRPr="0040669C">
          <w:rPr>
            <w:rStyle w:val="a4"/>
            <w:sz w:val="20"/>
            <w:szCs w:val="20"/>
            <w:lang w:val="en-US"/>
          </w:rPr>
          <w:t>org</w:t>
        </w:r>
        <w:r w:rsidRPr="000120DD">
          <w:rPr>
            <w:rStyle w:val="a4"/>
            <w:sz w:val="20"/>
            <w:szCs w:val="20"/>
          </w:rPr>
          <w:t>/</w:t>
        </w:r>
        <w:r w:rsidRPr="0040669C">
          <w:rPr>
            <w:rStyle w:val="a4"/>
            <w:sz w:val="20"/>
            <w:szCs w:val="20"/>
            <w:lang w:val="en-US"/>
          </w:rPr>
          <w:t>Index</w:t>
        </w:r>
        <w:r w:rsidRPr="000120DD">
          <w:rPr>
            <w:rStyle w:val="a4"/>
            <w:sz w:val="20"/>
            <w:szCs w:val="20"/>
          </w:rPr>
          <w:t>.</w:t>
        </w:r>
        <w:r w:rsidRPr="0040669C">
          <w:rPr>
            <w:rStyle w:val="a4"/>
            <w:sz w:val="20"/>
            <w:szCs w:val="20"/>
            <w:lang w:val="en-US"/>
          </w:rPr>
          <w:t>aspx</w:t>
        </w:r>
        <w:r w:rsidRPr="000120DD">
          <w:rPr>
            <w:rStyle w:val="a4"/>
            <w:sz w:val="20"/>
            <w:szCs w:val="20"/>
          </w:rPr>
          <w:t>?</w:t>
        </w:r>
        <w:r w:rsidRPr="0040669C">
          <w:rPr>
            <w:rStyle w:val="a4"/>
            <w:sz w:val="20"/>
            <w:szCs w:val="20"/>
            <w:lang w:val="en-US"/>
          </w:rPr>
          <w:t>DataSetCode</w:t>
        </w:r>
        <w:r w:rsidRPr="000120DD">
          <w:rPr>
            <w:rStyle w:val="a4"/>
            <w:sz w:val="20"/>
            <w:szCs w:val="20"/>
          </w:rPr>
          <w:t>=</w:t>
        </w:r>
        <w:r w:rsidRPr="0040669C">
          <w:rPr>
            <w:rStyle w:val="a4"/>
            <w:sz w:val="20"/>
            <w:szCs w:val="20"/>
            <w:lang w:val="en-US"/>
          </w:rPr>
          <w:t>WEALTH</w:t>
        </w:r>
      </w:hyperlink>
    </w:p>
  </w:footnote>
  <w:footnote w:id="86">
    <w:p w:rsidR="005D074D" w:rsidRPr="000120DD" w:rsidRDefault="005D074D" w:rsidP="00801ED2">
      <w:pPr>
        <w:spacing w:after="0" w:line="240" w:lineRule="auto"/>
        <w:ind w:left="142" w:hanging="142"/>
        <w:contextualSpacing/>
        <w:rPr>
          <w:sz w:val="20"/>
          <w:szCs w:val="20"/>
        </w:rPr>
      </w:pPr>
      <w:r w:rsidRPr="0040669C">
        <w:rPr>
          <w:rStyle w:val="af1"/>
          <w:sz w:val="20"/>
          <w:szCs w:val="20"/>
        </w:rPr>
        <w:footnoteRef/>
      </w:r>
      <w:hyperlink r:id="rId22" w:history="1">
        <w:r w:rsidRPr="0040669C">
          <w:rPr>
            <w:rStyle w:val="a4"/>
            <w:sz w:val="20"/>
            <w:szCs w:val="20"/>
            <w:lang w:val="en-US"/>
          </w:rPr>
          <w:t>https</w:t>
        </w:r>
        <w:r w:rsidRPr="000120DD">
          <w:rPr>
            <w:rStyle w:val="a4"/>
            <w:sz w:val="20"/>
            <w:szCs w:val="20"/>
          </w:rPr>
          <w:t>://</w:t>
        </w:r>
        <w:r w:rsidRPr="0040669C">
          <w:rPr>
            <w:rStyle w:val="a4"/>
            <w:sz w:val="20"/>
            <w:szCs w:val="20"/>
            <w:lang w:val="en-US"/>
          </w:rPr>
          <w:t>data</w:t>
        </w:r>
        <w:r w:rsidRPr="000120DD">
          <w:rPr>
            <w:rStyle w:val="a4"/>
            <w:sz w:val="20"/>
            <w:szCs w:val="20"/>
          </w:rPr>
          <w:t>.</w:t>
        </w:r>
        <w:r w:rsidRPr="0040669C">
          <w:rPr>
            <w:rStyle w:val="a4"/>
            <w:sz w:val="20"/>
            <w:szCs w:val="20"/>
            <w:lang w:val="en-US"/>
          </w:rPr>
          <w:t>unicef</w:t>
        </w:r>
        <w:r w:rsidRPr="000120DD">
          <w:rPr>
            <w:rStyle w:val="a4"/>
            <w:sz w:val="20"/>
            <w:szCs w:val="20"/>
          </w:rPr>
          <w:t>.</w:t>
        </w:r>
        <w:r w:rsidRPr="0040669C">
          <w:rPr>
            <w:rStyle w:val="a4"/>
            <w:sz w:val="20"/>
            <w:szCs w:val="20"/>
            <w:lang w:val="en-US"/>
          </w:rPr>
          <w:t>org</w:t>
        </w:r>
        <w:r w:rsidRPr="000120DD">
          <w:rPr>
            <w:rStyle w:val="a4"/>
            <w:sz w:val="20"/>
            <w:szCs w:val="20"/>
          </w:rPr>
          <w:t>/</w:t>
        </w:r>
        <w:r w:rsidRPr="0040669C">
          <w:rPr>
            <w:rStyle w:val="a4"/>
            <w:sz w:val="20"/>
            <w:szCs w:val="20"/>
            <w:lang w:val="en-US"/>
          </w:rPr>
          <w:t>resources</w:t>
        </w:r>
        <w:r w:rsidRPr="000120DD">
          <w:rPr>
            <w:rStyle w:val="a4"/>
            <w:sz w:val="20"/>
            <w:szCs w:val="20"/>
          </w:rPr>
          <w:t>/</w:t>
        </w:r>
        <w:r w:rsidRPr="0040669C">
          <w:rPr>
            <w:rStyle w:val="a4"/>
            <w:sz w:val="20"/>
            <w:szCs w:val="20"/>
            <w:lang w:val="en-US"/>
          </w:rPr>
          <w:t>state</w:t>
        </w:r>
        <w:r w:rsidRPr="000120DD">
          <w:rPr>
            <w:rStyle w:val="a4"/>
            <w:sz w:val="20"/>
            <w:szCs w:val="20"/>
          </w:rPr>
          <w:t>-</w:t>
        </w:r>
        <w:r w:rsidRPr="0040669C">
          <w:rPr>
            <w:rStyle w:val="a4"/>
            <w:sz w:val="20"/>
            <w:szCs w:val="20"/>
            <w:lang w:val="en-US"/>
          </w:rPr>
          <w:t>worlds</w:t>
        </w:r>
        <w:r w:rsidRPr="000120DD">
          <w:rPr>
            <w:rStyle w:val="a4"/>
            <w:sz w:val="20"/>
            <w:szCs w:val="20"/>
          </w:rPr>
          <w:t>-</w:t>
        </w:r>
        <w:r w:rsidRPr="0040669C">
          <w:rPr>
            <w:rStyle w:val="a4"/>
            <w:sz w:val="20"/>
            <w:szCs w:val="20"/>
            <w:lang w:val="en-US"/>
          </w:rPr>
          <w:t>children</w:t>
        </w:r>
        <w:r w:rsidRPr="000120DD">
          <w:rPr>
            <w:rStyle w:val="a4"/>
            <w:sz w:val="20"/>
            <w:szCs w:val="20"/>
          </w:rPr>
          <w:t>-2017-</w:t>
        </w:r>
        <w:r w:rsidRPr="0040669C">
          <w:rPr>
            <w:rStyle w:val="a4"/>
            <w:sz w:val="20"/>
            <w:szCs w:val="20"/>
            <w:lang w:val="en-US"/>
          </w:rPr>
          <w:t>statistical</w:t>
        </w:r>
        <w:r w:rsidRPr="000120DD">
          <w:rPr>
            <w:rStyle w:val="a4"/>
            <w:sz w:val="20"/>
            <w:szCs w:val="20"/>
          </w:rPr>
          <w:t>-</w:t>
        </w:r>
        <w:r w:rsidRPr="0040669C">
          <w:rPr>
            <w:rStyle w:val="a4"/>
            <w:sz w:val="20"/>
            <w:szCs w:val="20"/>
            <w:lang w:val="en-US"/>
          </w:rPr>
          <w:t>tables</w:t>
        </w:r>
        <w:r w:rsidRPr="000120DD">
          <w:rPr>
            <w:rStyle w:val="a4"/>
            <w:sz w:val="20"/>
            <w:szCs w:val="20"/>
          </w:rPr>
          <w:t>/</w:t>
        </w:r>
      </w:hyperlink>
    </w:p>
  </w:footnote>
  <w:footnote w:id="87">
    <w:p w:rsidR="005D074D" w:rsidRPr="000120DD" w:rsidRDefault="005D074D" w:rsidP="00801ED2">
      <w:pPr>
        <w:spacing w:after="0" w:line="240" w:lineRule="auto"/>
        <w:ind w:left="142" w:hanging="142"/>
        <w:contextualSpacing/>
        <w:rPr>
          <w:sz w:val="20"/>
          <w:szCs w:val="20"/>
        </w:rPr>
      </w:pPr>
      <w:r w:rsidRPr="0040669C">
        <w:rPr>
          <w:rStyle w:val="af1"/>
          <w:sz w:val="20"/>
          <w:szCs w:val="20"/>
        </w:rPr>
        <w:footnoteRef/>
      </w:r>
      <w:hyperlink r:id="rId23" w:history="1">
        <w:r w:rsidRPr="0040669C">
          <w:rPr>
            <w:rStyle w:val="a4"/>
            <w:sz w:val="20"/>
            <w:szCs w:val="20"/>
            <w:lang w:val="en-US"/>
          </w:rPr>
          <w:t>https</w:t>
        </w:r>
        <w:r w:rsidRPr="000120DD">
          <w:rPr>
            <w:rStyle w:val="a4"/>
            <w:sz w:val="20"/>
            <w:szCs w:val="20"/>
          </w:rPr>
          <w:t>://</w:t>
        </w:r>
        <w:r w:rsidRPr="0040669C">
          <w:rPr>
            <w:rStyle w:val="a4"/>
            <w:sz w:val="20"/>
            <w:szCs w:val="20"/>
            <w:lang w:val="en-US"/>
          </w:rPr>
          <w:t>www</w:t>
        </w:r>
        <w:r w:rsidRPr="000120DD">
          <w:rPr>
            <w:rStyle w:val="a4"/>
            <w:sz w:val="20"/>
            <w:szCs w:val="20"/>
          </w:rPr>
          <w:t>.</w:t>
        </w:r>
        <w:r w:rsidRPr="0040669C">
          <w:rPr>
            <w:rStyle w:val="a4"/>
            <w:sz w:val="20"/>
            <w:szCs w:val="20"/>
            <w:lang w:val="en-US"/>
          </w:rPr>
          <w:t>unicef</w:t>
        </w:r>
        <w:r w:rsidRPr="000120DD">
          <w:rPr>
            <w:rStyle w:val="a4"/>
            <w:sz w:val="20"/>
            <w:szCs w:val="20"/>
          </w:rPr>
          <w:t>.</w:t>
        </w:r>
        <w:r w:rsidRPr="0040669C">
          <w:rPr>
            <w:rStyle w:val="a4"/>
            <w:sz w:val="20"/>
            <w:szCs w:val="20"/>
            <w:lang w:val="en-US"/>
          </w:rPr>
          <w:t>org</w:t>
        </w:r>
        <w:r w:rsidRPr="000120DD">
          <w:rPr>
            <w:rStyle w:val="a4"/>
            <w:sz w:val="20"/>
            <w:szCs w:val="20"/>
          </w:rPr>
          <w:t>/</w:t>
        </w:r>
        <w:r w:rsidRPr="0040669C">
          <w:rPr>
            <w:rStyle w:val="a4"/>
            <w:sz w:val="20"/>
            <w:szCs w:val="20"/>
            <w:lang w:val="en-US"/>
          </w:rPr>
          <w:t>eca</w:t>
        </w:r>
        <w:r w:rsidRPr="000120DD">
          <w:rPr>
            <w:rStyle w:val="a4"/>
            <w:sz w:val="20"/>
            <w:szCs w:val="20"/>
          </w:rPr>
          <w:t>/</w:t>
        </w:r>
        <w:r w:rsidRPr="0040669C">
          <w:rPr>
            <w:rStyle w:val="a4"/>
            <w:sz w:val="20"/>
            <w:szCs w:val="20"/>
            <w:lang w:val="en-US"/>
          </w:rPr>
          <w:t>reports</w:t>
        </w:r>
        <w:r w:rsidRPr="000120DD">
          <w:rPr>
            <w:rStyle w:val="a4"/>
            <w:sz w:val="20"/>
            <w:szCs w:val="20"/>
          </w:rPr>
          <w:t>/</w:t>
        </w:r>
        <w:r w:rsidRPr="0040669C">
          <w:rPr>
            <w:rStyle w:val="a4"/>
            <w:sz w:val="20"/>
            <w:szCs w:val="20"/>
            <w:lang w:val="en-US"/>
          </w:rPr>
          <w:t>social</w:t>
        </w:r>
        <w:r w:rsidRPr="000120DD">
          <w:rPr>
            <w:rStyle w:val="a4"/>
            <w:sz w:val="20"/>
            <w:szCs w:val="20"/>
          </w:rPr>
          <w:t>-</w:t>
        </w:r>
        <w:r w:rsidRPr="0040669C">
          <w:rPr>
            <w:rStyle w:val="a4"/>
            <w:sz w:val="20"/>
            <w:szCs w:val="20"/>
            <w:lang w:val="en-US"/>
          </w:rPr>
          <w:t>monitor</w:t>
        </w:r>
        <w:r w:rsidRPr="000120DD">
          <w:rPr>
            <w:rStyle w:val="a4"/>
            <w:sz w:val="20"/>
            <w:szCs w:val="20"/>
          </w:rPr>
          <w:t>-</w:t>
        </w:r>
        <w:r w:rsidRPr="0040669C">
          <w:rPr>
            <w:rStyle w:val="a4"/>
            <w:sz w:val="20"/>
            <w:szCs w:val="20"/>
            <w:lang w:val="en-US"/>
          </w:rPr>
          <w:t>regional</w:t>
        </w:r>
        <w:r w:rsidRPr="000120DD">
          <w:rPr>
            <w:rStyle w:val="a4"/>
            <w:sz w:val="20"/>
            <w:szCs w:val="20"/>
          </w:rPr>
          <w:t>-</w:t>
        </w:r>
        <w:r w:rsidRPr="0040669C">
          <w:rPr>
            <w:rStyle w:val="a4"/>
            <w:sz w:val="20"/>
            <w:szCs w:val="20"/>
            <w:lang w:val="en-US"/>
          </w:rPr>
          <w:t>report</w:t>
        </w:r>
      </w:hyperlink>
    </w:p>
  </w:footnote>
  <w:footnote w:id="88">
    <w:p w:rsidR="005D074D" w:rsidRPr="0040669C" w:rsidRDefault="005D074D" w:rsidP="00801ED2">
      <w:pPr>
        <w:pStyle w:val="af"/>
        <w:spacing w:after="0" w:line="240" w:lineRule="auto"/>
        <w:ind w:left="142" w:hanging="142"/>
        <w:contextualSpacing/>
        <w:rPr>
          <w:sz w:val="20"/>
          <w:szCs w:val="20"/>
        </w:rPr>
      </w:pPr>
      <w:r w:rsidRPr="0040669C">
        <w:rPr>
          <w:rStyle w:val="af1"/>
          <w:sz w:val="20"/>
          <w:szCs w:val="20"/>
        </w:rPr>
        <w:footnoteRef/>
      </w:r>
      <w:hyperlink r:id="rId24" w:tgtFrame="_blank" w:history="1">
        <w:r w:rsidRPr="0040669C">
          <w:rPr>
            <w:sz w:val="20"/>
            <w:szCs w:val="20"/>
          </w:rPr>
          <w:t>https://www.khanacademy.org/</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4D" w:rsidRDefault="005D074D">
    <w:pPr>
      <w:pStyle w:val="af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4D" w:rsidRDefault="005D074D">
    <w:pPr>
      <w:pStyle w:val="af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4D" w:rsidRDefault="005D074D">
    <w:pPr>
      <w:pStyle w:val="aff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4D" w:rsidRDefault="005D074D">
    <w:pPr>
      <w:pStyle w:val="aff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74D" w:rsidRDefault="005D074D">
    <w:pPr>
      <w:pStyle w:val="af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FB5"/>
      </v:shape>
    </w:pict>
  </w:numPicBullet>
  <w:abstractNum w:abstractNumId="0" w15:restartNumberingAfterBreak="0">
    <w:nsid w:val="02F93C5F"/>
    <w:multiLevelType w:val="hybridMultilevel"/>
    <w:tmpl w:val="414A1BAC"/>
    <w:lvl w:ilvl="0" w:tplc="C10A1C90">
      <w:start w:val="1"/>
      <w:numFmt w:val="bullet"/>
      <w:suff w:val="space"/>
      <w:lvlText w:val=""/>
      <w:lvlJc w:val="left"/>
      <w:pPr>
        <w:ind w:left="340" w:hanging="22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2A768C"/>
    <w:multiLevelType w:val="hybridMultilevel"/>
    <w:tmpl w:val="6F163D9C"/>
    <w:lvl w:ilvl="0" w:tplc="1D42DB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1484376D"/>
    <w:multiLevelType w:val="hybridMultilevel"/>
    <w:tmpl w:val="F9C2519A"/>
    <w:lvl w:ilvl="0" w:tplc="0884FD6E">
      <w:start w:val="1"/>
      <w:numFmt w:val="bullet"/>
      <w:lvlText w:val=""/>
      <w:lvlJc w:val="left"/>
      <w:pPr>
        <w:ind w:left="170" w:hanging="17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A405016"/>
    <w:multiLevelType w:val="hybridMultilevel"/>
    <w:tmpl w:val="2A963B1E"/>
    <w:lvl w:ilvl="0" w:tplc="0419000F">
      <w:start w:val="1"/>
      <w:numFmt w:val="decimal"/>
      <w:lvlText w:val="%1."/>
      <w:lvlJc w:val="left"/>
      <w:pPr>
        <w:ind w:left="799" w:hanging="360"/>
      </w:pPr>
    </w:lvl>
    <w:lvl w:ilvl="1" w:tplc="04190019" w:tentative="1">
      <w:start w:val="1"/>
      <w:numFmt w:val="lowerLetter"/>
      <w:lvlText w:val="%2."/>
      <w:lvlJc w:val="left"/>
      <w:pPr>
        <w:ind w:left="1519" w:hanging="360"/>
      </w:pPr>
    </w:lvl>
    <w:lvl w:ilvl="2" w:tplc="0419001B" w:tentative="1">
      <w:start w:val="1"/>
      <w:numFmt w:val="lowerRoman"/>
      <w:lvlText w:val="%3."/>
      <w:lvlJc w:val="right"/>
      <w:pPr>
        <w:ind w:left="2239" w:hanging="180"/>
      </w:pPr>
    </w:lvl>
    <w:lvl w:ilvl="3" w:tplc="0419000F" w:tentative="1">
      <w:start w:val="1"/>
      <w:numFmt w:val="decimal"/>
      <w:lvlText w:val="%4."/>
      <w:lvlJc w:val="left"/>
      <w:pPr>
        <w:ind w:left="2959" w:hanging="360"/>
      </w:pPr>
    </w:lvl>
    <w:lvl w:ilvl="4" w:tplc="04190019" w:tentative="1">
      <w:start w:val="1"/>
      <w:numFmt w:val="lowerLetter"/>
      <w:lvlText w:val="%5."/>
      <w:lvlJc w:val="left"/>
      <w:pPr>
        <w:ind w:left="3679" w:hanging="360"/>
      </w:pPr>
    </w:lvl>
    <w:lvl w:ilvl="5" w:tplc="0419001B" w:tentative="1">
      <w:start w:val="1"/>
      <w:numFmt w:val="lowerRoman"/>
      <w:lvlText w:val="%6."/>
      <w:lvlJc w:val="right"/>
      <w:pPr>
        <w:ind w:left="4399" w:hanging="180"/>
      </w:pPr>
    </w:lvl>
    <w:lvl w:ilvl="6" w:tplc="0419000F" w:tentative="1">
      <w:start w:val="1"/>
      <w:numFmt w:val="decimal"/>
      <w:lvlText w:val="%7."/>
      <w:lvlJc w:val="left"/>
      <w:pPr>
        <w:ind w:left="5119" w:hanging="360"/>
      </w:pPr>
    </w:lvl>
    <w:lvl w:ilvl="7" w:tplc="04190019" w:tentative="1">
      <w:start w:val="1"/>
      <w:numFmt w:val="lowerLetter"/>
      <w:lvlText w:val="%8."/>
      <w:lvlJc w:val="left"/>
      <w:pPr>
        <w:ind w:left="5839" w:hanging="360"/>
      </w:pPr>
    </w:lvl>
    <w:lvl w:ilvl="8" w:tplc="0419001B" w:tentative="1">
      <w:start w:val="1"/>
      <w:numFmt w:val="lowerRoman"/>
      <w:lvlText w:val="%9."/>
      <w:lvlJc w:val="right"/>
      <w:pPr>
        <w:ind w:left="6559" w:hanging="180"/>
      </w:pPr>
    </w:lvl>
  </w:abstractNum>
  <w:abstractNum w:abstractNumId="4" w15:restartNumberingAfterBreak="0">
    <w:nsid w:val="1AF84FC7"/>
    <w:multiLevelType w:val="hybridMultilevel"/>
    <w:tmpl w:val="B7B2CBCA"/>
    <w:lvl w:ilvl="0" w:tplc="1D42DB3E">
      <w:start w:val="1"/>
      <w:numFmt w:val="bullet"/>
      <w:lvlText w:val=""/>
      <w:lvlPicBulletId w:val="0"/>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5" w15:restartNumberingAfterBreak="0">
    <w:nsid w:val="21D80BDF"/>
    <w:multiLevelType w:val="hybridMultilevel"/>
    <w:tmpl w:val="39CCC9EC"/>
    <w:lvl w:ilvl="0" w:tplc="1D42DB3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22815E2D"/>
    <w:multiLevelType w:val="hybridMultilevel"/>
    <w:tmpl w:val="0D525766"/>
    <w:lvl w:ilvl="0" w:tplc="7982EFAC">
      <w:start w:val="1"/>
      <w:numFmt w:val="decimal"/>
      <w:lvlText w:val="%1."/>
      <w:lvlJc w:val="left"/>
      <w:pPr>
        <w:ind w:left="360" w:hanging="360"/>
      </w:pPr>
      <w:rPr>
        <w:rFonts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869116B"/>
    <w:multiLevelType w:val="hybridMultilevel"/>
    <w:tmpl w:val="F326A4D0"/>
    <w:lvl w:ilvl="0" w:tplc="0884FD6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32305A"/>
    <w:multiLevelType w:val="hybridMultilevel"/>
    <w:tmpl w:val="632E7A96"/>
    <w:lvl w:ilvl="0" w:tplc="0EAE8C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9B6A50"/>
    <w:multiLevelType w:val="hybridMultilevel"/>
    <w:tmpl w:val="388842FE"/>
    <w:lvl w:ilvl="0" w:tplc="24C4FD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DF121F9"/>
    <w:multiLevelType w:val="hybridMultilevel"/>
    <w:tmpl w:val="E5D005A2"/>
    <w:lvl w:ilvl="0" w:tplc="CD0489D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8695407"/>
    <w:multiLevelType w:val="multilevel"/>
    <w:tmpl w:val="59D6040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3C524AB5"/>
    <w:multiLevelType w:val="hybridMultilevel"/>
    <w:tmpl w:val="824C2EC0"/>
    <w:lvl w:ilvl="0" w:tplc="1D42DB3E">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3" w15:restartNumberingAfterBreak="0">
    <w:nsid w:val="40623758"/>
    <w:multiLevelType w:val="multilevel"/>
    <w:tmpl w:val="8B90A3CC"/>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4" w15:restartNumberingAfterBreak="0">
    <w:nsid w:val="44A22A98"/>
    <w:multiLevelType w:val="multilevel"/>
    <w:tmpl w:val="374000AE"/>
    <w:lvl w:ilvl="0">
      <w:start w:val="1"/>
      <w:numFmt w:val="decimal"/>
      <w:pStyle w:val="a"/>
      <w:lvlText w:val="%1"/>
      <w:lvlJc w:val="left"/>
      <w:pPr>
        <w:ind w:left="432" w:hanging="432"/>
      </w:pPr>
    </w:lvl>
    <w:lvl w:ilvl="1">
      <w:start w:val="1"/>
      <w:numFmt w:val="decimal"/>
      <w:lvlText w:val="%1.%2"/>
      <w:lvlJc w:val="left"/>
      <w:pPr>
        <w:ind w:left="576" w:hanging="576"/>
      </w:pPr>
    </w:lvl>
    <w:lvl w:ilvl="2">
      <w:start w:val="1"/>
      <w:numFmt w:val="decimal"/>
      <w:pStyle w:val="20"/>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7CE54A7"/>
    <w:multiLevelType w:val="hybridMultilevel"/>
    <w:tmpl w:val="85D4B7A6"/>
    <w:lvl w:ilvl="0" w:tplc="1D42DB3E">
      <w:start w:val="1"/>
      <w:numFmt w:val="bullet"/>
      <w:lvlText w:val=""/>
      <w:lvlJc w:val="left"/>
      <w:pPr>
        <w:ind w:left="927" w:hanging="360"/>
      </w:pPr>
      <w:rPr>
        <w:rFonts w:ascii="Symbol" w:hAnsi="Symbol"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59832DBF"/>
    <w:multiLevelType w:val="hybridMultilevel"/>
    <w:tmpl w:val="6810B912"/>
    <w:lvl w:ilvl="0" w:tplc="1D42DB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59F977A3"/>
    <w:multiLevelType w:val="hybridMultilevel"/>
    <w:tmpl w:val="02B09AAE"/>
    <w:lvl w:ilvl="0" w:tplc="1D42DB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AED10BE"/>
    <w:multiLevelType w:val="hybridMultilevel"/>
    <w:tmpl w:val="12CA4712"/>
    <w:lvl w:ilvl="0" w:tplc="B3FC3806">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9" w15:restartNumberingAfterBreak="0">
    <w:nsid w:val="5BE118E1"/>
    <w:multiLevelType w:val="hybridMultilevel"/>
    <w:tmpl w:val="1E448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DE67854"/>
    <w:multiLevelType w:val="hybridMultilevel"/>
    <w:tmpl w:val="F7A049DC"/>
    <w:lvl w:ilvl="0" w:tplc="04190007">
      <w:start w:val="1"/>
      <w:numFmt w:val="bullet"/>
      <w:lvlText w:val=""/>
      <w:lvlPicBulletId w:val="0"/>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1" w15:restartNumberingAfterBreak="0">
    <w:nsid w:val="6FF26480"/>
    <w:multiLevelType w:val="hybridMultilevel"/>
    <w:tmpl w:val="F878B022"/>
    <w:lvl w:ilvl="0" w:tplc="A5A2BDD8">
      <w:start w:val="1"/>
      <w:numFmt w:val="decimal"/>
      <w:lvlText w:val="%1."/>
      <w:lvlJc w:val="left"/>
      <w:pPr>
        <w:ind w:left="360"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3862653"/>
    <w:multiLevelType w:val="hybridMultilevel"/>
    <w:tmpl w:val="C9A429E0"/>
    <w:lvl w:ilvl="0" w:tplc="1D42DB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745E0627"/>
    <w:multiLevelType w:val="hybridMultilevel"/>
    <w:tmpl w:val="49F4AD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1"/>
  </w:num>
  <w:num w:numId="2">
    <w:abstractNumId w:val="21"/>
  </w:num>
  <w:num w:numId="3">
    <w:abstractNumId w:val="23"/>
  </w:num>
  <w:num w:numId="4">
    <w:abstractNumId w:val="19"/>
  </w:num>
  <w:num w:numId="5">
    <w:abstractNumId w:val="9"/>
  </w:num>
  <w:num w:numId="6">
    <w:abstractNumId w:val="0"/>
  </w:num>
  <w:num w:numId="7">
    <w:abstractNumId w:val="3"/>
  </w:num>
  <w:num w:numId="8">
    <w:abstractNumId w:val="17"/>
  </w:num>
  <w:num w:numId="9">
    <w:abstractNumId w:val="16"/>
  </w:num>
  <w:num w:numId="10">
    <w:abstractNumId w:val="1"/>
  </w:num>
  <w:num w:numId="11">
    <w:abstractNumId w:val="22"/>
  </w:num>
  <w:num w:numId="12">
    <w:abstractNumId w:val="6"/>
  </w:num>
  <w:num w:numId="13">
    <w:abstractNumId w:val="2"/>
  </w:num>
  <w:num w:numId="14">
    <w:abstractNumId w:val="20"/>
  </w:num>
  <w:num w:numId="15">
    <w:abstractNumId w:val="13"/>
  </w:num>
  <w:num w:numId="16">
    <w:abstractNumId w:val="7"/>
  </w:num>
  <w:num w:numId="17">
    <w:abstractNumId w:val="13"/>
  </w:num>
  <w:num w:numId="18">
    <w:abstractNumId w:val="14"/>
  </w:num>
  <w:num w:numId="19">
    <w:abstractNumId w:val="15"/>
  </w:num>
  <w:num w:numId="20">
    <w:abstractNumId w:val="8"/>
  </w:num>
  <w:num w:numId="21">
    <w:abstractNumId w:val="5"/>
  </w:num>
  <w:num w:numId="22">
    <w:abstractNumId w:val="12"/>
  </w:num>
  <w:num w:numId="23">
    <w:abstractNumId w:val="4"/>
  </w:num>
  <w:num w:numId="24">
    <w:abstractNumId w:val="10"/>
  </w:num>
  <w:num w:numId="25">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60"/>
    <w:rsid w:val="000001B9"/>
    <w:rsid w:val="000015D0"/>
    <w:rsid w:val="00001CF9"/>
    <w:rsid w:val="000059C6"/>
    <w:rsid w:val="00005A24"/>
    <w:rsid w:val="000061BE"/>
    <w:rsid w:val="000102BF"/>
    <w:rsid w:val="00011C3E"/>
    <w:rsid w:val="000120DD"/>
    <w:rsid w:val="0001500D"/>
    <w:rsid w:val="00022142"/>
    <w:rsid w:val="00030237"/>
    <w:rsid w:val="000316E2"/>
    <w:rsid w:val="0003352F"/>
    <w:rsid w:val="0003665B"/>
    <w:rsid w:val="00041905"/>
    <w:rsid w:val="00041B05"/>
    <w:rsid w:val="00042614"/>
    <w:rsid w:val="00044C7A"/>
    <w:rsid w:val="00050A22"/>
    <w:rsid w:val="00050A76"/>
    <w:rsid w:val="00051E54"/>
    <w:rsid w:val="00054010"/>
    <w:rsid w:val="000546D3"/>
    <w:rsid w:val="00063B00"/>
    <w:rsid w:val="0006441C"/>
    <w:rsid w:val="00066225"/>
    <w:rsid w:val="000707CB"/>
    <w:rsid w:val="00071AA2"/>
    <w:rsid w:val="000841F5"/>
    <w:rsid w:val="00084D5E"/>
    <w:rsid w:val="00084E5F"/>
    <w:rsid w:val="0008679F"/>
    <w:rsid w:val="00087AA0"/>
    <w:rsid w:val="00087D07"/>
    <w:rsid w:val="00093F98"/>
    <w:rsid w:val="000A3527"/>
    <w:rsid w:val="000A69A4"/>
    <w:rsid w:val="000B43E2"/>
    <w:rsid w:val="000B48EE"/>
    <w:rsid w:val="000B59B4"/>
    <w:rsid w:val="000B6625"/>
    <w:rsid w:val="000B773A"/>
    <w:rsid w:val="000C08B1"/>
    <w:rsid w:val="000C0E0D"/>
    <w:rsid w:val="000C4E47"/>
    <w:rsid w:val="000C54C7"/>
    <w:rsid w:val="000C6526"/>
    <w:rsid w:val="000D258B"/>
    <w:rsid w:val="000D43D7"/>
    <w:rsid w:val="000D4EA4"/>
    <w:rsid w:val="000E22FE"/>
    <w:rsid w:val="000F1DCE"/>
    <w:rsid w:val="000F2EC5"/>
    <w:rsid w:val="000F492F"/>
    <w:rsid w:val="0010049D"/>
    <w:rsid w:val="0010368A"/>
    <w:rsid w:val="001036CA"/>
    <w:rsid w:val="001067B0"/>
    <w:rsid w:val="00106ED5"/>
    <w:rsid w:val="00107F17"/>
    <w:rsid w:val="001111FC"/>
    <w:rsid w:val="00120128"/>
    <w:rsid w:val="00121F61"/>
    <w:rsid w:val="00124B3A"/>
    <w:rsid w:val="0012550A"/>
    <w:rsid w:val="00127411"/>
    <w:rsid w:val="00133328"/>
    <w:rsid w:val="00136277"/>
    <w:rsid w:val="00140D1E"/>
    <w:rsid w:val="00143096"/>
    <w:rsid w:val="001432C5"/>
    <w:rsid w:val="00144672"/>
    <w:rsid w:val="001460DD"/>
    <w:rsid w:val="00147BBE"/>
    <w:rsid w:val="001501ED"/>
    <w:rsid w:val="0015425C"/>
    <w:rsid w:val="00156EAF"/>
    <w:rsid w:val="001602C6"/>
    <w:rsid w:val="00166392"/>
    <w:rsid w:val="00166B72"/>
    <w:rsid w:val="00171A05"/>
    <w:rsid w:val="00172982"/>
    <w:rsid w:val="001733C9"/>
    <w:rsid w:val="00181D7C"/>
    <w:rsid w:val="00185973"/>
    <w:rsid w:val="00187FF8"/>
    <w:rsid w:val="00191550"/>
    <w:rsid w:val="001934C6"/>
    <w:rsid w:val="001940FC"/>
    <w:rsid w:val="00195BC4"/>
    <w:rsid w:val="00196C84"/>
    <w:rsid w:val="001971AB"/>
    <w:rsid w:val="001A1598"/>
    <w:rsid w:val="001A1C8F"/>
    <w:rsid w:val="001A2A52"/>
    <w:rsid w:val="001A3233"/>
    <w:rsid w:val="001A4835"/>
    <w:rsid w:val="001A5A58"/>
    <w:rsid w:val="001A6CF9"/>
    <w:rsid w:val="001B115D"/>
    <w:rsid w:val="001B2C8A"/>
    <w:rsid w:val="001B34F8"/>
    <w:rsid w:val="001B7A65"/>
    <w:rsid w:val="001C120A"/>
    <w:rsid w:val="001C309C"/>
    <w:rsid w:val="001C3AFB"/>
    <w:rsid w:val="001C4593"/>
    <w:rsid w:val="001C5217"/>
    <w:rsid w:val="001C5A3E"/>
    <w:rsid w:val="001D0768"/>
    <w:rsid w:val="001D14A6"/>
    <w:rsid w:val="001D2ABB"/>
    <w:rsid w:val="001D4A9A"/>
    <w:rsid w:val="001D5BC5"/>
    <w:rsid w:val="001D5FD1"/>
    <w:rsid w:val="001D7C26"/>
    <w:rsid w:val="001E0362"/>
    <w:rsid w:val="001E27E9"/>
    <w:rsid w:val="001F100F"/>
    <w:rsid w:val="001F2673"/>
    <w:rsid w:val="001F59D9"/>
    <w:rsid w:val="0020168B"/>
    <w:rsid w:val="002034E3"/>
    <w:rsid w:val="00203E13"/>
    <w:rsid w:val="00206262"/>
    <w:rsid w:val="002106D1"/>
    <w:rsid w:val="002109F5"/>
    <w:rsid w:val="00210B10"/>
    <w:rsid w:val="002200FD"/>
    <w:rsid w:val="0022591B"/>
    <w:rsid w:val="00227955"/>
    <w:rsid w:val="0023385F"/>
    <w:rsid w:val="002404A9"/>
    <w:rsid w:val="0024309A"/>
    <w:rsid w:val="002439A7"/>
    <w:rsid w:val="00244F84"/>
    <w:rsid w:val="00257877"/>
    <w:rsid w:val="002608D4"/>
    <w:rsid w:val="00261C18"/>
    <w:rsid w:val="00267AA5"/>
    <w:rsid w:val="0027106B"/>
    <w:rsid w:val="0027135A"/>
    <w:rsid w:val="00273F22"/>
    <w:rsid w:val="0028498B"/>
    <w:rsid w:val="00293005"/>
    <w:rsid w:val="00293EBE"/>
    <w:rsid w:val="00296B63"/>
    <w:rsid w:val="002A20A6"/>
    <w:rsid w:val="002A34B8"/>
    <w:rsid w:val="002B1C5B"/>
    <w:rsid w:val="002B2047"/>
    <w:rsid w:val="002B2F81"/>
    <w:rsid w:val="002B7DF8"/>
    <w:rsid w:val="002C3B72"/>
    <w:rsid w:val="002C3E07"/>
    <w:rsid w:val="002C4429"/>
    <w:rsid w:val="002C50DE"/>
    <w:rsid w:val="002C58C3"/>
    <w:rsid w:val="002C5E57"/>
    <w:rsid w:val="002C5FB9"/>
    <w:rsid w:val="002C6636"/>
    <w:rsid w:val="002D3F54"/>
    <w:rsid w:val="002D5139"/>
    <w:rsid w:val="002D5670"/>
    <w:rsid w:val="002D67B9"/>
    <w:rsid w:val="002D7F9C"/>
    <w:rsid w:val="002E06FE"/>
    <w:rsid w:val="002E40CC"/>
    <w:rsid w:val="002E5C3B"/>
    <w:rsid w:val="002E6D1E"/>
    <w:rsid w:val="002E6EA8"/>
    <w:rsid w:val="002F06CB"/>
    <w:rsid w:val="002F6510"/>
    <w:rsid w:val="002F77E7"/>
    <w:rsid w:val="002F7AA7"/>
    <w:rsid w:val="003014D6"/>
    <w:rsid w:val="00302275"/>
    <w:rsid w:val="00304851"/>
    <w:rsid w:val="00304C21"/>
    <w:rsid w:val="003054EF"/>
    <w:rsid w:val="00307359"/>
    <w:rsid w:val="00313622"/>
    <w:rsid w:val="00313E4A"/>
    <w:rsid w:val="00317331"/>
    <w:rsid w:val="0032130D"/>
    <w:rsid w:val="003245B5"/>
    <w:rsid w:val="0032491E"/>
    <w:rsid w:val="00326E48"/>
    <w:rsid w:val="003275BC"/>
    <w:rsid w:val="003301AC"/>
    <w:rsid w:val="00332ECE"/>
    <w:rsid w:val="00333C99"/>
    <w:rsid w:val="00333D99"/>
    <w:rsid w:val="00335C90"/>
    <w:rsid w:val="003376D6"/>
    <w:rsid w:val="003379C9"/>
    <w:rsid w:val="0034169F"/>
    <w:rsid w:val="003428B0"/>
    <w:rsid w:val="003460B6"/>
    <w:rsid w:val="0035193C"/>
    <w:rsid w:val="0035257D"/>
    <w:rsid w:val="0035348A"/>
    <w:rsid w:val="00357225"/>
    <w:rsid w:val="0035778A"/>
    <w:rsid w:val="00357A4A"/>
    <w:rsid w:val="00361022"/>
    <w:rsid w:val="00361795"/>
    <w:rsid w:val="00367659"/>
    <w:rsid w:val="00371D52"/>
    <w:rsid w:val="00372264"/>
    <w:rsid w:val="003740C1"/>
    <w:rsid w:val="003778ED"/>
    <w:rsid w:val="00381C7E"/>
    <w:rsid w:val="00383923"/>
    <w:rsid w:val="003926C3"/>
    <w:rsid w:val="003A10EB"/>
    <w:rsid w:val="003A54E4"/>
    <w:rsid w:val="003A615C"/>
    <w:rsid w:val="003A6ECA"/>
    <w:rsid w:val="003B5CB6"/>
    <w:rsid w:val="003C573D"/>
    <w:rsid w:val="003D057B"/>
    <w:rsid w:val="003D3529"/>
    <w:rsid w:val="003D74F4"/>
    <w:rsid w:val="003E0C45"/>
    <w:rsid w:val="003E1224"/>
    <w:rsid w:val="003E3C02"/>
    <w:rsid w:val="003E6650"/>
    <w:rsid w:val="003E7BFB"/>
    <w:rsid w:val="003F2001"/>
    <w:rsid w:val="003F544C"/>
    <w:rsid w:val="003F5ACF"/>
    <w:rsid w:val="00400C00"/>
    <w:rsid w:val="00404E74"/>
    <w:rsid w:val="0040669C"/>
    <w:rsid w:val="004067D7"/>
    <w:rsid w:val="00411BBF"/>
    <w:rsid w:val="00413764"/>
    <w:rsid w:val="00413D5D"/>
    <w:rsid w:val="00420231"/>
    <w:rsid w:val="00420C49"/>
    <w:rsid w:val="00425DA1"/>
    <w:rsid w:val="00432F79"/>
    <w:rsid w:val="0043343D"/>
    <w:rsid w:val="004351D1"/>
    <w:rsid w:val="00442225"/>
    <w:rsid w:val="00443F39"/>
    <w:rsid w:val="004505F8"/>
    <w:rsid w:val="004527A4"/>
    <w:rsid w:val="00453060"/>
    <w:rsid w:val="00457F0C"/>
    <w:rsid w:val="004605BA"/>
    <w:rsid w:val="00460AD2"/>
    <w:rsid w:val="00461A04"/>
    <w:rsid w:val="0047216F"/>
    <w:rsid w:val="00473C2D"/>
    <w:rsid w:val="00475C64"/>
    <w:rsid w:val="004806F7"/>
    <w:rsid w:val="00480710"/>
    <w:rsid w:val="004811C6"/>
    <w:rsid w:val="00482583"/>
    <w:rsid w:val="00482E17"/>
    <w:rsid w:val="00484315"/>
    <w:rsid w:val="00491955"/>
    <w:rsid w:val="00492C70"/>
    <w:rsid w:val="004948D2"/>
    <w:rsid w:val="004965A4"/>
    <w:rsid w:val="00497179"/>
    <w:rsid w:val="00497341"/>
    <w:rsid w:val="004A2BA9"/>
    <w:rsid w:val="004A2CC7"/>
    <w:rsid w:val="004A3334"/>
    <w:rsid w:val="004A43F4"/>
    <w:rsid w:val="004A622B"/>
    <w:rsid w:val="004A6589"/>
    <w:rsid w:val="004A7845"/>
    <w:rsid w:val="004B0FE3"/>
    <w:rsid w:val="004B1A1A"/>
    <w:rsid w:val="004B2EEC"/>
    <w:rsid w:val="004B2EED"/>
    <w:rsid w:val="004B42DF"/>
    <w:rsid w:val="004B4609"/>
    <w:rsid w:val="004B4CFA"/>
    <w:rsid w:val="004B5758"/>
    <w:rsid w:val="004B7831"/>
    <w:rsid w:val="004C102E"/>
    <w:rsid w:val="004C324D"/>
    <w:rsid w:val="004C4149"/>
    <w:rsid w:val="004D09E5"/>
    <w:rsid w:val="004D1D9F"/>
    <w:rsid w:val="004D2B94"/>
    <w:rsid w:val="004D774B"/>
    <w:rsid w:val="004D7FB1"/>
    <w:rsid w:val="004F0456"/>
    <w:rsid w:val="004F3324"/>
    <w:rsid w:val="004F3DD9"/>
    <w:rsid w:val="00500360"/>
    <w:rsid w:val="00501774"/>
    <w:rsid w:val="005017AB"/>
    <w:rsid w:val="005027E1"/>
    <w:rsid w:val="00503978"/>
    <w:rsid w:val="005048CC"/>
    <w:rsid w:val="005116BB"/>
    <w:rsid w:val="00511ABC"/>
    <w:rsid w:val="00515D59"/>
    <w:rsid w:val="00521F13"/>
    <w:rsid w:val="005267CA"/>
    <w:rsid w:val="005350FC"/>
    <w:rsid w:val="0053569A"/>
    <w:rsid w:val="00542317"/>
    <w:rsid w:val="0054631D"/>
    <w:rsid w:val="00550DFE"/>
    <w:rsid w:val="005578C1"/>
    <w:rsid w:val="00557BFE"/>
    <w:rsid w:val="00560073"/>
    <w:rsid w:val="00560C9D"/>
    <w:rsid w:val="00563C93"/>
    <w:rsid w:val="005661B6"/>
    <w:rsid w:val="00572E79"/>
    <w:rsid w:val="0057767E"/>
    <w:rsid w:val="00584C15"/>
    <w:rsid w:val="005911B0"/>
    <w:rsid w:val="00592D76"/>
    <w:rsid w:val="005A28DB"/>
    <w:rsid w:val="005A4668"/>
    <w:rsid w:val="005A5528"/>
    <w:rsid w:val="005A5B62"/>
    <w:rsid w:val="005A7971"/>
    <w:rsid w:val="005B5AF3"/>
    <w:rsid w:val="005B61DA"/>
    <w:rsid w:val="005C3CE8"/>
    <w:rsid w:val="005C5056"/>
    <w:rsid w:val="005D074D"/>
    <w:rsid w:val="005D1C98"/>
    <w:rsid w:val="005D310B"/>
    <w:rsid w:val="005D36C3"/>
    <w:rsid w:val="005D5AC9"/>
    <w:rsid w:val="005D5EED"/>
    <w:rsid w:val="005E0C0A"/>
    <w:rsid w:val="005E1351"/>
    <w:rsid w:val="005E15BE"/>
    <w:rsid w:val="005E23A6"/>
    <w:rsid w:val="005E312C"/>
    <w:rsid w:val="005E335C"/>
    <w:rsid w:val="005E534F"/>
    <w:rsid w:val="005F2464"/>
    <w:rsid w:val="005F3C64"/>
    <w:rsid w:val="005F47CA"/>
    <w:rsid w:val="00605BB8"/>
    <w:rsid w:val="00607608"/>
    <w:rsid w:val="00613AE9"/>
    <w:rsid w:val="00613F61"/>
    <w:rsid w:val="00614FAD"/>
    <w:rsid w:val="006151B3"/>
    <w:rsid w:val="0062033F"/>
    <w:rsid w:val="006203AC"/>
    <w:rsid w:val="00620B69"/>
    <w:rsid w:val="00623887"/>
    <w:rsid w:val="006246F8"/>
    <w:rsid w:val="006279B4"/>
    <w:rsid w:val="006340C7"/>
    <w:rsid w:val="00635395"/>
    <w:rsid w:val="00635C36"/>
    <w:rsid w:val="00636347"/>
    <w:rsid w:val="00644DE9"/>
    <w:rsid w:val="00653772"/>
    <w:rsid w:val="00660329"/>
    <w:rsid w:val="00665D4A"/>
    <w:rsid w:val="00672A27"/>
    <w:rsid w:val="00674439"/>
    <w:rsid w:val="00675348"/>
    <w:rsid w:val="006806BE"/>
    <w:rsid w:val="00685DFB"/>
    <w:rsid w:val="0068736F"/>
    <w:rsid w:val="00694914"/>
    <w:rsid w:val="00695D70"/>
    <w:rsid w:val="00697F3D"/>
    <w:rsid w:val="006A1421"/>
    <w:rsid w:val="006A3579"/>
    <w:rsid w:val="006B1802"/>
    <w:rsid w:val="006B192C"/>
    <w:rsid w:val="006B22FD"/>
    <w:rsid w:val="006B268A"/>
    <w:rsid w:val="006B2AC4"/>
    <w:rsid w:val="006B4D93"/>
    <w:rsid w:val="006B5482"/>
    <w:rsid w:val="006B75C0"/>
    <w:rsid w:val="006C193C"/>
    <w:rsid w:val="006C43B0"/>
    <w:rsid w:val="006C4745"/>
    <w:rsid w:val="006D3299"/>
    <w:rsid w:val="006D587D"/>
    <w:rsid w:val="006D6FA0"/>
    <w:rsid w:val="006E2E03"/>
    <w:rsid w:val="006E5145"/>
    <w:rsid w:val="006E7F09"/>
    <w:rsid w:val="006F1056"/>
    <w:rsid w:val="006F4126"/>
    <w:rsid w:val="006F4222"/>
    <w:rsid w:val="006F5464"/>
    <w:rsid w:val="006F77BC"/>
    <w:rsid w:val="00701E3E"/>
    <w:rsid w:val="00706F86"/>
    <w:rsid w:val="0071378A"/>
    <w:rsid w:val="00713BB5"/>
    <w:rsid w:val="00714600"/>
    <w:rsid w:val="007166F4"/>
    <w:rsid w:val="007171F0"/>
    <w:rsid w:val="007221DA"/>
    <w:rsid w:val="00722D1E"/>
    <w:rsid w:val="00723685"/>
    <w:rsid w:val="0072670B"/>
    <w:rsid w:val="00727D15"/>
    <w:rsid w:val="00740B2F"/>
    <w:rsid w:val="00741509"/>
    <w:rsid w:val="007416D1"/>
    <w:rsid w:val="00742D8F"/>
    <w:rsid w:val="00744A2D"/>
    <w:rsid w:val="00744A47"/>
    <w:rsid w:val="00746AD9"/>
    <w:rsid w:val="0075087F"/>
    <w:rsid w:val="00750B6C"/>
    <w:rsid w:val="00751EB3"/>
    <w:rsid w:val="007567A8"/>
    <w:rsid w:val="00757BBC"/>
    <w:rsid w:val="00757F56"/>
    <w:rsid w:val="00765914"/>
    <w:rsid w:val="007670F5"/>
    <w:rsid w:val="00772395"/>
    <w:rsid w:val="00777ECC"/>
    <w:rsid w:val="00782F08"/>
    <w:rsid w:val="007858A7"/>
    <w:rsid w:val="007863AE"/>
    <w:rsid w:val="00787813"/>
    <w:rsid w:val="007926D4"/>
    <w:rsid w:val="00792C43"/>
    <w:rsid w:val="007A14BD"/>
    <w:rsid w:val="007B329B"/>
    <w:rsid w:val="007B4ACF"/>
    <w:rsid w:val="007B7E0F"/>
    <w:rsid w:val="007C328F"/>
    <w:rsid w:val="007C45E0"/>
    <w:rsid w:val="007C558F"/>
    <w:rsid w:val="007D2048"/>
    <w:rsid w:val="007D21C5"/>
    <w:rsid w:val="007D4563"/>
    <w:rsid w:val="007D5205"/>
    <w:rsid w:val="007D745A"/>
    <w:rsid w:val="007E0736"/>
    <w:rsid w:val="007E1492"/>
    <w:rsid w:val="007E25CA"/>
    <w:rsid w:val="007E3514"/>
    <w:rsid w:val="007E4334"/>
    <w:rsid w:val="007E5C9A"/>
    <w:rsid w:val="007F0536"/>
    <w:rsid w:val="007F27E4"/>
    <w:rsid w:val="007F398C"/>
    <w:rsid w:val="007F4DDB"/>
    <w:rsid w:val="007F4DE2"/>
    <w:rsid w:val="007F660A"/>
    <w:rsid w:val="00801ED2"/>
    <w:rsid w:val="00803621"/>
    <w:rsid w:val="00815F88"/>
    <w:rsid w:val="008168D4"/>
    <w:rsid w:val="00820997"/>
    <w:rsid w:val="00824C65"/>
    <w:rsid w:val="0082543A"/>
    <w:rsid w:val="00831383"/>
    <w:rsid w:val="008368F1"/>
    <w:rsid w:val="00837688"/>
    <w:rsid w:val="0083786A"/>
    <w:rsid w:val="00841DF5"/>
    <w:rsid w:val="008425B8"/>
    <w:rsid w:val="008433FD"/>
    <w:rsid w:val="00843EA3"/>
    <w:rsid w:val="00847A4B"/>
    <w:rsid w:val="0085039E"/>
    <w:rsid w:val="008507FC"/>
    <w:rsid w:val="00861801"/>
    <w:rsid w:val="00862D24"/>
    <w:rsid w:val="0086551B"/>
    <w:rsid w:val="00871417"/>
    <w:rsid w:val="00872013"/>
    <w:rsid w:val="0087579A"/>
    <w:rsid w:val="00880B47"/>
    <w:rsid w:val="00880DC3"/>
    <w:rsid w:val="00880F54"/>
    <w:rsid w:val="00881C2B"/>
    <w:rsid w:val="00882F94"/>
    <w:rsid w:val="008908B6"/>
    <w:rsid w:val="00893727"/>
    <w:rsid w:val="0089589D"/>
    <w:rsid w:val="00895AE9"/>
    <w:rsid w:val="00896115"/>
    <w:rsid w:val="008A3E98"/>
    <w:rsid w:val="008A7ACA"/>
    <w:rsid w:val="008B034E"/>
    <w:rsid w:val="008B1D6E"/>
    <w:rsid w:val="008B2137"/>
    <w:rsid w:val="008B338C"/>
    <w:rsid w:val="008C1220"/>
    <w:rsid w:val="008C1EC7"/>
    <w:rsid w:val="008C4B03"/>
    <w:rsid w:val="008C6042"/>
    <w:rsid w:val="008C7DAB"/>
    <w:rsid w:val="008D1889"/>
    <w:rsid w:val="008D3BD1"/>
    <w:rsid w:val="008D3D3D"/>
    <w:rsid w:val="008D42EB"/>
    <w:rsid w:val="008D7354"/>
    <w:rsid w:val="008E56E1"/>
    <w:rsid w:val="008E6200"/>
    <w:rsid w:val="008F1BD6"/>
    <w:rsid w:val="008F2C14"/>
    <w:rsid w:val="008F3B93"/>
    <w:rsid w:val="008F4357"/>
    <w:rsid w:val="008F49B5"/>
    <w:rsid w:val="008F6350"/>
    <w:rsid w:val="00900BE5"/>
    <w:rsid w:val="0090281C"/>
    <w:rsid w:val="00903E95"/>
    <w:rsid w:val="00905884"/>
    <w:rsid w:val="0090690F"/>
    <w:rsid w:val="00913B9D"/>
    <w:rsid w:val="00913D1E"/>
    <w:rsid w:val="00915A66"/>
    <w:rsid w:val="00915DB8"/>
    <w:rsid w:val="00917B11"/>
    <w:rsid w:val="009215A7"/>
    <w:rsid w:val="009218CB"/>
    <w:rsid w:val="00923800"/>
    <w:rsid w:val="00923ED4"/>
    <w:rsid w:val="00924B79"/>
    <w:rsid w:val="009262EA"/>
    <w:rsid w:val="009305C4"/>
    <w:rsid w:val="00931687"/>
    <w:rsid w:val="00940BB4"/>
    <w:rsid w:val="009520D7"/>
    <w:rsid w:val="00962CCC"/>
    <w:rsid w:val="0096385A"/>
    <w:rsid w:val="00966886"/>
    <w:rsid w:val="00967606"/>
    <w:rsid w:val="00973226"/>
    <w:rsid w:val="00974F63"/>
    <w:rsid w:val="00975FC5"/>
    <w:rsid w:val="00980B18"/>
    <w:rsid w:val="00982299"/>
    <w:rsid w:val="0098277E"/>
    <w:rsid w:val="00983238"/>
    <w:rsid w:val="009835DA"/>
    <w:rsid w:val="009848C0"/>
    <w:rsid w:val="00985BA1"/>
    <w:rsid w:val="00986917"/>
    <w:rsid w:val="00995BA1"/>
    <w:rsid w:val="009A0BE8"/>
    <w:rsid w:val="009A4260"/>
    <w:rsid w:val="009A4EA0"/>
    <w:rsid w:val="009A6CC3"/>
    <w:rsid w:val="009B3D33"/>
    <w:rsid w:val="009B4AE7"/>
    <w:rsid w:val="009B66F2"/>
    <w:rsid w:val="009C13DB"/>
    <w:rsid w:val="009C2AE8"/>
    <w:rsid w:val="009C35E1"/>
    <w:rsid w:val="009C4EFE"/>
    <w:rsid w:val="009C6DED"/>
    <w:rsid w:val="009C7260"/>
    <w:rsid w:val="009D11DB"/>
    <w:rsid w:val="009D1CCC"/>
    <w:rsid w:val="009D2232"/>
    <w:rsid w:val="009D3392"/>
    <w:rsid w:val="009E1832"/>
    <w:rsid w:val="009E2F78"/>
    <w:rsid w:val="009E394C"/>
    <w:rsid w:val="009F066C"/>
    <w:rsid w:val="009F4824"/>
    <w:rsid w:val="009F488B"/>
    <w:rsid w:val="009F6190"/>
    <w:rsid w:val="009F6F3C"/>
    <w:rsid w:val="009F79B4"/>
    <w:rsid w:val="00A01876"/>
    <w:rsid w:val="00A01D1D"/>
    <w:rsid w:val="00A04568"/>
    <w:rsid w:val="00A11B8B"/>
    <w:rsid w:val="00A15A0C"/>
    <w:rsid w:val="00A17902"/>
    <w:rsid w:val="00A224C2"/>
    <w:rsid w:val="00A24B76"/>
    <w:rsid w:val="00A3385D"/>
    <w:rsid w:val="00A34526"/>
    <w:rsid w:val="00A40CC7"/>
    <w:rsid w:val="00A41FDF"/>
    <w:rsid w:val="00A43E4C"/>
    <w:rsid w:val="00A46EAC"/>
    <w:rsid w:val="00A518B9"/>
    <w:rsid w:val="00A521D8"/>
    <w:rsid w:val="00A54286"/>
    <w:rsid w:val="00A61233"/>
    <w:rsid w:val="00A639DC"/>
    <w:rsid w:val="00A64F8F"/>
    <w:rsid w:val="00A71BE2"/>
    <w:rsid w:val="00A75057"/>
    <w:rsid w:val="00A775AC"/>
    <w:rsid w:val="00A8298C"/>
    <w:rsid w:val="00A848F5"/>
    <w:rsid w:val="00A854A9"/>
    <w:rsid w:val="00A8664C"/>
    <w:rsid w:val="00A9302A"/>
    <w:rsid w:val="00A9340A"/>
    <w:rsid w:val="00A93DC8"/>
    <w:rsid w:val="00AA4886"/>
    <w:rsid w:val="00AA5009"/>
    <w:rsid w:val="00AB20B1"/>
    <w:rsid w:val="00AB3C21"/>
    <w:rsid w:val="00AB4827"/>
    <w:rsid w:val="00AB4A60"/>
    <w:rsid w:val="00AB5253"/>
    <w:rsid w:val="00AC0D47"/>
    <w:rsid w:val="00AC5B38"/>
    <w:rsid w:val="00AC685E"/>
    <w:rsid w:val="00AC74D0"/>
    <w:rsid w:val="00AD1F8D"/>
    <w:rsid w:val="00AD506A"/>
    <w:rsid w:val="00AD5373"/>
    <w:rsid w:val="00AE25F9"/>
    <w:rsid w:val="00AE39BA"/>
    <w:rsid w:val="00AF02EC"/>
    <w:rsid w:val="00AF0EA9"/>
    <w:rsid w:val="00AF32A5"/>
    <w:rsid w:val="00AF38BF"/>
    <w:rsid w:val="00AF406B"/>
    <w:rsid w:val="00AF5A4A"/>
    <w:rsid w:val="00B0039E"/>
    <w:rsid w:val="00B00924"/>
    <w:rsid w:val="00B0127E"/>
    <w:rsid w:val="00B065EE"/>
    <w:rsid w:val="00B06C9C"/>
    <w:rsid w:val="00B07319"/>
    <w:rsid w:val="00B13802"/>
    <w:rsid w:val="00B16C00"/>
    <w:rsid w:val="00B20418"/>
    <w:rsid w:val="00B212A5"/>
    <w:rsid w:val="00B2342C"/>
    <w:rsid w:val="00B26137"/>
    <w:rsid w:val="00B34698"/>
    <w:rsid w:val="00B374C9"/>
    <w:rsid w:val="00B417A8"/>
    <w:rsid w:val="00B4293B"/>
    <w:rsid w:val="00B429C2"/>
    <w:rsid w:val="00B44CAC"/>
    <w:rsid w:val="00B515BD"/>
    <w:rsid w:val="00B51A00"/>
    <w:rsid w:val="00B52691"/>
    <w:rsid w:val="00B57FF0"/>
    <w:rsid w:val="00B60AA9"/>
    <w:rsid w:val="00B638E5"/>
    <w:rsid w:val="00B70F86"/>
    <w:rsid w:val="00B731BA"/>
    <w:rsid w:val="00B75880"/>
    <w:rsid w:val="00B80BD7"/>
    <w:rsid w:val="00B80EEA"/>
    <w:rsid w:val="00B834D1"/>
    <w:rsid w:val="00B905A1"/>
    <w:rsid w:val="00B9182F"/>
    <w:rsid w:val="00B96F70"/>
    <w:rsid w:val="00BA2324"/>
    <w:rsid w:val="00BB03B7"/>
    <w:rsid w:val="00BC702B"/>
    <w:rsid w:val="00BC758E"/>
    <w:rsid w:val="00BC7BD7"/>
    <w:rsid w:val="00BD324B"/>
    <w:rsid w:val="00BD42F9"/>
    <w:rsid w:val="00BD6BC6"/>
    <w:rsid w:val="00BD72AF"/>
    <w:rsid w:val="00BE1509"/>
    <w:rsid w:val="00BE1C2E"/>
    <w:rsid w:val="00BE279C"/>
    <w:rsid w:val="00BE5E81"/>
    <w:rsid w:val="00BF0633"/>
    <w:rsid w:val="00BF45BF"/>
    <w:rsid w:val="00BF6A53"/>
    <w:rsid w:val="00BF6EC9"/>
    <w:rsid w:val="00C026F5"/>
    <w:rsid w:val="00C04245"/>
    <w:rsid w:val="00C07489"/>
    <w:rsid w:val="00C104DB"/>
    <w:rsid w:val="00C137C3"/>
    <w:rsid w:val="00C216E9"/>
    <w:rsid w:val="00C23A3E"/>
    <w:rsid w:val="00C24C7A"/>
    <w:rsid w:val="00C31664"/>
    <w:rsid w:val="00C3438E"/>
    <w:rsid w:val="00C3607E"/>
    <w:rsid w:val="00C36984"/>
    <w:rsid w:val="00C40D3B"/>
    <w:rsid w:val="00C43439"/>
    <w:rsid w:val="00C47726"/>
    <w:rsid w:val="00C5085D"/>
    <w:rsid w:val="00C50955"/>
    <w:rsid w:val="00C5133D"/>
    <w:rsid w:val="00C60570"/>
    <w:rsid w:val="00C61A00"/>
    <w:rsid w:val="00C6218A"/>
    <w:rsid w:val="00C6447F"/>
    <w:rsid w:val="00C75CF9"/>
    <w:rsid w:val="00C7779B"/>
    <w:rsid w:val="00C80B01"/>
    <w:rsid w:val="00C80FAC"/>
    <w:rsid w:val="00C810B7"/>
    <w:rsid w:val="00C81599"/>
    <w:rsid w:val="00C82DF3"/>
    <w:rsid w:val="00C86874"/>
    <w:rsid w:val="00C90002"/>
    <w:rsid w:val="00C94551"/>
    <w:rsid w:val="00C94580"/>
    <w:rsid w:val="00C949BB"/>
    <w:rsid w:val="00C95BCB"/>
    <w:rsid w:val="00C975EB"/>
    <w:rsid w:val="00CA183F"/>
    <w:rsid w:val="00CA1E55"/>
    <w:rsid w:val="00CA5400"/>
    <w:rsid w:val="00CB095C"/>
    <w:rsid w:val="00CB1350"/>
    <w:rsid w:val="00CB7F46"/>
    <w:rsid w:val="00CC1B07"/>
    <w:rsid w:val="00CC3A1A"/>
    <w:rsid w:val="00CC3BCC"/>
    <w:rsid w:val="00CD028E"/>
    <w:rsid w:val="00CD1071"/>
    <w:rsid w:val="00CD20D6"/>
    <w:rsid w:val="00CD2791"/>
    <w:rsid w:val="00CD7EA4"/>
    <w:rsid w:val="00CE34EC"/>
    <w:rsid w:val="00CF1FA6"/>
    <w:rsid w:val="00CF2750"/>
    <w:rsid w:val="00CF5B29"/>
    <w:rsid w:val="00CF5FE8"/>
    <w:rsid w:val="00CF7BED"/>
    <w:rsid w:val="00D001D5"/>
    <w:rsid w:val="00D03AC3"/>
    <w:rsid w:val="00D06341"/>
    <w:rsid w:val="00D13ADA"/>
    <w:rsid w:val="00D32B8A"/>
    <w:rsid w:val="00D367D2"/>
    <w:rsid w:val="00D42FCE"/>
    <w:rsid w:val="00D44C8E"/>
    <w:rsid w:val="00D62C5D"/>
    <w:rsid w:val="00D64648"/>
    <w:rsid w:val="00D65E17"/>
    <w:rsid w:val="00D70283"/>
    <w:rsid w:val="00D71044"/>
    <w:rsid w:val="00D71084"/>
    <w:rsid w:val="00D765C2"/>
    <w:rsid w:val="00D86963"/>
    <w:rsid w:val="00D9028A"/>
    <w:rsid w:val="00D91BFD"/>
    <w:rsid w:val="00D967FE"/>
    <w:rsid w:val="00D973B2"/>
    <w:rsid w:val="00DA109B"/>
    <w:rsid w:val="00DA247C"/>
    <w:rsid w:val="00DB0F80"/>
    <w:rsid w:val="00DB26B0"/>
    <w:rsid w:val="00DB37BA"/>
    <w:rsid w:val="00DB5EEA"/>
    <w:rsid w:val="00DB6F58"/>
    <w:rsid w:val="00DC000D"/>
    <w:rsid w:val="00DC30F0"/>
    <w:rsid w:val="00DD4C19"/>
    <w:rsid w:val="00DD5D69"/>
    <w:rsid w:val="00DD6B3B"/>
    <w:rsid w:val="00DE00DB"/>
    <w:rsid w:val="00DE40E5"/>
    <w:rsid w:val="00DE5BC5"/>
    <w:rsid w:val="00DE6E08"/>
    <w:rsid w:val="00DF4613"/>
    <w:rsid w:val="00E017B7"/>
    <w:rsid w:val="00E017EA"/>
    <w:rsid w:val="00E04CFC"/>
    <w:rsid w:val="00E0557F"/>
    <w:rsid w:val="00E05B11"/>
    <w:rsid w:val="00E05B29"/>
    <w:rsid w:val="00E105BD"/>
    <w:rsid w:val="00E11CAF"/>
    <w:rsid w:val="00E13B62"/>
    <w:rsid w:val="00E14D4A"/>
    <w:rsid w:val="00E209EB"/>
    <w:rsid w:val="00E2104F"/>
    <w:rsid w:val="00E23F0E"/>
    <w:rsid w:val="00E25058"/>
    <w:rsid w:val="00E36442"/>
    <w:rsid w:val="00E42511"/>
    <w:rsid w:val="00E52F6C"/>
    <w:rsid w:val="00E5431B"/>
    <w:rsid w:val="00E5669A"/>
    <w:rsid w:val="00E62607"/>
    <w:rsid w:val="00E63535"/>
    <w:rsid w:val="00E64EF2"/>
    <w:rsid w:val="00E64FB8"/>
    <w:rsid w:val="00E71CD7"/>
    <w:rsid w:val="00E723F8"/>
    <w:rsid w:val="00E73CBA"/>
    <w:rsid w:val="00E828F5"/>
    <w:rsid w:val="00E8648E"/>
    <w:rsid w:val="00E878C8"/>
    <w:rsid w:val="00E910D6"/>
    <w:rsid w:val="00EA046B"/>
    <w:rsid w:val="00EA175D"/>
    <w:rsid w:val="00EA1E81"/>
    <w:rsid w:val="00EA311A"/>
    <w:rsid w:val="00EA6BA8"/>
    <w:rsid w:val="00EA6C34"/>
    <w:rsid w:val="00EB1703"/>
    <w:rsid w:val="00EB19C1"/>
    <w:rsid w:val="00EB2D2C"/>
    <w:rsid w:val="00EB66D0"/>
    <w:rsid w:val="00EB6EEC"/>
    <w:rsid w:val="00EB7132"/>
    <w:rsid w:val="00EB74F1"/>
    <w:rsid w:val="00ED2935"/>
    <w:rsid w:val="00ED2EB6"/>
    <w:rsid w:val="00ED3C9F"/>
    <w:rsid w:val="00ED676A"/>
    <w:rsid w:val="00ED7247"/>
    <w:rsid w:val="00EE2AFE"/>
    <w:rsid w:val="00EE3C8F"/>
    <w:rsid w:val="00EE6E49"/>
    <w:rsid w:val="00EF04D8"/>
    <w:rsid w:val="00EF2814"/>
    <w:rsid w:val="00EF2A9E"/>
    <w:rsid w:val="00EF3198"/>
    <w:rsid w:val="00EF58D8"/>
    <w:rsid w:val="00EF61C2"/>
    <w:rsid w:val="00EF62B8"/>
    <w:rsid w:val="00EF6EFA"/>
    <w:rsid w:val="00EF7DBC"/>
    <w:rsid w:val="00F0192F"/>
    <w:rsid w:val="00F03FA4"/>
    <w:rsid w:val="00F208E2"/>
    <w:rsid w:val="00F21517"/>
    <w:rsid w:val="00F217BC"/>
    <w:rsid w:val="00F2565A"/>
    <w:rsid w:val="00F260FB"/>
    <w:rsid w:val="00F2707E"/>
    <w:rsid w:val="00F32389"/>
    <w:rsid w:val="00F323EF"/>
    <w:rsid w:val="00F3790E"/>
    <w:rsid w:val="00F41C08"/>
    <w:rsid w:val="00F425AC"/>
    <w:rsid w:val="00F468D6"/>
    <w:rsid w:val="00F47DA0"/>
    <w:rsid w:val="00F5580A"/>
    <w:rsid w:val="00F55E27"/>
    <w:rsid w:val="00F57907"/>
    <w:rsid w:val="00F6215A"/>
    <w:rsid w:val="00F65F15"/>
    <w:rsid w:val="00F663AA"/>
    <w:rsid w:val="00F702D5"/>
    <w:rsid w:val="00F7120D"/>
    <w:rsid w:val="00F72872"/>
    <w:rsid w:val="00F75378"/>
    <w:rsid w:val="00F81105"/>
    <w:rsid w:val="00F848C6"/>
    <w:rsid w:val="00F862A5"/>
    <w:rsid w:val="00F945F2"/>
    <w:rsid w:val="00F95B77"/>
    <w:rsid w:val="00FA2FD1"/>
    <w:rsid w:val="00FA2FEF"/>
    <w:rsid w:val="00FA56E2"/>
    <w:rsid w:val="00FB0E3D"/>
    <w:rsid w:val="00FB2E2D"/>
    <w:rsid w:val="00FB62A9"/>
    <w:rsid w:val="00FC5C51"/>
    <w:rsid w:val="00FD1DE9"/>
    <w:rsid w:val="00FD3FDE"/>
    <w:rsid w:val="00FD5D0E"/>
    <w:rsid w:val="00FE557B"/>
    <w:rsid w:val="00FE7C55"/>
    <w:rsid w:val="00FF1FCA"/>
    <w:rsid w:val="00FF44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34ADBB-A0A4-42E5-9AD4-E2677757F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80DC3"/>
  </w:style>
  <w:style w:type="paragraph" w:styleId="1">
    <w:name w:val="heading 1"/>
    <w:basedOn w:val="a0"/>
    <w:next w:val="a0"/>
    <w:link w:val="10"/>
    <w:autoRedefine/>
    <w:uiPriority w:val="9"/>
    <w:qFormat/>
    <w:rsid w:val="00411BBF"/>
    <w:pPr>
      <w:keepNext/>
      <w:keepLines/>
      <w:numPr>
        <w:numId w:val="17"/>
      </w:numPr>
      <w:shd w:val="clear" w:color="auto" w:fill="FFFFFF" w:themeFill="background1"/>
      <w:tabs>
        <w:tab w:val="left" w:pos="284"/>
      </w:tabs>
      <w:spacing w:before="120" w:after="240" w:line="240" w:lineRule="auto"/>
      <w:outlineLvl w:val="0"/>
    </w:pPr>
    <w:rPr>
      <w:rFonts w:asciiTheme="majorHAnsi" w:eastAsiaTheme="majorEastAsia" w:hAnsiTheme="majorHAnsi" w:cstheme="majorBidi"/>
      <w:b/>
      <w:caps/>
      <w:color w:val="66546E" w:themeColor="accent4" w:themeShade="80"/>
      <w:sz w:val="32"/>
      <w:szCs w:val="32"/>
      <w:lang w:eastAsia="ru-RU"/>
    </w:rPr>
  </w:style>
  <w:style w:type="paragraph" w:styleId="2">
    <w:name w:val="heading 2"/>
    <w:basedOn w:val="a0"/>
    <w:next w:val="a0"/>
    <w:link w:val="21"/>
    <w:autoRedefine/>
    <w:uiPriority w:val="9"/>
    <w:unhideWhenUsed/>
    <w:qFormat/>
    <w:rsid w:val="00F2707E"/>
    <w:pPr>
      <w:keepNext/>
      <w:keepLines/>
      <w:numPr>
        <w:ilvl w:val="1"/>
        <w:numId w:val="17"/>
      </w:numPr>
      <w:spacing w:before="360" w:after="240"/>
      <w:ind w:left="578" w:hanging="578"/>
      <w:outlineLvl w:val="1"/>
    </w:pPr>
    <w:rPr>
      <w:rFonts w:asciiTheme="majorHAnsi" w:eastAsiaTheme="majorEastAsia" w:hAnsiTheme="majorHAnsi" w:cstheme="majorBidi"/>
      <w:b/>
      <w:caps/>
      <w:color w:val="595959" w:themeColor="text1" w:themeTint="A6"/>
      <w:sz w:val="28"/>
      <w:szCs w:val="26"/>
      <w:lang w:eastAsia="ru-RU"/>
    </w:rPr>
  </w:style>
  <w:style w:type="paragraph" w:styleId="3">
    <w:name w:val="heading 3"/>
    <w:basedOn w:val="a0"/>
    <w:next w:val="a0"/>
    <w:link w:val="30"/>
    <w:autoRedefine/>
    <w:uiPriority w:val="9"/>
    <w:unhideWhenUsed/>
    <w:qFormat/>
    <w:rsid w:val="00880DC3"/>
    <w:pPr>
      <w:keepNext/>
      <w:keepLines/>
      <w:numPr>
        <w:ilvl w:val="2"/>
        <w:numId w:val="17"/>
      </w:numPr>
      <w:spacing w:before="240" w:after="240"/>
      <w:contextualSpacing/>
      <w:outlineLvl w:val="2"/>
    </w:pPr>
    <w:rPr>
      <w:rFonts w:asciiTheme="majorHAnsi" w:eastAsiaTheme="majorEastAsia" w:hAnsiTheme="majorHAnsi" w:cstheme="majorBidi"/>
      <w:b/>
      <w:caps/>
      <w:color w:val="808080" w:themeColor="background1" w:themeShade="80"/>
      <w:sz w:val="28"/>
      <w:szCs w:val="24"/>
      <w:lang w:eastAsia="ru-RU"/>
    </w:rPr>
  </w:style>
  <w:style w:type="paragraph" w:styleId="4">
    <w:name w:val="heading 4"/>
    <w:basedOn w:val="a0"/>
    <w:next w:val="a0"/>
    <w:link w:val="40"/>
    <w:uiPriority w:val="9"/>
    <w:semiHidden/>
    <w:unhideWhenUsed/>
    <w:qFormat/>
    <w:rsid w:val="00880DC3"/>
    <w:pPr>
      <w:keepNext/>
      <w:keepLines/>
      <w:numPr>
        <w:ilvl w:val="3"/>
        <w:numId w:val="17"/>
      </w:numPr>
      <w:spacing w:before="40" w:after="0"/>
      <w:outlineLvl w:val="3"/>
    </w:pPr>
    <w:rPr>
      <w:rFonts w:asciiTheme="majorHAnsi" w:eastAsiaTheme="majorEastAsia" w:hAnsiTheme="majorHAnsi" w:cstheme="majorBidi"/>
      <w:i/>
      <w:iCs/>
      <w:color w:val="7B9FC8" w:themeColor="accent1" w:themeShade="BF"/>
      <w:lang w:eastAsia="ru-RU"/>
    </w:rPr>
  </w:style>
  <w:style w:type="paragraph" w:styleId="5">
    <w:name w:val="heading 5"/>
    <w:basedOn w:val="a0"/>
    <w:next w:val="a0"/>
    <w:link w:val="50"/>
    <w:uiPriority w:val="9"/>
    <w:semiHidden/>
    <w:unhideWhenUsed/>
    <w:qFormat/>
    <w:rsid w:val="00880DC3"/>
    <w:pPr>
      <w:keepNext/>
      <w:keepLines/>
      <w:numPr>
        <w:ilvl w:val="4"/>
        <w:numId w:val="17"/>
      </w:numPr>
      <w:spacing w:before="40" w:after="0"/>
      <w:outlineLvl w:val="4"/>
    </w:pPr>
    <w:rPr>
      <w:rFonts w:asciiTheme="majorHAnsi" w:eastAsiaTheme="majorEastAsia" w:hAnsiTheme="majorHAnsi" w:cstheme="majorBidi"/>
      <w:color w:val="7B9FC8" w:themeColor="accent1" w:themeShade="BF"/>
      <w:lang w:eastAsia="ru-RU"/>
    </w:rPr>
  </w:style>
  <w:style w:type="paragraph" w:styleId="6">
    <w:name w:val="heading 6"/>
    <w:basedOn w:val="a0"/>
    <w:next w:val="a0"/>
    <w:link w:val="60"/>
    <w:uiPriority w:val="9"/>
    <w:semiHidden/>
    <w:unhideWhenUsed/>
    <w:qFormat/>
    <w:rsid w:val="00880DC3"/>
    <w:pPr>
      <w:keepNext/>
      <w:keepLines/>
      <w:numPr>
        <w:ilvl w:val="5"/>
        <w:numId w:val="17"/>
      </w:numPr>
      <w:spacing w:before="40" w:after="0"/>
      <w:outlineLvl w:val="5"/>
    </w:pPr>
    <w:rPr>
      <w:rFonts w:asciiTheme="majorHAnsi" w:eastAsiaTheme="majorEastAsia" w:hAnsiTheme="majorHAnsi" w:cstheme="majorBidi"/>
      <w:color w:val="3F6897" w:themeColor="accent1" w:themeShade="7F"/>
      <w:lang w:eastAsia="ru-RU"/>
    </w:rPr>
  </w:style>
  <w:style w:type="paragraph" w:styleId="7">
    <w:name w:val="heading 7"/>
    <w:basedOn w:val="a0"/>
    <w:next w:val="a0"/>
    <w:link w:val="70"/>
    <w:uiPriority w:val="9"/>
    <w:semiHidden/>
    <w:unhideWhenUsed/>
    <w:qFormat/>
    <w:rsid w:val="00880DC3"/>
    <w:pPr>
      <w:keepNext/>
      <w:keepLines/>
      <w:numPr>
        <w:ilvl w:val="6"/>
        <w:numId w:val="17"/>
      </w:numPr>
      <w:spacing w:before="40" w:after="0"/>
      <w:outlineLvl w:val="6"/>
    </w:pPr>
    <w:rPr>
      <w:rFonts w:asciiTheme="majorHAnsi" w:eastAsiaTheme="majorEastAsia" w:hAnsiTheme="majorHAnsi" w:cstheme="majorBidi"/>
      <w:i/>
      <w:iCs/>
      <w:color w:val="3F6897" w:themeColor="accent1" w:themeShade="7F"/>
      <w:lang w:eastAsia="ru-RU"/>
    </w:rPr>
  </w:style>
  <w:style w:type="paragraph" w:styleId="8">
    <w:name w:val="heading 8"/>
    <w:basedOn w:val="a0"/>
    <w:next w:val="a0"/>
    <w:link w:val="80"/>
    <w:uiPriority w:val="9"/>
    <w:semiHidden/>
    <w:unhideWhenUsed/>
    <w:qFormat/>
    <w:rsid w:val="00880DC3"/>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0"/>
    <w:next w:val="a0"/>
    <w:link w:val="90"/>
    <w:uiPriority w:val="9"/>
    <w:semiHidden/>
    <w:unhideWhenUsed/>
    <w:qFormat/>
    <w:rsid w:val="00880DC3"/>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11BBF"/>
    <w:rPr>
      <w:rFonts w:asciiTheme="majorHAnsi" w:eastAsiaTheme="majorEastAsia" w:hAnsiTheme="majorHAnsi" w:cstheme="majorBidi"/>
      <w:b/>
      <w:caps/>
      <w:color w:val="66546E" w:themeColor="accent4" w:themeShade="80"/>
      <w:sz w:val="32"/>
      <w:szCs w:val="32"/>
      <w:shd w:val="clear" w:color="auto" w:fill="FFFFFF" w:themeFill="background1"/>
      <w:lang w:eastAsia="ru-RU"/>
    </w:rPr>
  </w:style>
  <w:style w:type="character" w:customStyle="1" w:styleId="21">
    <w:name w:val="Заголовок 2 Знак"/>
    <w:basedOn w:val="a1"/>
    <w:link w:val="2"/>
    <w:uiPriority w:val="9"/>
    <w:rsid w:val="00F2707E"/>
    <w:rPr>
      <w:rFonts w:asciiTheme="majorHAnsi" w:eastAsiaTheme="majorEastAsia" w:hAnsiTheme="majorHAnsi" w:cstheme="majorBidi"/>
      <w:b/>
      <w:caps/>
      <w:color w:val="595959" w:themeColor="text1" w:themeTint="A6"/>
      <w:sz w:val="28"/>
      <w:szCs w:val="26"/>
      <w:lang w:eastAsia="ru-RU"/>
    </w:rPr>
  </w:style>
  <w:style w:type="character" w:customStyle="1" w:styleId="30">
    <w:name w:val="Заголовок 3 Знак"/>
    <w:basedOn w:val="a1"/>
    <w:link w:val="3"/>
    <w:uiPriority w:val="9"/>
    <w:rsid w:val="00880DC3"/>
    <w:rPr>
      <w:rFonts w:asciiTheme="majorHAnsi" w:eastAsiaTheme="majorEastAsia" w:hAnsiTheme="majorHAnsi" w:cstheme="majorBidi"/>
      <w:b/>
      <w:caps/>
      <w:color w:val="808080" w:themeColor="background1" w:themeShade="80"/>
      <w:sz w:val="28"/>
      <w:szCs w:val="24"/>
      <w:lang w:eastAsia="ru-RU"/>
    </w:rPr>
  </w:style>
  <w:style w:type="character" w:customStyle="1" w:styleId="40">
    <w:name w:val="Заголовок 4 Знак"/>
    <w:basedOn w:val="a1"/>
    <w:link w:val="4"/>
    <w:uiPriority w:val="9"/>
    <w:semiHidden/>
    <w:rsid w:val="00880DC3"/>
    <w:rPr>
      <w:rFonts w:asciiTheme="majorHAnsi" w:eastAsiaTheme="majorEastAsia" w:hAnsiTheme="majorHAnsi" w:cstheme="majorBidi"/>
      <w:i/>
      <w:iCs/>
      <w:color w:val="7B9FC8" w:themeColor="accent1" w:themeShade="BF"/>
      <w:lang w:eastAsia="ru-RU"/>
    </w:rPr>
  </w:style>
  <w:style w:type="character" w:customStyle="1" w:styleId="50">
    <w:name w:val="Заголовок 5 Знак"/>
    <w:basedOn w:val="a1"/>
    <w:link w:val="5"/>
    <w:uiPriority w:val="9"/>
    <w:semiHidden/>
    <w:rsid w:val="00880DC3"/>
    <w:rPr>
      <w:rFonts w:asciiTheme="majorHAnsi" w:eastAsiaTheme="majorEastAsia" w:hAnsiTheme="majorHAnsi" w:cstheme="majorBidi"/>
      <w:color w:val="7B9FC8" w:themeColor="accent1" w:themeShade="BF"/>
      <w:lang w:eastAsia="ru-RU"/>
    </w:rPr>
  </w:style>
  <w:style w:type="character" w:customStyle="1" w:styleId="60">
    <w:name w:val="Заголовок 6 Знак"/>
    <w:basedOn w:val="a1"/>
    <w:link w:val="6"/>
    <w:uiPriority w:val="9"/>
    <w:semiHidden/>
    <w:rsid w:val="00880DC3"/>
    <w:rPr>
      <w:rFonts w:asciiTheme="majorHAnsi" w:eastAsiaTheme="majorEastAsia" w:hAnsiTheme="majorHAnsi" w:cstheme="majorBidi"/>
      <w:color w:val="3F6897" w:themeColor="accent1" w:themeShade="7F"/>
      <w:lang w:eastAsia="ru-RU"/>
    </w:rPr>
  </w:style>
  <w:style w:type="character" w:customStyle="1" w:styleId="70">
    <w:name w:val="Заголовок 7 Знак"/>
    <w:basedOn w:val="a1"/>
    <w:link w:val="7"/>
    <w:uiPriority w:val="9"/>
    <w:semiHidden/>
    <w:rsid w:val="00880DC3"/>
    <w:rPr>
      <w:rFonts w:asciiTheme="majorHAnsi" w:eastAsiaTheme="majorEastAsia" w:hAnsiTheme="majorHAnsi" w:cstheme="majorBidi"/>
      <w:i/>
      <w:iCs/>
      <w:color w:val="3F6897" w:themeColor="accent1" w:themeShade="7F"/>
      <w:lang w:eastAsia="ru-RU"/>
    </w:rPr>
  </w:style>
  <w:style w:type="character" w:customStyle="1" w:styleId="80">
    <w:name w:val="Заголовок 8 Знак"/>
    <w:basedOn w:val="a1"/>
    <w:link w:val="8"/>
    <w:uiPriority w:val="9"/>
    <w:semiHidden/>
    <w:rsid w:val="00880DC3"/>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
    <w:semiHidden/>
    <w:rsid w:val="00880DC3"/>
    <w:rPr>
      <w:rFonts w:asciiTheme="majorHAnsi" w:eastAsiaTheme="majorEastAsia" w:hAnsiTheme="majorHAnsi" w:cstheme="majorBidi"/>
      <w:i/>
      <w:iCs/>
      <w:color w:val="272727" w:themeColor="text1" w:themeTint="D8"/>
      <w:sz w:val="21"/>
      <w:szCs w:val="21"/>
      <w:lang w:eastAsia="ru-RU"/>
    </w:rPr>
  </w:style>
  <w:style w:type="paragraph" w:customStyle="1" w:styleId="Default">
    <w:name w:val="Default"/>
    <w:link w:val="Default0"/>
    <w:rsid w:val="00066225"/>
    <w:pPr>
      <w:autoSpaceDE w:val="0"/>
      <w:autoSpaceDN w:val="0"/>
      <w:adjustRightInd w:val="0"/>
      <w:jc w:val="both"/>
    </w:pPr>
    <w:rPr>
      <w:rFonts w:eastAsia="Calibri"/>
      <w:color w:val="000000"/>
      <w:sz w:val="24"/>
      <w:szCs w:val="24"/>
    </w:rPr>
  </w:style>
  <w:style w:type="paragraph" w:styleId="a">
    <w:name w:val="TOC Heading"/>
    <w:basedOn w:val="1"/>
    <w:next w:val="a0"/>
    <w:uiPriority w:val="39"/>
    <w:unhideWhenUsed/>
    <w:qFormat/>
    <w:rsid w:val="00880DC3"/>
    <w:pPr>
      <w:numPr>
        <w:numId w:val="18"/>
      </w:numPr>
      <w:outlineLvl w:val="9"/>
    </w:pPr>
  </w:style>
  <w:style w:type="paragraph" w:styleId="11">
    <w:name w:val="toc 1"/>
    <w:basedOn w:val="a0"/>
    <w:next w:val="a0"/>
    <w:autoRedefine/>
    <w:uiPriority w:val="39"/>
    <w:unhideWhenUsed/>
    <w:rsid w:val="00063B00"/>
    <w:pPr>
      <w:tabs>
        <w:tab w:val="left" w:pos="426"/>
        <w:tab w:val="right" w:leader="dot" w:pos="11057"/>
      </w:tabs>
      <w:spacing w:after="0" w:line="276" w:lineRule="auto"/>
      <w:ind w:right="397"/>
      <w:contextualSpacing/>
      <w:outlineLvl w:val="0"/>
    </w:pPr>
    <w:rPr>
      <w:rFonts w:ascii="Times New Roman" w:hAnsi="Times New Roman"/>
      <w:b/>
      <w:sz w:val="28"/>
      <w:lang w:eastAsia="ru-RU"/>
    </w:rPr>
  </w:style>
  <w:style w:type="character" w:styleId="a4">
    <w:name w:val="Hyperlink"/>
    <w:uiPriority w:val="99"/>
    <w:unhideWhenUsed/>
    <w:rsid w:val="00066225"/>
    <w:rPr>
      <w:color w:val="0563C1"/>
      <w:u w:val="single"/>
    </w:rPr>
  </w:style>
  <w:style w:type="paragraph" w:customStyle="1" w:styleId="51">
    <w:name w:val="Стиль5"/>
    <w:basedOn w:val="1"/>
    <w:rsid w:val="00066225"/>
    <w:pPr>
      <w:shd w:val="clear" w:color="auto" w:fill="DBE5F1"/>
      <w:jc w:val="right"/>
    </w:pPr>
    <w:rPr>
      <w:rFonts w:ascii="Times New Roman" w:hAnsi="Times New Roman"/>
      <w:sz w:val="52"/>
      <w:szCs w:val="52"/>
    </w:rPr>
  </w:style>
  <w:style w:type="paragraph" w:styleId="a5">
    <w:name w:val="List Paragraph"/>
    <w:aliases w:val="маркированный,List Paragraph,References,NUMBERED PARAGRAPH,List Paragraph 1,Bullets,List_Paragraph,Multilevel para_II,List Paragraph1,Akapit z listą BS,List Paragraph (numbered (a)),IBL List Paragraph,List Paragraph nowy,Bullet1"/>
    <w:basedOn w:val="a0"/>
    <w:link w:val="a6"/>
    <w:uiPriority w:val="34"/>
    <w:qFormat/>
    <w:rsid w:val="00880DC3"/>
    <w:pPr>
      <w:ind w:left="720"/>
      <w:contextualSpacing/>
    </w:pPr>
    <w:rPr>
      <w:lang w:eastAsia="ru-RU"/>
    </w:rPr>
  </w:style>
  <w:style w:type="character" w:customStyle="1" w:styleId="a6">
    <w:name w:val="Абзац списка Знак"/>
    <w:aliases w:val="маркированный Знак,List Paragraph Знак,References Знак,NUMBERED PARAGRAPH Знак,List Paragraph 1 Знак,Bullets Знак,List_Paragraph Знак,Multilevel para_II Знак,List Paragraph1 Знак,Akapit z listą BS Знак,IBL List Paragraph Знак"/>
    <w:link w:val="a5"/>
    <w:uiPriority w:val="34"/>
    <w:rsid w:val="00880DC3"/>
    <w:rPr>
      <w:lang w:eastAsia="ru-RU"/>
    </w:rPr>
  </w:style>
  <w:style w:type="character" w:customStyle="1" w:styleId="FontStyle88">
    <w:name w:val="Font Style88"/>
    <w:uiPriority w:val="99"/>
    <w:rsid w:val="00066225"/>
    <w:rPr>
      <w:rFonts w:ascii="Times New Roman" w:hAnsi="Times New Roman" w:cs="Times New Roman" w:hint="default"/>
      <w:sz w:val="26"/>
      <w:szCs w:val="26"/>
    </w:rPr>
  </w:style>
  <w:style w:type="paragraph" w:styleId="a7">
    <w:name w:val="Body Text Indent"/>
    <w:basedOn w:val="a0"/>
    <w:link w:val="a8"/>
    <w:uiPriority w:val="99"/>
    <w:rsid w:val="00066225"/>
    <w:pPr>
      <w:spacing w:after="120"/>
      <w:ind w:left="283"/>
    </w:pPr>
    <w:rPr>
      <w:rFonts w:ascii="Times New Roman" w:hAnsi="Times New Roman"/>
      <w:lang w:val="en-US"/>
    </w:rPr>
  </w:style>
  <w:style w:type="character" w:customStyle="1" w:styleId="a8">
    <w:name w:val="Основной текст с отступом Знак"/>
    <w:basedOn w:val="a1"/>
    <w:link w:val="a7"/>
    <w:uiPriority w:val="99"/>
    <w:rsid w:val="00066225"/>
    <w:rPr>
      <w:rFonts w:ascii="Times New Roman" w:hAnsi="Times New Roman"/>
      <w:lang w:val="en-US"/>
    </w:rPr>
  </w:style>
  <w:style w:type="character" w:styleId="a9">
    <w:name w:val="Strong"/>
    <w:uiPriority w:val="22"/>
    <w:qFormat/>
    <w:rsid w:val="00880DC3"/>
    <w:rPr>
      <w:b/>
      <w:bCs/>
    </w:rPr>
  </w:style>
  <w:style w:type="paragraph" w:styleId="aa">
    <w:name w:val="No Spacing"/>
    <w:aliases w:val="мелкий,мой рабочий,No Spacing,Обя,Айгерим,норма,свой,14 TNR,МОЙ СТИЛЬ,Без интервала11,Без интеБез интервала,No Spacing1,Елжан,Алия,ТекстОтчета,СНОСКИ,Без интервала1,Ерк!н"/>
    <w:link w:val="ab"/>
    <w:autoRedefine/>
    <w:uiPriority w:val="1"/>
    <w:qFormat/>
    <w:rsid w:val="00127411"/>
    <w:pPr>
      <w:spacing w:before="60" w:after="240" w:line="240" w:lineRule="auto"/>
      <w:ind w:left="142"/>
      <w:contextualSpacing/>
      <w:jc w:val="both"/>
    </w:pPr>
    <w:rPr>
      <w:rFonts w:eastAsia="Calibri"/>
      <w:noProof/>
      <w:sz w:val="24"/>
      <w:lang w:eastAsia="ru-RU"/>
    </w:rPr>
  </w:style>
  <w:style w:type="character" w:customStyle="1" w:styleId="ab">
    <w:name w:val="Без интервала Знак"/>
    <w:aliases w:val="мелкий Знак,мой рабочий Знак,No Spacing Знак,Обя Знак,Айгерим Знак,норма Знак,свой Знак,14 TNR Знак,МОЙ СТИЛЬ Знак,Без интервала11 Знак,Без интеБез интервала Знак,No Spacing1 Знак,Елжан Знак,Алия Знак,ТекстОтчета Знак,СНОСКИ Знак"/>
    <w:link w:val="aa"/>
    <w:uiPriority w:val="1"/>
    <w:locked/>
    <w:rsid w:val="00127411"/>
    <w:rPr>
      <w:rFonts w:eastAsia="Calibri"/>
      <w:noProof/>
      <w:sz w:val="24"/>
      <w:lang w:eastAsia="ru-RU"/>
    </w:rPr>
  </w:style>
  <w:style w:type="table" w:styleId="ac">
    <w:name w:val="Table Grid"/>
    <w:basedOn w:val="a2"/>
    <w:uiPriority w:val="59"/>
    <w:rsid w:val="00066225"/>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Знак4 Знак,Обычный (веб) Зн"/>
    <w:basedOn w:val="a0"/>
    <w:link w:val="ae"/>
    <w:uiPriority w:val="34"/>
    <w:unhideWhenUsed/>
    <w:rsid w:val="00066225"/>
    <w:pPr>
      <w:spacing w:before="100" w:beforeAutospacing="1" w:after="100" w:afterAutospacing="1"/>
    </w:pPr>
    <w:rPr>
      <w:rFonts w:ascii="Times New Roman" w:hAnsi="Times New Roman"/>
      <w:lang w:eastAsia="ru-RU"/>
    </w:rPr>
  </w:style>
  <w:style w:type="character" w:customStyle="1" w:styleId="ae">
    <w:name w:val="Обычный (веб) Знак"/>
    <w:aliases w:val="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 Знак"/>
    <w:link w:val="ad"/>
    <w:uiPriority w:val="34"/>
    <w:locked/>
    <w:rsid w:val="00066225"/>
    <w:rPr>
      <w:rFonts w:ascii="Times New Roman" w:hAnsi="Times New Roman"/>
      <w:lang w:eastAsia="ru-RU"/>
    </w:rPr>
  </w:style>
  <w:style w:type="paragraph" w:styleId="af">
    <w:name w:val="footnote text"/>
    <w:aliases w:val="Текст сноски-FN,Oaeno niinee-FN,Oaeno niinee Ciae,Table_Footnote_last,Текст сноски Знак2,Текст сноски Знак1 Знак,Текст сноски Знак Знак Знак,Текст сноски Знак Знак1,Текст сноски Знак Знак,Footnote Text Char Знак Знак,Footnote Text Char Знак"/>
    <w:basedOn w:val="a0"/>
    <w:link w:val="af0"/>
    <w:uiPriority w:val="99"/>
    <w:unhideWhenUsed/>
    <w:rsid w:val="00066225"/>
    <w:rPr>
      <w:lang w:eastAsia="ru-RU"/>
    </w:rPr>
  </w:style>
  <w:style w:type="character" w:customStyle="1" w:styleId="af0">
    <w:name w:val="Текст сноски Знак"/>
    <w:aliases w:val="Текст сноски-FN Знак,Oaeno niinee-FN Знак,Oaeno niinee Ciae Знак,Table_Footnote_last Знак,Текст сноски Знак2 Знак,Текст сноски Знак1 Знак Знак,Текст сноски Знак Знак Знак Знак,Текст сноски Знак Знак1 Знак,Текст сноски Знак Знак Знак1"/>
    <w:basedOn w:val="a1"/>
    <w:link w:val="af"/>
    <w:uiPriority w:val="99"/>
    <w:rsid w:val="00066225"/>
    <w:rPr>
      <w:lang w:eastAsia="ru-RU"/>
    </w:rPr>
  </w:style>
  <w:style w:type="character" w:styleId="af1">
    <w:name w:val="footnote reference"/>
    <w:aliases w:val="Знак сноски 1,Ciae niinee 1,ftref,Знак сноски-FN,Ciae niinee-FN,Referencia nota al pie,fr,Used by Word for Help footnote symbols,SUPERS"/>
    <w:uiPriority w:val="99"/>
    <w:unhideWhenUsed/>
    <w:rsid w:val="00066225"/>
    <w:rPr>
      <w:vertAlign w:val="superscript"/>
    </w:rPr>
  </w:style>
  <w:style w:type="paragraph" w:styleId="af2">
    <w:name w:val="caption"/>
    <w:basedOn w:val="a0"/>
    <w:next w:val="a0"/>
    <w:uiPriority w:val="35"/>
    <w:semiHidden/>
    <w:unhideWhenUsed/>
    <w:qFormat/>
    <w:rsid w:val="00880DC3"/>
    <w:pPr>
      <w:spacing w:after="200" w:line="240" w:lineRule="auto"/>
    </w:pPr>
    <w:rPr>
      <w:i/>
      <w:iCs/>
      <w:color w:val="000000" w:themeColor="text2"/>
      <w:sz w:val="18"/>
      <w:szCs w:val="18"/>
      <w:lang w:eastAsia="ru-RU"/>
    </w:rPr>
  </w:style>
  <w:style w:type="paragraph" w:styleId="af3">
    <w:name w:val="Balloon Text"/>
    <w:basedOn w:val="a0"/>
    <w:link w:val="af4"/>
    <w:uiPriority w:val="99"/>
    <w:semiHidden/>
    <w:unhideWhenUsed/>
    <w:rsid w:val="00066225"/>
    <w:rPr>
      <w:rFonts w:ascii="Segoe UI" w:hAnsi="Segoe UI"/>
      <w:sz w:val="18"/>
      <w:szCs w:val="18"/>
    </w:rPr>
  </w:style>
  <w:style w:type="character" w:customStyle="1" w:styleId="af4">
    <w:name w:val="Текст выноски Знак"/>
    <w:basedOn w:val="a1"/>
    <w:link w:val="af3"/>
    <w:uiPriority w:val="99"/>
    <w:semiHidden/>
    <w:rsid w:val="00066225"/>
    <w:rPr>
      <w:rFonts w:ascii="Segoe UI" w:hAnsi="Segoe UI"/>
      <w:sz w:val="18"/>
      <w:szCs w:val="18"/>
    </w:rPr>
  </w:style>
  <w:style w:type="paragraph" w:customStyle="1" w:styleId="af5">
    <w:name w:val="ШапкаТаблицы"/>
    <w:basedOn w:val="a0"/>
    <w:next w:val="af6"/>
    <w:rsid w:val="00066225"/>
    <w:pPr>
      <w:suppressAutoHyphens/>
      <w:autoSpaceDE w:val="0"/>
      <w:autoSpaceDN w:val="0"/>
      <w:jc w:val="center"/>
    </w:pPr>
    <w:rPr>
      <w:rFonts w:ascii="Arial" w:hAnsi="Arial" w:cs="Arial"/>
      <w:sz w:val="14"/>
      <w:szCs w:val="14"/>
      <w:lang w:eastAsia="ru-RU"/>
    </w:rPr>
  </w:style>
  <w:style w:type="paragraph" w:customStyle="1" w:styleId="af6">
    <w:name w:val="Боковик"/>
    <w:basedOn w:val="a0"/>
    <w:rsid w:val="00066225"/>
    <w:rPr>
      <w:rFonts w:eastAsia="Calibri"/>
      <w:sz w:val="16"/>
      <w:szCs w:val="16"/>
      <w:lang w:eastAsia="ru-RU"/>
    </w:rPr>
  </w:style>
  <w:style w:type="paragraph" w:customStyle="1" w:styleId="af7">
    <w:name w:val="Столбец"/>
    <w:basedOn w:val="a0"/>
    <w:uiPriority w:val="99"/>
    <w:rsid w:val="00066225"/>
    <w:pPr>
      <w:autoSpaceDE w:val="0"/>
      <w:autoSpaceDN w:val="0"/>
      <w:jc w:val="right"/>
    </w:pPr>
    <w:rPr>
      <w:rFonts w:ascii="Times New Roman" w:hAnsi="Times New Roman"/>
      <w:sz w:val="16"/>
      <w:szCs w:val="16"/>
      <w:lang w:eastAsia="ru-RU"/>
    </w:rPr>
  </w:style>
  <w:style w:type="paragraph" w:styleId="af8">
    <w:name w:val="Document Map"/>
    <w:basedOn w:val="a0"/>
    <w:link w:val="af9"/>
    <w:uiPriority w:val="99"/>
    <w:semiHidden/>
    <w:unhideWhenUsed/>
    <w:rsid w:val="00066225"/>
    <w:rPr>
      <w:rFonts w:ascii="Tahoma" w:hAnsi="Tahoma"/>
      <w:sz w:val="16"/>
      <w:szCs w:val="16"/>
    </w:rPr>
  </w:style>
  <w:style w:type="character" w:customStyle="1" w:styleId="af9">
    <w:name w:val="Схема документа Знак"/>
    <w:basedOn w:val="a1"/>
    <w:link w:val="af8"/>
    <w:uiPriority w:val="99"/>
    <w:semiHidden/>
    <w:rsid w:val="00066225"/>
    <w:rPr>
      <w:rFonts w:ascii="Tahoma" w:hAnsi="Tahoma"/>
      <w:sz w:val="16"/>
      <w:szCs w:val="16"/>
    </w:rPr>
  </w:style>
  <w:style w:type="paragraph" w:customStyle="1" w:styleId="afa">
    <w:name w:val="ОснТекст"/>
    <w:rsid w:val="00066225"/>
    <w:pPr>
      <w:autoSpaceDE w:val="0"/>
      <w:autoSpaceDN w:val="0"/>
      <w:ind w:firstLine="709"/>
      <w:jc w:val="both"/>
    </w:pPr>
    <w:rPr>
      <w:lang w:eastAsia="ru-RU"/>
    </w:rPr>
  </w:style>
  <w:style w:type="paragraph" w:customStyle="1" w:styleId="afb">
    <w:name w:val="Наименование"/>
    <w:basedOn w:val="afa"/>
    <w:next w:val="afa"/>
    <w:rsid w:val="00066225"/>
    <w:pPr>
      <w:spacing w:before="120"/>
      <w:ind w:right="-1" w:firstLine="0"/>
      <w:jc w:val="center"/>
    </w:pPr>
    <w:rPr>
      <w:rFonts w:ascii="Arial" w:hAnsi="Arial" w:cs="Arial"/>
      <w:sz w:val="18"/>
      <w:szCs w:val="18"/>
    </w:rPr>
  </w:style>
  <w:style w:type="paragraph" w:styleId="afc">
    <w:name w:val="footer"/>
    <w:basedOn w:val="a0"/>
    <w:link w:val="afd"/>
    <w:uiPriority w:val="99"/>
    <w:rsid w:val="00066225"/>
    <w:pPr>
      <w:tabs>
        <w:tab w:val="center" w:pos="4153"/>
        <w:tab w:val="right" w:pos="8306"/>
      </w:tabs>
    </w:pPr>
    <w:rPr>
      <w:rFonts w:eastAsia="Calibri"/>
      <w:lang w:eastAsia="ru-RU"/>
    </w:rPr>
  </w:style>
  <w:style w:type="character" w:customStyle="1" w:styleId="afd">
    <w:name w:val="Нижний колонтитул Знак"/>
    <w:basedOn w:val="a1"/>
    <w:link w:val="afc"/>
    <w:uiPriority w:val="99"/>
    <w:rsid w:val="00066225"/>
    <w:rPr>
      <w:rFonts w:eastAsia="Calibri"/>
      <w:lang w:eastAsia="ru-RU"/>
    </w:rPr>
  </w:style>
  <w:style w:type="paragraph" w:customStyle="1" w:styleId="22">
    <w:name w:val="Без интервала2"/>
    <w:rsid w:val="00066225"/>
    <w:pPr>
      <w:jc w:val="both"/>
    </w:pPr>
  </w:style>
  <w:style w:type="paragraph" w:styleId="afe">
    <w:name w:val="Body Text"/>
    <w:basedOn w:val="a0"/>
    <w:link w:val="aff"/>
    <w:uiPriority w:val="99"/>
    <w:unhideWhenUsed/>
    <w:rsid w:val="00066225"/>
    <w:pPr>
      <w:spacing w:after="120"/>
    </w:pPr>
    <w:rPr>
      <w:rFonts w:eastAsia="Calibri"/>
      <w:lang w:eastAsia="ru-RU"/>
    </w:rPr>
  </w:style>
  <w:style w:type="character" w:customStyle="1" w:styleId="aff">
    <w:name w:val="Основной текст Знак"/>
    <w:basedOn w:val="a1"/>
    <w:link w:val="afe"/>
    <w:uiPriority w:val="99"/>
    <w:rsid w:val="00066225"/>
    <w:rPr>
      <w:rFonts w:eastAsia="Calibri"/>
      <w:lang w:eastAsia="ru-RU"/>
    </w:rPr>
  </w:style>
  <w:style w:type="paragraph" w:styleId="23">
    <w:name w:val="toc 2"/>
    <w:basedOn w:val="a0"/>
    <w:next w:val="a0"/>
    <w:autoRedefine/>
    <w:uiPriority w:val="39"/>
    <w:unhideWhenUsed/>
    <w:rsid w:val="00063B00"/>
    <w:pPr>
      <w:tabs>
        <w:tab w:val="left" w:pos="880"/>
        <w:tab w:val="right" w:leader="dot" w:pos="10348"/>
      </w:tabs>
      <w:spacing w:after="0" w:line="276" w:lineRule="auto"/>
      <w:ind w:left="170" w:right="283"/>
    </w:pPr>
    <w:rPr>
      <w:rFonts w:ascii="Times New Roman" w:hAnsi="Times New Roman"/>
      <w:noProof/>
      <w:lang w:eastAsia="ru-RU"/>
    </w:rPr>
  </w:style>
  <w:style w:type="paragraph" w:styleId="31">
    <w:name w:val="toc 3"/>
    <w:basedOn w:val="a0"/>
    <w:next w:val="a0"/>
    <w:autoRedefine/>
    <w:uiPriority w:val="39"/>
    <w:unhideWhenUsed/>
    <w:rsid w:val="00066225"/>
    <w:pPr>
      <w:spacing w:after="100"/>
      <w:ind w:left="440"/>
    </w:pPr>
    <w:rPr>
      <w:lang w:eastAsia="ru-RU"/>
    </w:rPr>
  </w:style>
  <w:style w:type="paragraph" w:styleId="aff0">
    <w:name w:val="header"/>
    <w:basedOn w:val="a0"/>
    <w:link w:val="aff1"/>
    <w:uiPriority w:val="99"/>
    <w:unhideWhenUsed/>
    <w:rsid w:val="00066225"/>
    <w:pPr>
      <w:tabs>
        <w:tab w:val="center" w:pos="4677"/>
        <w:tab w:val="right" w:pos="9355"/>
      </w:tabs>
    </w:pPr>
    <w:rPr>
      <w:rFonts w:eastAsia="Calibri"/>
    </w:rPr>
  </w:style>
  <w:style w:type="character" w:customStyle="1" w:styleId="aff1">
    <w:name w:val="Верхний колонтитул Знак"/>
    <w:basedOn w:val="a1"/>
    <w:link w:val="aff0"/>
    <w:uiPriority w:val="99"/>
    <w:rsid w:val="00066225"/>
    <w:rPr>
      <w:rFonts w:eastAsia="Calibri"/>
    </w:rPr>
  </w:style>
  <w:style w:type="character" w:customStyle="1" w:styleId="12">
    <w:name w:val="Неразрешенное упоминание1"/>
    <w:uiPriority w:val="99"/>
    <w:semiHidden/>
    <w:unhideWhenUsed/>
    <w:rsid w:val="00066225"/>
    <w:rPr>
      <w:color w:val="808080"/>
      <w:shd w:val="clear" w:color="auto" w:fill="E6E6E6"/>
    </w:rPr>
  </w:style>
  <w:style w:type="paragraph" w:customStyle="1" w:styleId="24">
    <w:name w:val="2"/>
    <w:basedOn w:val="a0"/>
    <w:next w:val="a0"/>
    <w:uiPriority w:val="10"/>
    <w:qFormat/>
    <w:rsid w:val="00880DC3"/>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32">
    <w:name w:val="Заголовок Знак3"/>
    <w:link w:val="aff2"/>
    <w:uiPriority w:val="10"/>
    <w:rsid w:val="00880DC3"/>
    <w:rPr>
      <w:rFonts w:asciiTheme="majorHAnsi" w:eastAsiaTheme="majorEastAsia" w:hAnsiTheme="majorHAnsi" w:cstheme="majorBidi"/>
      <w:spacing w:val="-10"/>
      <w:kern w:val="28"/>
      <w:sz w:val="56"/>
      <w:szCs w:val="56"/>
    </w:rPr>
  </w:style>
  <w:style w:type="paragraph" w:styleId="aff3">
    <w:name w:val="Subtitle"/>
    <w:basedOn w:val="a0"/>
    <w:next w:val="a0"/>
    <w:link w:val="aff4"/>
    <w:uiPriority w:val="11"/>
    <w:qFormat/>
    <w:rsid w:val="00880DC3"/>
    <w:pPr>
      <w:numPr>
        <w:ilvl w:val="1"/>
      </w:numPr>
    </w:pPr>
    <w:rPr>
      <w:rFonts w:eastAsiaTheme="minorEastAsia"/>
      <w:color w:val="5A5A5A" w:themeColor="text1" w:themeTint="A5"/>
      <w:spacing w:val="15"/>
      <w:lang w:eastAsia="ru-RU"/>
    </w:rPr>
  </w:style>
  <w:style w:type="character" w:customStyle="1" w:styleId="aff4">
    <w:name w:val="Подзаголовок Знак"/>
    <w:basedOn w:val="a1"/>
    <w:link w:val="aff3"/>
    <w:uiPriority w:val="11"/>
    <w:rsid w:val="00880DC3"/>
    <w:rPr>
      <w:rFonts w:eastAsiaTheme="minorEastAsia"/>
      <w:color w:val="5A5A5A" w:themeColor="text1" w:themeTint="A5"/>
      <w:spacing w:val="15"/>
      <w:lang w:eastAsia="ru-RU"/>
    </w:rPr>
  </w:style>
  <w:style w:type="character" w:styleId="aff5">
    <w:name w:val="Emphasis"/>
    <w:uiPriority w:val="20"/>
    <w:qFormat/>
    <w:rsid w:val="00880DC3"/>
    <w:rPr>
      <w:i/>
      <w:iCs/>
    </w:rPr>
  </w:style>
  <w:style w:type="paragraph" w:styleId="25">
    <w:name w:val="Quote"/>
    <w:basedOn w:val="a0"/>
    <w:next w:val="a0"/>
    <w:link w:val="26"/>
    <w:uiPriority w:val="29"/>
    <w:qFormat/>
    <w:rsid w:val="00880DC3"/>
    <w:pPr>
      <w:spacing w:before="200"/>
      <w:ind w:left="864" w:right="864"/>
      <w:jc w:val="center"/>
    </w:pPr>
    <w:rPr>
      <w:i/>
      <w:iCs/>
      <w:color w:val="404040" w:themeColor="text1" w:themeTint="BF"/>
      <w:lang w:eastAsia="ru-RU"/>
    </w:rPr>
  </w:style>
  <w:style w:type="character" w:customStyle="1" w:styleId="26">
    <w:name w:val="Цитата 2 Знак"/>
    <w:basedOn w:val="a1"/>
    <w:link w:val="25"/>
    <w:uiPriority w:val="29"/>
    <w:rsid w:val="00880DC3"/>
    <w:rPr>
      <w:i/>
      <w:iCs/>
      <w:color w:val="404040" w:themeColor="text1" w:themeTint="BF"/>
      <w:lang w:eastAsia="ru-RU"/>
    </w:rPr>
  </w:style>
  <w:style w:type="paragraph" w:styleId="aff6">
    <w:name w:val="Intense Quote"/>
    <w:basedOn w:val="a0"/>
    <w:next w:val="a0"/>
    <w:link w:val="aff7"/>
    <w:uiPriority w:val="30"/>
    <w:qFormat/>
    <w:rsid w:val="00880DC3"/>
    <w:pPr>
      <w:pBdr>
        <w:top w:val="single" w:sz="4" w:space="10" w:color="C8D7E8" w:themeColor="accent1"/>
        <w:bottom w:val="single" w:sz="4" w:space="10" w:color="C8D7E8" w:themeColor="accent1"/>
      </w:pBdr>
      <w:spacing w:before="360" w:after="360"/>
      <w:ind w:left="864" w:right="864"/>
      <w:jc w:val="center"/>
    </w:pPr>
    <w:rPr>
      <w:i/>
      <w:iCs/>
      <w:color w:val="C8D7E8" w:themeColor="accent1"/>
      <w:lang w:eastAsia="ru-RU"/>
    </w:rPr>
  </w:style>
  <w:style w:type="character" w:customStyle="1" w:styleId="aff7">
    <w:name w:val="Выделенная цитата Знак"/>
    <w:basedOn w:val="a1"/>
    <w:link w:val="aff6"/>
    <w:uiPriority w:val="30"/>
    <w:rsid w:val="00880DC3"/>
    <w:rPr>
      <w:i/>
      <w:iCs/>
      <w:color w:val="C8D7E8" w:themeColor="accent1"/>
      <w:lang w:eastAsia="ru-RU"/>
    </w:rPr>
  </w:style>
  <w:style w:type="character" w:styleId="aff8">
    <w:name w:val="Subtle Emphasis"/>
    <w:uiPriority w:val="19"/>
    <w:qFormat/>
    <w:rsid w:val="00880DC3"/>
    <w:rPr>
      <w:i/>
      <w:iCs/>
      <w:color w:val="404040" w:themeColor="text1" w:themeTint="BF"/>
    </w:rPr>
  </w:style>
  <w:style w:type="character" w:styleId="aff9">
    <w:name w:val="Intense Emphasis"/>
    <w:uiPriority w:val="21"/>
    <w:qFormat/>
    <w:rsid w:val="00880DC3"/>
    <w:rPr>
      <w:i/>
      <w:iCs/>
      <w:color w:val="C8D7E8" w:themeColor="accent1"/>
    </w:rPr>
  </w:style>
  <w:style w:type="character" w:styleId="affa">
    <w:name w:val="Subtle Reference"/>
    <w:uiPriority w:val="31"/>
    <w:qFormat/>
    <w:rsid w:val="00880DC3"/>
    <w:rPr>
      <w:smallCaps/>
      <w:color w:val="5A5A5A" w:themeColor="text1" w:themeTint="A5"/>
    </w:rPr>
  </w:style>
  <w:style w:type="character" w:styleId="affb">
    <w:name w:val="Intense Reference"/>
    <w:uiPriority w:val="32"/>
    <w:qFormat/>
    <w:rsid w:val="00880DC3"/>
    <w:rPr>
      <w:b/>
      <w:bCs/>
      <w:smallCaps/>
      <w:color w:val="C8D7E8" w:themeColor="accent1"/>
      <w:spacing w:val="5"/>
    </w:rPr>
  </w:style>
  <w:style w:type="character" w:styleId="affc">
    <w:name w:val="Book Title"/>
    <w:uiPriority w:val="33"/>
    <w:qFormat/>
    <w:rsid w:val="00880DC3"/>
    <w:rPr>
      <w:b/>
      <w:bCs/>
      <w:i/>
      <w:iCs/>
      <w:spacing w:val="5"/>
    </w:rPr>
  </w:style>
  <w:style w:type="paragraph" w:customStyle="1" w:styleId="20">
    <w:name w:val="Стиль2"/>
    <w:basedOn w:val="3"/>
    <w:rsid w:val="00066225"/>
    <w:pPr>
      <w:numPr>
        <w:numId w:val="18"/>
      </w:numPr>
      <w:spacing w:before="200" w:line="276" w:lineRule="auto"/>
    </w:pPr>
    <w:rPr>
      <w:i/>
      <w:szCs w:val="22"/>
    </w:rPr>
  </w:style>
  <w:style w:type="character" w:customStyle="1" w:styleId="ng-binding">
    <w:name w:val="ng-binding"/>
    <w:basedOn w:val="a1"/>
    <w:rsid w:val="00066225"/>
  </w:style>
  <w:style w:type="paragraph" w:customStyle="1" w:styleId="TableParagraph">
    <w:name w:val="Table Paragraph"/>
    <w:basedOn w:val="a0"/>
    <w:uiPriority w:val="1"/>
    <w:rsid w:val="00066225"/>
    <w:pPr>
      <w:widowControl w:val="0"/>
      <w:autoSpaceDE w:val="0"/>
      <w:autoSpaceDN w:val="0"/>
      <w:adjustRightInd w:val="0"/>
    </w:pPr>
    <w:rPr>
      <w:rFonts w:ascii="Times New Roman" w:hAnsi="Times New Roman"/>
      <w:lang w:eastAsia="ru-RU"/>
    </w:rPr>
  </w:style>
  <w:style w:type="paragraph" w:customStyle="1" w:styleId="rtejustify">
    <w:name w:val="rtejustify"/>
    <w:basedOn w:val="a0"/>
    <w:rsid w:val="00066225"/>
    <w:pPr>
      <w:spacing w:before="100" w:beforeAutospacing="1" w:after="100" w:afterAutospacing="1"/>
    </w:pPr>
    <w:rPr>
      <w:rFonts w:ascii="Times New Roman" w:hAnsi="Times New Roman"/>
      <w:lang w:eastAsia="ru-RU"/>
    </w:rPr>
  </w:style>
  <w:style w:type="paragraph" w:customStyle="1" w:styleId="First">
    <w:name w:val="FirstОснТекст"/>
    <w:basedOn w:val="afa"/>
    <w:next w:val="afa"/>
    <w:rsid w:val="00066225"/>
    <w:pPr>
      <w:spacing w:before="160"/>
      <w:ind w:firstLine="0"/>
    </w:pPr>
  </w:style>
  <w:style w:type="character" w:styleId="affd">
    <w:name w:val="annotation reference"/>
    <w:uiPriority w:val="99"/>
    <w:semiHidden/>
    <w:unhideWhenUsed/>
    <w:rsid w:val="00066225"/>
    <w:rPr>
      <w:sz w:val="16"/>
      <w:szCs w:val="16"/>
    </w:rPr>
  </w:style>
  <w:style w:type="paragraph" w:styleId="affe">
    <w:name w:val="annotation text"/>
    <w:basedOn w:val="a0"/>
    <w:link w:val="afff"/>
    <w:uiPriority w:val="99"/>
    <w:semiHidden/>
    <w:unhideWhenUsed/>
    <w:rsid w:val="00066225"/>
    <w:rPr>
      <w:lang w:eastAsia="ru-RU"/>
    </w:rPr>
  </w:style>
  <w:style w:type="character" w:customStyle="1" w:styleId="afff">
    <w:name w:val="Текст примечания Знак"/>
    <w:basedOn w:val="a1"/>
    <w:link w:val="affe"/>
    <w:uiPriority w:val="99"/>
    <w:semiHidden/>
    <w:rsid w:val="00066225"/>
    <w:rPr>
      <w:lang w:eastAsia="ru-RU"/>
    </w:rPr>
  </w:style>
  <w:style w:type="paragraph" w:styleId="afff0">
    <w:name w:val="annotation subject"/>
    <w:basedOn w:val="affe"/>
    <w:next w:val="affe"/>
    <w:link w:val="afff1"/>
    <w:uiPriority w:val="99"/>
    <w:semiHidden/>
    <w:unhideWhenUsed/>
    <w:rsid w:val="00066225"/>
    <w:rPr>
      <w:b/>
      <w:bCs/>
    </w:rPr>
  </w:style>
  <w:style w:type="character" w:customStyle="1" w:styleId="afff1">
    <w:name w:val="Тема примечания Знак"/>
    <w:basedOn w:val="afff"/>
    <w:link w:val="afff0"/>
    <w:uiPriority w:val="99"/>
    <w:semiHidden/>
    <w:rsid w:val="00066225"/>
    <w:rPr>
      <w:b/>
      <w:bCs/>
      <w:lang w:eastAsia="ru-RU"/>
    </w:rPr>
  </w:style>
  <w:style w:type="character" w:styleId="afff2">
    <w:name w:val="FollowedHyperlink"/>
    <w:uiPriority w:val="99"/>
    <w:semiHidden/>
    <w:unhideWhenUsed/>
    <w:rsid w:val="00066225"/>
    <w:rPr>
      <w:color w:val="954F72"/>
      <w:u w:val="single"/>
    </w:rPr>
  </w:style>
  <w:style w:type="character" w:customStyle="1" w:styleId="27">
    <w:name w:val="Неразрешенное упоминание2"/>
    <w:uiPriority w:val="99"/>
    <w:semiHidden/>
    <w:unhideWhenUsed/>
    <w:rsid w:val="00066225"/>
    <w:rPr>
      <w:color w:val="808080"/>
      <w:shd w:val="clear" w:color="auto" w:fill="E6E6E6"/>
    </w:rPr>
  </w:style>
  <w:style w:type="paragraph" w:customStyle="1" w:styleId="msonormalbullet2gif">
    <w:name w:val="msonormalbullet2.gif"/>
    <w:basedOn w:val="a0"/>
    <w:rsid w:val="00066225"/>
    <w:pPr>
      <w:spacing w:before="100" w:beforeAutospacing="1" w:after="100" w:afterAutospacing="1"/>
    </w:pPr>
    <w:rPr>
      <w:rFonts w:ascii="Times New Roman" w:hAnsi="Times New Roman"/>
      <w:lang w:eastAsia="ru-RU"/>
    </w:rPr>
  </w:style>
  <w:style w:type="character" w:customStyle="1" w:styleId="52">
    <w:name w:val="Основной текст (5)_"/>
    <w:link w:val="53"/>
    <w:rsid w:val="00066225"/>
    <w:rPr>
      <w:rFonts w:ascii="Times New Roman" w:hAnsi="Times New Roman"/>
      <w:sz w:val="18"/>
      <w:szCs w:val="18"/>
      <w:shd w:val="clear" w:color="auto" w:fill="FFFFFF"/>
    </w:rPr>
  </w:style>
  <w:style w:type="paragraph" w:customStyle="1" w:styleId="53">
    <w:name w:val="Основной текст (5)"/>
    <w:basedOn w:val="a0"/>
    <w:link w:val="52"/>
    <w:rsid w:val="00066225"/>
    <w:pPr>
      <w:widowControl w:val="0"/>
      <w:shd w:val="clear" w:color="auto" w:fill="FFFFFF"/>
      <w:spacing w:line="206" w:lineRule="exact"/>
    </w:pPr>
    <w:rPr>
      <w:rFonts w:ascii="Times New Roman" w:hAnsi="Times New Roman"/>
      <w:sz w:val="18"/>
      <w:szCs w:val="18"/>
    </w:rPr>
  </w:style>
  <w:style w:type="character" w:customStyle="1" w:styleId="58pt">
    <w:name w:val="Основной текст (5) + 8 pt"/>
    <w:rsid w:val="0006622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kk-KZ" w:eastAsia="kk-KZ" w:bidi="kk-KZ"/>
    </w:rPr>
  </w:style>
  <w:style w:type="paragraph" w:customStyle="1" w:styleId="13">
    <w:name w:val="1"/>
    <w:basedOn w:val="a0"/>
    <w:next w:val="a0"/>
    <w:uiPriority w:val="10"/>
    <w:rsid w:val="00066225"/>
    <w:pPr>
      <w:spacing w:before="240" w:after="60"/>
      <w:jc w:val="center"/>
      <w:outlineLvl w:val="0"/>
    </w:pPr>
    <w:rPr>
      <w:rFonts w:ascii="Calibri Light" w:hAnsi="Calibri Light"/>
      <w:b/>
      <w:bCs/>
      <w:kern w:val="28"/>
      <w:sz w:val="32"/>
      <w:szCs w:val="32"/>
      <w:lang w:eastAsia="ru-RU"/>
    </w:rPr>
  </w:style>
  <w:style w:type="character" w:customStyle="1" w:styleId="14">
    <w:name w:val="Заголовок Знак1"/>
    <w:uiPriority w:val="10"/>
    <w:rsid w:val="00066225"/>
    <w:rPr>
      <w:rFonts w:ascii="Calibri Light" w:eastAsia="Times New Roman" w:hAnsi="Calibri Light" w:cs="Times New Roman"/>
      <w:b/>
      <w:bCs/>
      <w:kern w:val="28"/>
      <w:sz w:val="32"/>
      <w:szCs w:val="32"/>
    </w:rPr>
  </w:style>
  <w:style w:type="paragraph" w:customStyle="1" w:styleId="afff3">
    <w:name w:val="Знак Знак Знак"/>
    <w:basedOn w:val="a0"/>
    <w:autoRedefine/>
    <w:rsid w:val="00066225"/>
    <w:pPr>
      <w:spacing w:line="240" w:lineRule="exact"/>
    </w:pPr>
    <w:rPr>
      <w:rFonts w:ascii="Times New Roman" w:eastAsia="SimSun" w:hAnsi="Times New Roman"/>
      <w:b/>
      <w:sz w:val="28"/>
      <w:lang w:val="en-US" w:eastAsia="ru-RU"/>
    </w:rPr>
  </w:style>
  <w:style w:type="paragraph" w:customStyle="1" w:styleId="afff4">
    <w:name w:val="Знак Знак Знак Знак Знак Знак"/>
    <w:basedOn w:val="a0"/>
    <w:autoRedefine/>
    <w:rsid w:val="00066225"/>
    <w:pPr>
      <w:spacing w:line="240" w:lineRule="exact"/>
    </w:pPr>
    <w:rPr>
      <w:rFonts w:ascii="Times New Roman" w:eastAsia="SimSun" w:hAnsi="Times New Roman"/>
      <w:b/>
      <w:sz w:val="28"/>
      <w:lang w:val="en-US" w:eastAsia="ru-RU"/>
    </w:rPr>
  </w:style>
  <w:style w:type="paragraph" w:customStyle="1" w:styleId="Afff5">
    <w:name w:val="Текстовый блок A"/>
    <w:rsid w:val="00066225"/>
    <w:pPr>
      <w:pBdr>
        <w:top w:val="nil"/>
        <w:left w:val="nil"/>
        <w:bottom w:val="nil"/>
        <w:right w:val="nil"/>
        <w:between w:val="nil"/>
        <w:bar w:val="nil"/>
      </w:pBdr>
      <w:jc w:val="both"/>
    </w:pPr>
    <w:rPr>
      <w:rFonts w:ascii="Helvetica" w:eastAsia="Arial Unicode MS" w:hAnsi="Helvetica" w:cs="Arial Unicode MS"/>
      <w:color w:val="000000"/>
      <w:u w:color="000000"/>
      <w:bdr w:val="nil"/>
      <w:lang w:eastAsia="ru-RU"/>
    </w:rPr>
  </w:style>
  <w:style w:type="character" w:customStyle="1" w:styleId="c7">
    <w:name w:val="c7"/>
    <w:rsid w:val="00066225"/>
  </w:style>
  <w:style w:type="table" w:customStyle="1" w:styleId="15">
    <w:name w:val="Сетка таблицы светлая1"/>
    <w:basedOn w:val="a2"/>
    <w:uiPriority w:val="40"/>
    <w:rsid w:val="00066225"/>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2">
    <w:name w:val="c2"/>
    <w:basedOn w:val="a1"/>
    <w:rsid w:val="00066225"/>
  </w:style>
  <w:style w:type="paragraph" w:styleId="afff6">
    <w:name w:val="endnote text"/>
    <w:basedOn w:val="a0"/>
    <w:link w:val="afff7"/>
    <w:uiPriority w:val="99"/>
    <w:semiHidden/>
    <w:unhideWhenUsed/>
    <w:rsid w:val="00066225"/>
    <w:rPr>
      <w:lang w:eastAsia="ru-RU"/>
    </w:rPr>
  </w:style>
  <w:style w:type="character" w:customStyle="1" w:styleId="afff7">
    <w:name w:val="Текст концевой сноски Знак"/>
    <w:basedOn w:val="a1"/>
    <w:link w:val="afff6"/>
    <w:uiPriority w:val="99"/>
    <w:semiHidden/>
    <w:rsid w:val="00066225"/>
    <w:rPr>
      <w:lang w:eastAsia="ru-RU"/>
    </w:rPr>
  </w:style>
  <w:style w:type="character" w:styleId="afff8">
    <w:name w:val="endnote reference"/>
    <w:uiPriority w:val="99"/>
    <w:semiHidden/>
    <w:unhideWhenUsed/>
    <w:rsid w:val="00066225"/>
    <w:rPr>
      <w:vertAlign w:val="superscript"/>
    </w:rPr>
  </w:style>
  <w:style w:type="table" w:customStyle="1" w:styleId="-351">
    <w:name w:val="Список-таблица 3 — акцент 51"/>
    <w:basedOn w:val="a2"/>
    <w:uiPriority w:val="48"/>
    <w:rsid w:val="00066225"/>
    <w:rPr>
      <w:lang w:eastAsia="ru-RU"/>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s0">
    <w:name w:val="s0"/>
    <w:rsid w:val="00066225"/>
    <w:rPr>
      <w:rFonts w:ascii="Times New Roman" w:hAnsi="Times New Roman" w:cs="Times New Roman"/>
      <w:b w:val="0"/>
      <w:bCs w:val="0"/>
      <w:i w:val="0"/>
      <w:iCs w:val="0"/>
      <w:strike w:val="0"/>
      <w:dstrike w:val="0"/>
      <w:color w:val="000000"/>
      <w:sz w:val="28"/>
      <w:szCs w:val="28"/>
      <w:u w:val="none"/>
    </w:rPr>
  </w:style>
  <w:style w:type="character" w:customStyle="1" w:styleId="33">
    <w:name w:val="Неразрешенное упоминание3"/>
    <w:uiPriority w:val="99"/>
    <w:semiHidden/>
    <w:unhideWhenUsed/>
    <w:rsid w:val="00066225"/>
    <w:rPr>
      <w:color w:val="808080"/>
      <w:shd w:val="clear" w:color="auto" w:fill="E6E6E6"/>
    </w:rPr>
  </w:style>
  <w:style w:type="character" w:customStyle="1" w:styleId="date-display-single">
    <w:name w:val="date-display-single"/>
    <w:rsid w:val="00066225"/>
  </w:style>
  <w:style w:type="paragraph" w:customStyle="1" w:styleId="gmail-msocaptionmailrucssattributepostfix">
    <w:name w:val="gmail-msocaption_mailru_css_attribute_postfix"/>
    <w:basedOn w:val="a0"/>
    <w:rsid w:val="00066225"/>
    <w:pPr>
      <w:spacing w:before="100" w:beforeAutospacing="1" w:after="100" w:afterAutospacing="1"/>
    </w:pPr>
    <w:rPr>
      <w:rFonts w:ascii="Times New Roman" w:hAnsi="Times New Roman"/>
      <w:lang w:eastAsia="ru-RU"/>
    </w:rPr>
  </w:style>
  <w:style w:type="paragraph" w:customStyle="1" w:styleId="msonormalmailrucssattributepostfix">
    <w:name w:val="msonormal_mailru_css_attribute_postfix"/>
    <w:basedOn w:val="a0"/>
    <w:rsid w:val="00066225"/>
    <w:pPr>
      <w:spacing w:before="100" w:beforeAutospacing="1" w:after="100" w:afterAutospacing="1"/>
    </w:pPr>
    <w:rPr>
      <w:rFonts w:ascii="Times New Roman" w:hAnsi="Times New Roman"/>
      <w:lang w:eastAsia="ru-RU"/>
    </w:rPr>
  </w:style>
  <w:style w:type="paragraph" w:customStyle="1" w:styleId="m-5840292934051105089gmail-m4129186161401101746gmail-msonormal">
    <w:name w:val="m_-5840292934051105089gmail-m_4129186161401101746gmail-msonormal"/>
    <w:basedOn w:val="a0"/>
    <w:rsid w:val="00066225"/>
    <w:pPr>
      <w:spacing w:before="100" w:beforeAutospacing="1" w:after="100" w:afterAutospacing="1"/>
    </w:pPr>
    <w:rPr>
      <w:rFonts w:ascii="Times New Roman" w:hAnsi="Times New Roman"/>
      <w:lang w:eastAsia="ru-RU"/>
    </w:rPr>
  </w:style>
  <w:style w:type="paragraph" w:customStyle="1" w:styleId="m-8784479435177521399gmail-msonormal">
    <w:name w:val="m_-8784479435177521399gmail-msonormal"/>
    <w:basedOn w:val="a0"/>
    <w:rsid w:val="00066225"/>
    <w:pPr>
      <w:spacing w:before="100" w:beforeAutospacing="1" w:after="100" w:afterAutospacing="1"/>
    </w:pPr>
    <w:rPr>
      <w:rFonts w:ascii="Times New Roman" w:hAnsi="Times New Roman"/>
      <w:lang w:eastAsia="ru-RU"/>
    </w:rPr>
  </w:style>
  <w:style w:type="paragraph" w:customStyle="1" w:styleId="defaultmailrucssattributepostfix">
    <w:name w:val="default_mailru_css_attribute_postfix"/>
    <w:basedOn w:val="a0"/>
    <w:rsid w:val="00066225"/>
    <w:pPr>
      <w:spacing w:before="100" w:beforeAutospacing="1" w:after="100" w:afterAutospacing="1"/>
    </w:pPr>
    <w:rPr>
      <w:rFonts w:ascii="Times New Roman" w:hAnsi="Times New Roman"/>
      <w:lang w:eastAsia="ru-RU"/>
    </w:rPr>
  </w:style>
  <w:style w:type="table" w:customStyle="1" w:styleId="28">
    <w:name w:val="Сетка таблицы светлая2"/>
    <w:basedOn w:val="a2"/>
    <w:uiPriority w:val="40"/>
    <w:rsid w:val="00066225"/>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6">
    <w:name w:val="Light Grid Accent 6"/>
    <w:basedOn w:val="a2"/>
    <w:uiPriority w:val="62"/>
    <w:rsid w:val="00066225"/>
    <w:rPr>
      <w:rFonts w:eastAsia="Times New Roman"/>
    </w:rPr>
    <w:tblPr>
      <w:tblStyleRowBandSize w:val="1"/>
      <w:tblStyleColBandSize w:val="1"/>
      <w:tblBorders>
        <w:top w:val="single" w:sz="8" w:space="0" w:color="1A4E41"/>
        <w:left w:val="single" w:sz="8" w:space="0" w:color="1A4E41"/>
        <w:bottom w:val="single" w:sz="8" w:space="0" w:color="1A4E41"/>
        <w:right w:val="single" w:sz="8" w:space="0" w:color="1A4E41"/>
        <w:insideH w:val="single" w:sz="8" w:space="0" w:color="1A4E41"/>
        <w:insideV w:val="single" w:sz="8" w:space="0" w:color="1A4E41"/>
      </w:tblBorders>
    </w:tblPr>
    <w:tblStylePr w:type="firstRow">
      <w:pPr>
        <w:spacing w:before="0" w:after="0" w:line="240" w:lineRule="auto"/>
      </w:pPr>
      <w:rPr>
        <w:rFonts w:ascii="Times New Roman" w:eastAsia="Times New Roman" w:hAnsi="Times New Roman" w:cs="Times New Roman"/>
        <w:b/>
        <w:bCs/>
      </w:rPr>
      <w:tblPr/>
      <w:tcPr>
        <w:tcBorders>
          <w:top w:val="single" w:sz="8" w:space="0" w:color="1A4E41"/>
          <w:left w:val="single" w:sz="8" w:space="0" w:color="1A4E41"/>
          <w:bottom w:val="single" w:sz="18" w:space="0" w:color="1A4E41"/>
          <w:right w:val="single" w:sz="8" w:space="0" w:color="1A4E41"/>
          <w:insideH w:val="nil"/>
          <w:insideV w:val="single" w:sz="8" w:space="0" w:color="1A4E4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1A4E41"/>
          <w:left w:val="single" w:sz="8" w:space="0" w:color="1A4E41"/>
          <w:bottom w:val="single" w:sz="8" w:space="0" w:color="1A4E41"/>
          <w:right w:val="single" w:sz="8" w:space="0" w:color="1A4E41"/>
          <w:insideH w:val="nil"/>
          <w:insideV w:val="single" w:sz="8" w:space="0" w:color="1A4E4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1A4E41"/>
          <w:left w:val="single" w:sz="8" w:space="0" w:color="1A4E41"/>
          <w:bottom w:val="single" w:sz="8" w:space="0" w:color="1A4E41"/>
          <w:right w:val="single" w:sz="8" w:space="0" w:color="1A4E41"/>
        </w:tcBorders>
      </w:tcPr>
    </w:tblStylePr>
    <w:tblStylePr w:type="band1Vert">
      <w:tblPr/>
      <w:tcPr>
        <w:tcBorders>
          <w:top w:val="single" w:sz="8" w:space="0" w:color="1A4E41"/>
          <w:left w:val="single" w:sz="8" w:space="0" w:color="1A4E41"/>
          <w:bottom w:val="single" w:sz="8" w:space="0" w:color="1A4E41"/>
          <w:right w:val="single" w:sz="8" w:space="0" w:color="1A4E41"/>
        </w:tcBorders>
        <w:shd w:val="clear" w:color="auto" w:fill="B3E6D9"/>
      </w:tcPr>
    </w:tblStylePr>
    <w:tblStylePr w:type="band1Horz">
      <w:tblPr/>
      <w:tcPr>
        <w:tcBorders>
          <w:top w:val="single" w:sz="8" w:space="0" w:color="1A4E41"/>
          <w:left w:val="single" w:sz="8" w:space="0" w:color="1A4E41"/>
          <w:bottom w:val="single" w:sz="8" w:space="0" w:color="1A4E41"/>
          <w:right w:val="single" w:sz="8" w:space="0" w:color="1A4E41"/>
          <w:insideV w:val="single" w:sz="8" w:space="0" w:color="1A4E41"/>
        </w:tcBorders>
        <w:shd w:val="clear" w:color="auto" w:fill="B3E6D9"/>
      </w:tcPr>
    </w:tblStylePr>
    <w:tblStylePr w:type="band2Horz">
      <w:tblPr/>
      <w:tcPr>
        <w:tcBorders>
          <w:top w:val="single" w:sz="8" w:space="0" w:color="1A4E41"/>
          <w:left w:val="single" w:sz="8" w:space="0" w:color="1A4E41"/>
          <w:bottom w:val="single" w:sz="8" w:space="0" w:color="1A4E41"/>
          <w:right w:val="single" w:sz="8" w:space="0" w:color="1A4E41"/>
          <w:insideV w:val="single" w:sz="8" w:space="0" w:color="1A4E41"/>
        </w:tcBorders>
      </w:tcPr>
    </w:tblStylePr>
  </w:style>
  <w:style w:type="character" w:customStyle="1" w:styleId="afff9">
    <w:name w:val="Наименование Знак"/>
    <w:rsid w:val="00066225"/>
    <w:rPr>
      <w:b/>
      <w:bCs/>
      <w:noProof w:val="0"/>
      <w:sz w:val="24"/>
      <w:szCs w:val="24"/>
      <w:lang w:val="ru-RU"/>
    </w:rPr>
  </w:style>
  <w:style w:type="paragraph" w:customStyle="1" w:styleId="Pa23">
    <w:name w:val="Pa23"/>
    <w:basedOn w:val="a0"/>
    <w:next w:val="a0"/>
    <w:rsid w:val="00066225"/>
    <w:pPr>
      <w:autoSpaceDE w:val="0"/>
      <w:autoSpaceDN w:val="0"/>
      <w:adjustRightInd w:val="0"/>
      <w:spacing w:line="141" w:lineRule="atLeast"/>
    </w:pPr>
    <w:rPr>
      <w:rFonts w:ascii="Arial" w:eastAsia="Calibri" w:hAnsi="Arial" w:cs="Arial"/>
      <w:lang w:eastAsia="ru-RU"/>
    </w:rPr>
  </w:style>
  <w:style w:type="paragraph" w:customStyle="1" w:styleId="afffa">
    <w:name w:val="Единица измерения"/>
    <w:basedOn w:val="afa"/>
    <w:next w:val="af5"/>
    <w:rsid w:val="00066225"/>
    <w:pPr>
      <w:spacing w:before="60" w:after="40"/>
      <w:ind w:firstLine="0"/>
      <w:jc w:val="right"/>
    </w:pPr>
    <w:rPr>
      <w:rFonts w:ascii="Calibri" w:hAnsi="Calibri" w:cs="Calibri"/>
      <w:sz w:val="16"/>
      <w:szCs w:val="16"/>
    </w:rPr>
  </w:style>
  <w:style w:type="paragraph" w:customStyle="1" w:styleId="afffb">
    <w:name w:val="График"/>
    <w:basedOn w:val="afa"/>
    <w:next w:val="afa"/>
    <w:rsid w:val="00066225"/>
    <w:pPr>
      <w:spacing w:before="120"/>
      <w:ind w:firstLine="0"/>
      <w:jc w:val="center"/>
    </w:pPr>
    <w:rPr>
      <w:rFonts w:ascii="Arial" w:hAnsi="Arial" w:cs="Arial"/>
      <w:sz w:val="18"/>
      <w:szCs w:val="18"/>
    </w:rPr>
  </w:style>
  <w:style w:type="table" w:styleId="-2">
    <w:name w:val="Light Grid Accent 2"/>
    <w:basedOn w:val="a2"/>
    <w:uiPriority w:val="62"/>
    <w:rsid w:val="00066225"/>
    <w:rPr>
      <w:rFonts w:eastAsia="Times New Roman"/>
    </w:rPr>
    <w:tblPr>
      <w:tblStyleRowBandSize w:val="1"/>
      <w:tblStyleColBandSize w:val="1"/>
      <w:tblBorders>
        <w:top w:val="single" w:sz="8" w:space="0" w:color="FF89A3"/>
        <w:left w:val="single" w:sz="8" w:space="0" w:color="FF89A3"/>
        <w:bottom w:val="single" w:sz="8" w:space="0" w:color="FF89A3"/>
        <w:right w:val="single" w:sz="8" w:space="0" w:color="FF89A3"/>
        <w:insideH w:val="single" w:sz="8" w:space="0" w:color="FF89A3"/>
        <w:insideV w:val="single" w:sz="8" w:space="0" w:color="FF89A3"/>
      </w:tblBorders>
    </w:tblPr>
    <w:tblStylePr w:type="firstRow">
      <w:pPr>
        <w:spacing w:before="0" w:after="0" w:line="240" w:lineRule="auto"/>
      </w:pPr>
      <w:rPr>
        <w:rFonts w:ascii="Times New Roman" w:eastAsia="Times New Roman" w:hAnsi="Times New Roman" w:cs="Times New Roman"/>
        <w:b/>
        <w:bCs/>
      </w:rPr>
      <w:tblPr/>
      <w:tcPr>
        <w:tcBorders>
          <w:top w:val="single" w:sz="8" w:space="0" w:color="FF89A3"/>
          <w:left w:val="single" w:sz="8" w:space="0" w:color="FF89A3"/>
          <w:bottom w:val="single" w:sz="18" w:space="0" w:color="FF89A3"/>
          <w:right w:val="single" w:sz="8" w:space="0" w:color="FF89A3"/>
          <w:insideH w:val="nil"/>
          <w:insideV w:val="single" w:sz="8" w:space="0" w:color="FF89A3"/>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89A3"/>
          <w:left w:val="single" w:sz="8" w:space="0" w:color="FF89A3"/>
          <w:bottom w:val="single" w:sz="8" w:space="0" w:color="FF89A3"/>
          <w:right w:val="single" w:sz="8" w:space="0" w:color="FF89A3"/>
          <w:insideH w:val="nil"/>
          <w:insideV w:val="single" w:sz="8" w:space="0" w:color="FF89A3"/>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89A3"/>
          <w:left w:val="single" w:sz="8" w:space="0" w:color="FF89A3"/>
          <w:bottom w:val="single" w:sz="8" w:space="0" w:color="FF89A3"/>
          <w:right w:val="single" w:sz="8" w:space="0" w:color="FF89A3"/>
        </w:tcBorders>
      </w:tcPr>
    </w:tblStylePr>
    <w:tblStylePr w:type="band1Vert">
      <w:tblPr/>
      <w:tcPr>
        <w:tcBorders>
          <w:top w:val="single" w:sz="8" w:space="0" w:color="FF89A3"/>
          <w:left w:val="single" w:sz="8" w:space="0" w:color="FF89A3"/>
          <w:bottom w:val="single" w:sz="8" w:space="0" w:color="FF89A3"/>
          <w:right w:val="single" w:sz="8" w:space="0" w:color="FF89A3"/>
        </w:tcBorders>
        <w:shd w:val="clear" w:color="auto" w:fill="FFE1E8"/>
      </w:tcPr>
    </w:tblStylePr>
    <w:tblStylePr w:type="band1Horz">
      <w:tblPr/>
      <w:tcPr>
        <w:tcBorders>
          <w:top w:val="single" w:sz="8" w:space="0" w:color="FF89A3"/>
          <w:left w:val="single" w:sz="8" w:space="0" w:color="FF89A3"/>
          <w:bottom w:val="single" w:sz="8" w:space="0" w:color="FF89A3"/>
          <w:right w:val="single" w:sz="8" w:space="0" w:color="FF89A3"/>
          <w:insideV w:val="single" w:sz="8" w:space="0" w:color="FF89A3"/>
        </w:tcBorders>
        <w:shd w:val="clear" w:color="auto" w:fill="FFE1E8"/>
      </w:tcPr>
    </w:tblStylePr>
    <w:tblStylePr w:type="band2Horz">
      <w:tblPr/>
      <w:tcPr>
        <w:tcBorders>
          <w:top w:val="single" w:sz="8" w:space="0" w:color="FF89A3"/>
          <w:left w:val="single" w:sz="8" w:space="0" w:color="FF89A3"/>
          <w:bottom w:val="single" w:sz="8" w:space="0" w:color="FF89A3"/>
          <w:right w:val="single" w:sz="8" w:space="0" w:color="FF89A3"/>
          <w:insideV w:val="single" w:sz="8" w:space="0" w:color="FF89A3"/>
        </w:tcBorders>
      </w:tcPr>
    </w:tblStylePr>
  </w:style>
  <w:style w:type="table" w:styleId="-20">
    <w:name w:val="Colorful Shading Accent 2"/>
    <w:basedOn w:val="a2"/>
    <w:uiPriority w:val="71"/>
    <w:rsid w:val="00066225"/>
    <w:rPr>
      <w:color w:val="000000"/>
      <w:lang w:eastAsia="ru-RU"/>
    </w:rPr>
    <w:tblPr>
      <w:tblStyleRowBandSize w:val="1"/>
      <w:tblStyleColBandSize w:val="1"/>
      <w:tblBorders>
        <w:top w:val="single" w:sz="24" w:space="0" w:color="FF89A3"/>
        <w:left w:val="single" w:sz="4" w:space="0" w:color="FF89A3"/>
        <w:bottom w:val="single" w:sz="4" w:space="0" w:color="FF89A3"/>
        <w:right w:val="single" w:sz="4" w:space="0" w:color="FF89A3"/>
        <w:insideH w:val="single" w:sz="4" w:space="0" w:color="FFFFFF"/>
        <w:insideV w:val="single" w:sz="4" w:space="0" w:color="FFFFFF"/>
      </w:tblBorders>
    </w:tblPr>
    <w:tcPr>
      <w:shd w:val="clear" w:color="auto" w:fill="FFF3F5"/>
    </w:tcPr>
    <w:tblStylePr w:type="firstRow">
      <w:rPr>
        <w:b/>
        <w:bCs/>
      </w:rPr>
      <w:tblPr/>
      <w:tcPr>
        <w:tcBorders>
          <w:top w:val="nil"/>
          <w:left w:val="nil"/>
          <w:bottom w:val="single" w:sz="24" w:space="0" w:color="FF89A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EB0033"/>
      </w:tcPr>
    </w:tblStylePr>
    <w:tblStylePr w:type="firstCol">
      <w:rPr>
        <w:color w:val="FFFFFF"/>
      </w:rPr>
      <w:tblPr/>
      <w:tcPr>
        <w:tcBorders>
          <w:top w:val="nil"/>
          <w:left w:val="nil"/>
          <w:bottom w:val="nil"/>
          <w:right w:val="nil"/>
          <w:insideH w:val="single" w:sz="4" w:space="0" w:color="EB0033"/>
          <w:insideV w:val="nil"/>
        </w:tcBorders>
        <w:shd w:val="clear" w:color="auto" w:fill="EB0033"/>
      </w:tcPr>
    </w:tblStylePr>
    <w:tblStylePr w:type="lastCol">
      <w:rPr>
        <w:color w:val="FFFFFF"/>
      </w:rPr>
      <w:tblPr/>
      <w:tcPr>
        <w:tcBorders>
          <w:top w:val="nil"/>
          <w:left w:val="nil"/>
          <w:bottom w:val="nil"/>
          <w:right w:val="nil"/>
          <w:insideH w:val="nil"/>
          <w:insideV w:val="nil"/>
        </w:tcBorders>
        <w:shd w:val="clear" w:color="auto" w:fill="EB0033"/>
      </w:tcPr>
    </w:tblStylePr>
    <w:tblStylePr w:type="band1Vert">
      <w:tblPr/>
      <w:tcPr>
        <w:shd w:val="clear" w:color="auto" w:fill="FFCFDA"/>
      </w:tcPr>
    </w:tblStylePr>
    <w:tblStylePr w:type="band1Horz">
      <w:tblPr/>
      <w:tcPr>
        <w:shd w:val="clear" w:color="auto" w:fill="FFC4D0"/>
      </w:tcPr>
    </w:tblStylePr>
    <w:tblStylePr w:type="neCell">
      <w:rPr>
        <w:color w:val="000000"/>
      </w:rPr>
    </w:tblStylePr>
    <w:tblStylePr w:type="nwCell">
      <w:rPr>
        <w:color w:val="000000"/>
      </w:rPr>
    </w:tblStylePr>
  </w:style>
  <w:style w:type="table" w:styleId="-21">
    <w:name w:val="Colorful List Accent 2"/>
    <w:basedOn w:val="a2"/>
    <w:uiPriority w:val="72"/>
    <w:rsid w:val="00066225"/>
    <w:rPr>
      <w:color w:val="000000"/>
      <w:lang w:eastAsia="ru-RU"/>
    </w:rPr>
    <w:tblPr>
      <w:tblStyleRowBandSize w:val="1"/>
      <w:tblStyleColBandSize w:val="1"/>
    </w:tblPr>
    <w:tcPr>
      <w:shd w:val="clear" w:color="auto" w:fill="FFF3F5"/>
    </w:tcPr>
    <w:tblStylePr w:type="firstRow">
      <w:rPr>
        <w:b/>
        <w:bCs/>
        <w:color w:val="FFFFFF"/>
      </w:rPr>
      <w:tblPr/>
      <w:tcPr>
        <w:tcBorders>
          <w:bottom w:val="single" w:sz="12" w:space="0" w:color="FFFFFF"/>
        </w:tcBorders>
        <w:shd w:val="clear" w:color="auto" w:fill="FF3A65"/>
      </w:tcPr>
    </w:tblStylePr>
    <w:tblStylePr w:type="lastRow">
      <w:rPr>
        <w:b/>
        <w:bCs/>
        <w:color w:val="FF3A6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1E8"/>
      </w:tcPr>
    </w:tblStylePr>
    <w:tblStylePr w:type="band1Horz">
      <w:tblPr/>
      <w:tcPr>
        <w:shd w:val="clear" w:color="auto" w:fill="FFE7EC"/>
      </w:tcPr>
    </w:tblStylePr>
  </w:style>
  <w:style w:type="character" w:customStyle="1" w:styleId="apple-converted-space">
    <w:name w:val="apple-converted-space"/>
    <w:basedOn w:val="a1"/>
    <w:rsid w:val="00066225"/>
  </w:style>
  <w:style w:type="table" w:styleId="1-6">
    <w:name w:val="Medium Grid 1 Accent 6"/>
    <w:basedOn w:val="a2"/>
    <w:uiPriority w:val="67"/>
    <w:rsid w:val="00066225"/>
    <w:rPr>
      <w:lang w:eastAsia="ru-RU"/>
    </w:rPr>
    <w:tblPr>
      <w:tblStyleRowBandSize w:val="1"/>
      <w:tblStyleColBandSize w:val="1"/>
      <w:tblBorders>
        <w:top w:val="single" w:sz="8" w:space="0" w:color="339A80"/>
        <w:left w:val="single" w:sz="8" w:space="0" w:color="339A80"/>
        <w:bottom w:val="single" w:sz="8" w:space="0" w:color="339A80"/>
        <w:right w:val="single" w:sz="8" w:space="0" w:color="339A80"/>
        <w:insideH w:val="single" w:sz="8" w:space="0" w:color="339A80"/>
        <w:insideV w:val="single" w:sz="8" w:space="0" w:color="339A80"/>
      </w:tblBorders>
    </w:tblPr>
    <w:tcPr>
      <w:shd w:val="clear" w:color="auto" w:fill="B3E6D9"/>
    </w:tcPr>
    <w:tblStylePr w:type="firstRow">
      <w:rPr>
        <w:b/>
        <w:bCs/>
      </w:rPr>
    </w:tblStylePr>
    <w:tblStylePr w:type="lastRow">
      <w:rPr>
        <w:b/>
        <w:bCs/>
      </w:rPr>
      <w:tblPr/>
      <w:tcPr>
        <w:tcBorders>
          <w:top w:val="single" w:sz="18" w:space="0" w:color="339A80"/>
        </w:tcBorders>
      </w:tcPr>
    </w:tblStylePr>
    <w:tblStylePr w:type="firstCol">
      <w:rPr>
        <w:b/>
        <w:bCs/>
      </w:rPr>
    </w:tblStylePr>
    <w:tblStylePr w:type="lastCol">
      <w:rPr>
        <w:b/>
        <w:bCs/>
      </w:rPr>
    </w:tblStylePr>
    <w:tblStylePr w:type="band1Vert">
      <w:tblPr/>
      <w:tcPr>
        <w:shd w:val="clear" w:color="auto" w:fill="67CCB3"/>
      </w:tcPr>
    </w:tblStylePr>
    <w:tblStylePr w:type="band1Horz">
      <w:tblPr/>
      <w:tcPr>
        <w:shd w:val="clear" w:color="auto" w:fill="67CCB3"/>
      </w:tcPr>
    </w:tblStylePr>
  </w:style>
  <w:style w:type="table" w:styleId="-4">
    <w:name w:val="Light Grid Accent 4"/>
    <w:basedOn w:val="a2"/>
    <w:uiPriority w:val="62"/>
    <w:rsid w:val="00066225"/>
    <w:rPr>
      <w:lang w:eastAsia="ru-RU"/>
    </w:rPr>
    <w:tblPr>
      <w:tblStyleRowBandSize w:val="1"/>
      <w:tblStyleColBandSize w:val="1"/>
      <w:tblBorders>
        <w:top w:val="single" w:sz="8" w:space="0" w:color="FFDAE1"/>
        <w:left w:val="single" w:sz="8" w:space="0" w:color="FFDAE1"/>
        <w:bottom w:val="single" w:sz="8" w:space="0" w:color="FFDAE1"/>
        <w:right w:val="single" w:sz="8" w:space="0" w:color="FFDAE1"/>
        <w:insideH w:val="single" w:sz="8" w:space="0" w:color="FFDAE1"/>
        <w:insideV w:val="single" w:sz="8" w:space="0" w:color="FFDAE1"/>
      </w:tblBorders>
    </w:tblPr>
    <w:tblStylePr w:type="firstRow">
      <w:pPr>
        <w:spacing w:before="0" w:after="0" w:line="240" w:lineRule="auto"/>
      </w:pPr>
      <w:rPr>
        <w:rFonts w:ascii="Times New Roman" w:eastAsia="Times New Roman" w:hAnsi="Times New Roman" w:cs="Times New Roman"/>
        <w:b/>
        <w:bCs/>
      </w:rPr>
      <w:tblPr/>
      <w:tcPr>
        <w:tcBorders>
          <w:top w:val="single" w:sz="8" w:space="0" w:color="FFDAE1"/>
          <w:left w:val="single" w:sz="8" w:space="0" w:color="FFDAE1"/>
          <w:bottom w:val="single" w:sz="18" w:space="0" w:color="FFDAE1"/>
          <w:right w:val="single" w:sz="8" w:space="0" w:color="FFDAE1"/>
          <w:insideH w:val="nil"/>
          <w:insideV w:val="single" w:sz="8" w:space="0" w:color="FFDAE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DAE1"/>
          <w:left w:val="single" w:sz="8" w:space="0" w:color="FFDAE1"/>
          <w:bottom w:val="single" w:sz="8" w:space="0" w:color="FFDAE1"/>
          <w:right w:val="single" w:sz="8" w:space="0" w:color="FFDAE1"/>
          <w:insideH w:val="nil"/>
          <w:insideV w:val="single" w:sz="8" w:space="0" w:color="FFDAE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DAE1"/>
          <w:left w:val="single" w:sz="8" w:space="0" w:color="FFDAE1"/>
          <w:bottom w:val="single" w:sz="8" w:space="0" w:color="FFDAE1"/>
          <w:right w:val="single" w:sz="8" w:space="0" w:color="FFDAE1"/>
        </w:tcBorders>
      </w:tcPr>
    </w:tblStylePr>
    <w:tblStylePr w:type="band1Vert">
      <w:tblPr/>
      <w:tcPr>
        <w:tcBorders>
          <w:top w:val="single" w:sz="8" w:space="0" w:color="FFDAE1"/>
          <w:left w:val="single" w:sz="8" w:space="0" w:color="FFDAE1"/>
          <w:bottom w:val="single" w:sz="8" w:space="0" w:color="FFDAE1"/>
          <w:right w:val="single" w:sz="8" w:space="0" w:color="FFDAE1"/>
        </w:tcBorders>
        <w:shd w:val="clear" w:color="auto" w:fill="FFF5F7"/>
      </w:tcPr>
    </w:tblStylePr>
    <w:tblStylePr w:type="band1Horz">
      <w:tblPr/>
      <w:tcPr>
        <w:tcBorders>
          <w:top w:val="single" w:sz="8" w:space="0" w:color="FFDAE1"/>
          <w:left w:val="single" w:sz="8" w:space="0" w:color="FFDAE1"/>
          <w:bottom w:val="single" w:sz="8" w:space="0" w:color="FFDAE1"/>
          <w:right w:val="single" w:sz="8" w:space="0" w:color="FFDAE1"/>
          <w:insideV w:val="single" w:sz="8" w:space="0" w:color="FFDAE1"/>
        </w:tcBorders>
        <w:shd w:val="clear" w:color="auto" w:fill="FFF5F7"/>
      </w:tcPr>
    </w:tblStylePr>
    <w:tblStylePr w:type="band2Horz">
      <w:tblPr/>
      <w:tcPr>
        <w:tcBorders>
          <w:top w:val="single" w:sz="8" w:space="0" w:color="FFDAE1"/>
          <w:left w:val="single" w:sz="8" w:space="0" w:color="FFDAE1"/>
          <w:bottom w:val="single" w:sz="8" w:space="0" w:color="FFDAE1"/>
          <w:right w:val="single" w:sz="8" w:space="0" w:color="FFDAE1"/>
          <w:insideV w:val="single" w:sz="8" w:space="0" w:color="FFDAE1"/>
        </w:tcBorders>
      </w:tcPr>
    </w:tblStylePr>
  </w:style>
  <w:style w:type="table" w:customStyle="1" w:styleId="TableNormal">
    <w:name w:val="Table Normal"/>
    <w:uiPriority w:val="2"/>
    <w:semiHidden/>
    <w:unhideWhenUsed/>
    <w:qFormat/>
    <w:rsid w:val="00066225"/>
    <w:pPr>
      <w:widowControl w:val="0"/>
      <w:autoSpaceDE w:val="0"/>
      <w:autoSpaceDN w:val="0"/>
    </w:pPr>
    <w:rPr>
      <w:lang w:val="en-US" w:eastAsia="ru-RU"/>
    </w:rPr>
    <w:tblPr>
      <w:tblInd w:w="0" w:type="dxa"/>
      <w:tblCellMar>
        <w:top w:w="0" w:type="dxa"/>
        <w:left w:w="0" w:type="dxa"/>
        <w:bottom w:w="0" w:type="dxa"/>
        <w:right w:w="0" w:type="dxa"/>
      </w:tblCellMar>
    </w:tblPr>
  </w:style>
  <w:style w:type="table" w:customStyle="1" w:styleId="-41">
    <w:name w:val="Светлая сетка - Акцент 41"/>
    <w:basedOn w:val="a2"/>
    <w:next w:val="-4"/>
    <w:uiPriority w:val="62"/>
    <w:rsid w:val="00066225"/>
    <w:rPr>
      <w:rFonts w:eastAsia="Times New Roman"/>
    </w:rPr>
    <w:tblPr>
      <w:tblStyleRowBandSize w:val="1"/>
      <w:tblStyleColBandSize w:val="1"/>
      <w:tblBorders>
        <w:top w:val="single" w:sz="8" w:space="0" w:color="FFDAE1"/>
        <w:left w:val="single" w:sz="8" w:space="0" w:color="FFDAE1"/>
        <w:bottom w:val="single" w:sz="8" w:space="0" w:color="FFDAE1"/>
        <w:right w:val="single" w:sz="8" w:space="0" w:color="FFDAE1"/>
        <w:insideH w:val="single" w:sz="8" w:space="0" w:color="FFDAE1"/>
        <w:insideV w:val="single" w:sz="8" w:space="0" w:color="FFDAE1"/>
      </w:tblBorders>
    </w:tblPr>
    <w:tblStylePr w:type="firstRow">
      <w:pPr>
        <w:spacing w:before="0" w:after="0" w:line="240" w:lineRule="auto"/>
      </w:pPr>
      <w:rPr>
        <w:rFonts w:ascii="Times New Roman" w:eastAsia="Times New Roman" w:hAnsi="Times New Roman" w:cs="Times New Roman"/>
        <w:b/>
        <w:bCs/>
      </w:rPr>
      <w:tblPr/>
      <w:tcPr>
        <w:tcBorders>
          <w:top w:val="single" w:sz="8" w:space="0" w:color="FFDAE1"/>
          <w:left w:val="single" w:sz="8" w:space="0" w:color="FFDAE1"/>
          <w:bottom w:val="single" w:sz="18" w:space="0" w:color="FFDAE1"/>
          <w:right w:val="single" w:sz="8" w:space="0" w:color="FFDAE1"/>
          <w:insideH w:val="nil"/>
          <w:insideV w:val="single" w:sz="8" w:space="0" w:color="FFDAE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DAE1"/>
          <w:left w:val="single" w:sz="8" w:space="0" w:color="FFDAE1"/>
          <w:bottom w:val="single" w:sz="8" w:space="0" w:color="FFDAE1"/>
          <w:right w:val="single" w:sz="8" w:space="0" w:color="FFDAE1"/>
          <w:insideH w:val="nil"/>
          <w:insideV w:val="single" w:sz="8" w:space="0" w:color="FFDAE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DAE1"/>
          <w:left w:val="single" w:sz="8" w:space="0" w:color="FFDAE1"/>
          <w:bottom w:val="single" w:sz="8" w:space="0" w:color="FFDAE1"/>
          <w:right w:val="single" w:sz="8" w:space="0" w:color="FFDAE1"/>
        </w:tcBorders>
      </w:tcPr>
    </w:tblStylePr>
    <w:tblStylePr w:type="band1Vert">
      <w:tblPr/>
      <w:tcPr>
        <w:tcBorders>
          <w:top w:val="single" w:sz="8" w:space="0" w:color="FFDAE1"/>
          <w:left w:val="single" w:sz="8" w:space="0" w:color="FFDAE1"/>
          <w:bottom w:val="single" w:sz="8" w:space="0" w:color="FFDAE1"/>
          <w:right w:val="single" w:sz="8" w:space="0" w:color="FFDAE1"/>
        </w:tcBorders>
        <w:shd w:val="clear" w:color="auto" w:fill="FFF5F7"/>
      </w:tcPr>
    </w:tblStylePr>
    <w:tblStylePr w:type="band1Horz">
      <w:tblPr/>
      <w:tcPr>
        <w:tcBorders>
          <w:top w:val="single" w:sz="8" w:space="0" w:color="FFDAE1"/>
          <w:left w:val="single" w:sz="8" w:space="0" w:color="FFDAE1"/>
          <w:bottom w:val="single" w:sz="8" w:space="0" w:color="FFDAE1"/>
          <w:right w:val="single" w:sz="8" w:space="0" w:color="FFDAE1"/>
          <w:insideV w:val="single" w:sz="8" w:space="0" w:color="FFDAE1"/>
        </w:tcBorders>
        <w:shd w:val="clear" w:color="auto" w:fill="FFF5F7"/>
      </w:tcPr>
    </w:tblStylePr>
    <w:tblStylePr w:type="band2Horz">
      <w:tblPr/>
      <w:tcPr>
        <w:tcBorders>
          <w:top w:val="single" w:sz="8" w:space="0" w:color="FFDAE1"/>
          <w:left w:val="single" w:sz="8" w:space="0" w:color="FFDAE1"/>
          <w:bottom w:val="single" w:sz="8" w:space="0" w:color="FFDAE1"/>
          <w:right w:val="single" w:sz="8" w:space="0" w:color="FFDAE1"/>
          <w:insideV w:val="single" w:sz="8" w:space="0" w:color="FFDAE1"/>
        </w:tcBorders>
      </w:tcPr>
    </w:tblStylePr>
  </w:style>
  <w:style w:type="paragraph" w:styleId="afffc">
    <w:name w:val="table of figures"/>
    <w:basedOn w:val="a0"/>
    <w:next w:val="a0"/>
    <w:uiPriority w:val="99"/>
    <w:unhideWhenUsed/>
    <w:rsid w:val="00066225"/>
    <w:rPr>
      <w:lang w:eastAsia="ru-RU"/>
    </w:rPr>
  </w:style>
  <w:style w:type="table" w:customStyle="1" w:styleId="16">
    <w:name w:val="Сетка таблицы1"/>
    <w:basedOn w:val="a2"/>
    <w:next w:val="ac"/>
    <w:uiPriority w:val="59"/>
    <w:rsid w:val="000662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e0e8ece5edeee2e0ede8e5">
    <w:name w:val="Нcdаe0иe8мecеe5нedоeeвe2аe0нedиe8еe5"/>
    <w:basedOn w:val="a0"/>
    <w:next w:val="a0"/>
    <w:rsid w:val="00066225"/>
    <w:pPr>
      <w:spacing w:before="200"/>
      <w:jc w:val="center"/>
    </w:pPr>
    <w:rPr>
      <w:rFonts w:ascii="Times New Roman" w:hAnsi="Liberation Serif"/>
      <w:b/>
      <w:snapToGrid w:val="0"/>
      <w:color w:val="000000"/>
      <w:lang w:eastAsia="ru-RU"/>
    </w:rPr>
  </w:style>
  <w:style w:type="paragraph" w:styleId="afffd">
    <w:name w:val="List Continue"/>
    <w:basedOn w:val="a0"/>
    <w:uiPriority w:val="99"/>
    <w:semiHidden/>
    <w:unhideWhenUsed/>
    <w:rsid w:val="00066225"/>
    <w:pPr>
      <w:spacing w:before="100" w:beforeAutospacing="1" w:after="100" w:afterAutospacing="1"/>
    </w:pPr>
    <w:rPr>
      <w:rFonts w:ascii="Times New Roman" w:hAnsi="Times New Roman"/>
      <w:lang w:eastAsia="ru-RU"/>
    </w:rPr>
  </w:style>
  <w:style w:type="paragraph" w:customStyle="1" w:styleId="j14">
    <w:name w:val="j14"/>
    <w:basedOn w:val="a0"/>
    <w:rsid w:val="00066225"/>
    <w:pPr>
      <w:spacing w:before="100" w:beforeAutospacing="1" w:after="100" w:afterAutospacing="1"/>
    </w:pPr>
    <w:rPr>
      <w:rFonts w:ascii="Times New Roman" w:hAnsi="Times New Roman"/>
      <w:lang w:eastAsia="ru-RU"/>
    </w:rPr>
  </w:style>
  <w:style w:type="table" w:customStyle="1" w:styleId="-221">
    <w:name w:val="Таблица-сетка 2 — акцент 21"/>
    <w:basedOn w:val="a2"/>
    <w:uiPriority w:val="47"/>
    <w:rsid w:val="00066225"/>
    <w:rPr>
      <w:lang w:eastAsia="ru-RU"/>
    </w:rPr>
    <w:tblPr>
      <w:tblStyleRowBandSize w:val="1"/>
      <w:tblStyleColBandSize w:val="1"/>
      <w:tblBorders>
        <w:top w:val="single" w:sz="2" w:space="0" w:color="FFB8C7"/>
        <w:bottom w:val="single" w:sz="2" w:space="0" w:color="FFB8C7"/>
        <w:insideH w:val="single" w:sz="2" w:space="0" w:color="FFB8C7"/>
        <w:insideV w:val="single" w:sz="2" w:space="0" w:color="FFB8C7"/>
      </w:tblBorders>
    </w:tblPr>
    <w:tblStylePr w:type="firstRow">
      <w:rPr>
        <w:b/>
        <w:bCs/>
      </w:rPr>
      <w:tblPr/>
      <w:tcPr>
        <w:tcBorders>
          <w:top w:val="nil"/>
          <w:bottom w:val="single" w:sz="12" w:space="0" w:color="FFB8C7"/>
          <w:insideH w:val="nil"/>
          <w:insideV w:val="nil"/>
        </w:tcBorders>
        <w:shd w:val="clear" w:color="auto" w:fill="FFFFFF"/>
      </w:tcPr>
    </w:tblStylePr>
    <w:tblStylePr w:type="lastRow">
      <w:rPr>
        <w:b/>
        <w:bCs/>
      </w:rPr>
      <w:tblPr/>
      <w:tcPr>
        <w:tcBorders>
          <w:top w:val="double" w:sz="2" w:space="0" w:color="FFB8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621">
    <w:name w:val="Таблица-сетка 6 цветная — акцент 21"/>
    <w:basedOn w:val="a2"/>
    <w:uiPriority w:val="51"/>
    <w:rsid w:val="00066225"/>
    <w:rPr>
      <w:color w:val="FF2655"/>
      <w:lang w:eastAsia="ru-RU"/>
    </w:rPr>
    <w:tblPr>
      <w:tblStyleRowBandSize w:val="1"/>
      <w:tblStyleColBandSize w:val="1"/>
      <w:tblBorders>
        <w:top w:val="single" w:sz="4" w:space="0" w:color="FFB8C7"/>
        <w:left w:val="single" w:sz="4" w:space="0" w:color="FFB8C7"/>
        <w:bottom w:val="single" w:sz="4" w:space="0" w:color="FFB8C7"/>
        <w:right w:val="single" w:sz="4" w:space="0" w:color="FFB8C7"/>
        <w:insideH w:val="single" w:sz="4" w:space="0" w:color="FFB8C7"/>
        <w:insideV w:val="single" w:sz="4" w:space="0" w:color="FFB8C7"/>
      </w:tblBorders>
    </w:tblPr>
    <w:tblStylePr w:type="firstRow">
      <w:rPr>
        <w:b/>
        <w:bCs/>
      </w:rPr>
      <w:tblPr/>
      <w:tcPr>
        <w:tcBorders>
          <w:bottom w:val="single" w:sz="12" w:space="0" w:color="FFB8C7"/>
        </w:tcBorders>
      </w:tcPr>
    </w:tblStylePr>
    <w:tblStylePr w:type="lastRow">
      <w:rPr>
        <w:b/>
        <w:bCs/>
      </w:rPr>
      <w:tblPr/>
      <w:tcPr>
        <w:tcBorders>
          <w:top w:val="double" w:sz="4" w:space="0" w:color="FFB8C7"/>
        </w:tcBorders>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231">
    <w:name w:val="Таблица-сетка 2 — акцент 31"/>
    <w:basedOn w:val="a2"/>
    <w:uiPriority w:val="47"/>
    <w:rsid w:val="00066225"/>
    <w:rPr>
      <w:lang w:eastAsia="ru-RU"/>
    </w:rPr>
    <w:tblPr>
      <w:tblStyleRowBandSize w:val="1"/>
      <w:tblStyleColBandSize w:val="1"/>
      <w:tblBorders>
        <w:top w:val="single" w:sz="2" w:space="0" w:color="92DAC8"/>
        <w:bottom w:val="single" w:sz="2" w:space="0" w:color="92DAC8"/>
        <w:insideH w:val="single" w:sz="2" w:space="0" w:color="92DAC8"/>
        <w:insideV w:val="single" w:sz="2" w:space="0" w:color="92DAC8"/>
      </w:tblBorders>
    </w:tblPr>
    <w:tblStylePr w:type="firstRow">
      <w:rPr>
        <w:b/>
        <w:bCs/>
      </w:rPr>
      <w:tblPr/>
      <w:tcPr>
        <w:tcBorders>
          <w:top w:val="nil"/>
          <w:bottom w:val="single" w:sz="12" w:space="0" w:color="92DAC8"/>
          <w:insideH w:val="nil"/>
          <w:insideV w:val="nil"/>
        </w:tcBorders>
        <w:shd w:val="clear" w:color="auto" w:fill="FFFFFF"/>
      </w:tcPr>
    </w:tblStylePr>
    <w:tblStylePr w:type="lastRow">
      <w:rPr>
        <w:b/>
        <w:bCs/>
      </w:rPr>
      <w:tblPr/>
      <w:tcPr>
        <w:tcBorders>
          <w:top w:val="double" w:sz="2" w:space="0" w:color="92DAC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2EC"/>
      </w:tcPr>
    </w:tblStylePr>
    <w:tblStylePr w:type="band1Horz">
      <w:tblPr/>
      <w:tcPr>
        <w:shd w:val="clear" w:color="auto" w:fill="DAF2EC"/>
      </w:tcPr>
    </w:tblStylePr>
  </w:style>
  <w:style w:type="paragraph" w:customStyle="1" w:styleId="afffe">
    <w:name w:val="Таблицы и диаграммы"/>
    <w:basedOn w:val="Default"/>
    <w:next w:val="Default"/>
    <w:link w:val="affff"/>
    <w:autoRedefine/>
    <w:rsid w:val="00066225"/>
    <w:pPr>
      <w:tabs>
        <w:tab w:val="left" w:pos="1560"/>
      </w:tabs>
      <w:spacing w:before="240" w:after="120"/>
      <w:ind w:left="567" w:right="425"/>
      <w:jc w:val="left"/>
    </w:pPr>
    <w:rPr>
      <w:b/>
      <w:bCs/>
      <w:i/>
      <w:iCs/>
      <w:noProof/>
      <w:color w:val="222F28"/>
      <w:lang w:eastAsia="ru-RU"/>
    </w:rPr>
  </w:style>
  <w:style w:type="character" w:styleId="affff0">
    <w:name w:val="page number"/>
    <w:basedOn w:val="a1"/>
    <w:uiPriority w:val="99"/>
    <w:unhideWhenUsed/>
    <w:rsid w:val="00066225"/>
  </w:style>
  <w:style w:type="character" w:customStyle="1" w:styleId="Default0">
    <w:name w:val="Default Знак"/>
    <w:link w:val="Default"/>
    <w:rsid w:val="00066225"/>
    <w:rPr>
      <w:rFonts w:eastAsia="Calibri"/>
      <w:color w:val="000000"/>
      <w:sz w:val="24"/>
      <w:szCs w:val="24"/>
    </w:rPr>
  </w:style>
  <w:style w:type="character" w:customStyle="1" w:styleId="affff">
    <w:name w:val="Таблицы и диаграммы Знак"/>
    <w:link w:val="afffe"/>
    <w:rsid w:val="00066225"/>
    <w:rPr>
      <w:rFonts w:eastAsia="Calibri"/>
      <w:b/>
      <w:bCs/>
      <w:i/>
      <w:iCs/>
      <w:noProof/>
      <w:color w:val="222F28"/>
      <w:sz w:val="24"/>
      <w:szCs w:val="24"/>
      <w:lang w:eastAsia="ru-RU"/>
    </w:rPr>
  </w:style>
  <w:style w:type="table" w:customStyle="1" w:styleId="-111">
    <w:name w:val="Список-таблица 1 светлая — акцент 11"/>
    <w:basedOn w:val="a2"/>
    <w:uiPriority w:val="46"/>
    <w:rsid w:val="00066225"/>
    <w:rPr>
      <w:lang w:eastAsia="ru-RU"/>
    </w:rPr>
    <w:tblPr>
      <w:tblStyleRowBandSize w:val="1"/>
      <w:tblStyleColBandSize w:val="1"/>
    </w:tblPr>
    <w:tblStylePr w:type="firstRow">
      <w:rPr>
        <w:b/>
        <w:bCs/>
      </w:rPr>
      <w:tblPr/>
      <w:tcPr>
        <w:tcBorders>
          <w:bottom w:val="single" w:sz="4" w:space="0" w:color="A6E1D2"/>
        </w:tcBorders>
      </w:tcPr>
    </w:tblStylePr>
    <w:tblStylePr w:type="lastRow">
      <w:rPr>
        <w:b/>
        <w:bCs/>
      </w:rPr>
      <w:tblPr/>
      <w:tcPr>
        <w:tcBorders>
          <w:top w:val="single" w:sz="4" w:space="0" w:color="A6E1D2"/>
        </w:tcBorders>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211">
    <w:name w:val="Таблица-сетка 2 — акцент 11"/>
    <w:basedOn w:val="a2"/>
    <w:uiPriority w:val="47"/>
    <w:rsid w:val="00066225"/>
    <w:rPr>
      <w:lang w:eastAsia="ru-RU"/>
    </w:rPr>
    <w:tblPr>
      <w:tblStyleRowBandSize w:val="1"/>
      <w:tblStyleColBandSize w:val="1"/>
      <w:tblBorders>
        <w:top w:val="single" w:sz="2" w:space="0" w:color="A6E1D2"/>
        <w:bottom w:val="single" w:sz="2" w:space="0" w:color="A6E1D2"/>
        <w:insideH w:val="single" w:sz="2" w:space="0" w:color="A6E1D2"/>
        <w:insideV w:val="single" w:sz="2" w:space="0" w:color="A6E1D2"/>
      </w:tblBorders>
    </w:tblPr>
    <w:tblStylePr w:type="firstRow">
      <w:rPr>
        <w:b/>
        <w:bCs/>
      </w:rPr>
      <w:tblPr/>
      <w:tcPr>
        <w:tcBorders>
          <w:top w:val="nil"/>
          <w:bottom w:val="single" w:sz="12" w:space="0" w:color="A6E1D2"/>
          <w:insideH w:val="nil"/>
          <w:insideV w:val="nil"/>
        </w:tcBorders>
        <w:shd w:val="clear" w:color="auto" w:fill="FFFFFF"/>
      </w:tcPr>
    </w:tblStylePr>
    <w:tblStylePr w:type="lastRow">
      <w:rPr>
        <w:b/>
        <w:bCs/>
      </w:rPr>
      <w:tblPr/>
      <w:tcPr>
        <w:tcBorders>
          <w:top w:val="double" w:sz="2" w:space="0" w:color="A6E1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1110">
    <w:name w:val="Таблица-сетка 1 светлая — акцент 11"/>
    <w:basedOn w:val="a2"/>
    <w:uiPriority w:val="46"/>
    <w:rsid w:val="00066225"/>
    <w:rPr>
      <w:lang w:eastAsia="ru-RU"/>
    </w:rPr>
    <w:tblPr>
      <w:tblStyleRowBandSize w:val="1"/>
      <w:tblStyleColBandSize w:val="1"/>
      <w:tblBorders>
        <w:top w:val="single" w:sz="4" w:space="0" w:color="C4EBE1"/>
        <w:left w:val="single" w:sz="4" w:space="0" w:color="C4EBE1"/>
        <w:bottom w:val="single" w:sz="4" w:space="0" w:color="C4EBE1"/>
        <w:right w:val="single" w:sz="4" w:space="0" w:color="C4EBE1"/>
        <w:insideH w:val="single" w:sz="4" w:space="0" w:color="C4EBE1"/>
        <w:insideV w:val="single" w:sz="4" w:space="0" w:color="C4EBE1"/>
      </w:tblBorders>
    </w:tblPr>
    <w:tblStylePr w:type="firstRow">
      <w:rPr>
        <w:b/>
        <w:bCs/>
      </w:rPr>
      <w:tblPr/>
      <w:tcPr>
        <w:tcBorders>
          <w:bottom w:val="single" w:sz="12" w:space="0" w:color="A6E1D2"/>
        </w:tcBorders>
      </w:tcPr>
    </w:tblStylePr>
    <w:tblStylePr w:type="lastRow">
      <w:rPr>
        <w:b/>
        <w:bCs/>
      </w:rPr>
      <w:tblPr/>
      <w:tcPr>
        <w:tcBorders>
          <w:top w:val="double" w:sz="2" w:space="0" w:color="A6E1D2"/>
        </w:tcBorders>
      </w:tcPr>
    </w:tblStylePr>
    <w:tblStylePr w:type="firstCol">
      <w:rPr>
        <w:b/>
        <w:bCs/>
      </w:rPr>
    </w:tblStylePr>
    <w:tblStylePr w:type="lastCol">
      <w:rPr>
        <w:b/>
        <w:bCs/>
      </w:rPr>
    </w:tblStylePr>
  </w:style>
  <w:style w:type="paragraph" w:customStyle="1" w:styleId="affff1">
    <w:name w:val="Под табл и диаграммами"/>
    <w:basedOn w:val="ad"/>
    <w:link w:val="affff2"/>
    <w:autoRedefine/>
    <w:rsid w:val="00066225"/>
    <w:pPr>
      <w:spacing w:before="0" w:beforeAutospacing="0" w:after="0" w:afterAutospacing="0"/>
      <w:ind w:left="284"/>
    </w:pPr>
    <w:rPr>
      <w:rFonts w:eastAsia="Calibri"/>
      <w:color w:val="1A4E41"/>
      <w:shd w:val="clear" w:color="auto" w:fill="FFFFFF"/>
    </w:rPr>
  </w:style>
  <w:style w:type="paragraph" w:customStyle="1" w:styleId="29">
    <w:name w:val="ПТ2"/>
    <w:basedOn w:val="a0"/>
    <w:link w:val="2a"/>
    <w:autoRedefine/>
    <w:rsid w:val="00066225"/>
    <w:pPr>
      <w:spacing w:after="120"/>
      <w:ind w:left="851"/>
    </w:pPr>
    <w:rPr>
      <w:rFonts w:eastAsia="Calibri"/>
      <w:sz w:val="24"/>
      <w:szCs w:val="24"/>
    </w:rPr>
  </w:style>
  <w:style w:type="character" w:customStyle="1" w:styleId="affff2">
    <w:name w:val="Под табл и диаграммами Знак"/>
    <w:link w:val="affff1"/>
    <w:rsid w:val="00066225"/>
    <w:rPr>
      <w:rFonts w:ascii="Times New Roman" w:eastAsia="Calibri" w:hAnsi="Times New Roman"/>
      <w:color w:val="1A4E41"/>
      <w:lang w:eastAsia="ru-RU"/>
    </w:rPr>
  </w:style>
  <w:style w:type="character" w:customStyle="1" w:styleId="2a">
    <w:name w:val="ПТ2 Знак"/>
    <w:link w:val="29"/>
    <w:rsid w:val="00066225"/>
    <w:rPr>
      <w:rFonts w:eastAsia="Calibri"/>
      <w:sz w:val="24"/>
      <w:szCs w:val="24"/>
    </w:rPr>
  </w:style>
  <w:style w:type="table" w:customStyle="1" w:styleId="210">
    <w:name w:val="Таблица простая 21"/>
    <w:basedOn w:val="a2"/>
    <w:uiPriority w:val="42"/>
    <w:rsid w:val="00066225"/>
    <w:rPr>
      <w:rFonts w:ascii="Calibri" w:eastAsia="Times New Roman" w:hAnsi="Calibri" w:cs="Times New Roman"/>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3">
    <w:name w:val="Light Grid Accent 3"/>
    <w:basedOn w:val="a2"/>
    <w:uiPriority w:val="62"/>
    <w:rsid w:val="00066225"/>
    <w:rPr>
      <w:lang w:eastAsia="ru-RU"/>
    </w:rPr>
    <w:tblPr>
      <w:tblStyleRowBandSize w:val="1"/>
      <w:tblStyleColBandSize w:val="1"/>
      <w:tblBorders>
        <w:top w:val="single" w:sz="8" w:space="0" w:color="4AC2A5"/>
        <w:left w:val="single" w:sz="8" w:space="0" w:color="4AC2A5"/>
        <w:bottom w:val="single" w:sz="8" w:space="0" w:color="4AC2A5"/>
        <w:right w:val="single" w:sz="8" w:space="0" w:color="4AC2A5"/>
        <w:insideH w:val="single" w:sz="8" w:space="0" w:color="4AC2A5"/>
        <w:insideV w:val="single" w:sz="8" w:space="0" w:color="4AC2A5"/>
      </w:tblBorders>
    </w:tblPr>
    <w:tblStylePr w:type="firstRow">
      <w:pPr>
        <w:spacing w:before="0" w:after="0" w:line="240" w:lineRule="auto"/>
      </w:pPr>
      <w:rPr>
        <w:rFonts w:ascii="Times New Roman" w:eastAsia="Times New Roman" w:hAnsi="Times New Roman" w:cs="Times New Roman"/>
        <w:b/>
        <w:bCs/>
      </w:rPr>
      <w:tblPr/>
      <w:tcPr>
        <w:tcBorders>
          <w:top w:val="single" w:sz="8" w:space="0" w:color="4AC2A5"/>
          <w:left w:val="single" w:sz="8" w:space="0" w:color="4AC2A5"/>
          <w:bottom w:val="single" w:sz="18" w:space="0" w:color="4AC2A5"/>
          <w:right w:val="single" w:sz="8" w:space="0" w:color="4AC2A5"/>
          <w:insideH w:val="nil"/>
          <w:insideV w:val="single" w:sz="8" w:space="0" w:color="4AC2A5"/>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AC2A5"/>
          <w:left w:val="single" w:sz="8" w:space="0" w:color="4AC2A5"/>
          <w:bottom w:val="single" w:sz="8" w:space="0" w:color="4AC2A5"/>
          <w:right w:val="single" w:sz="8" w:space="0" w:color="4AC2A5"/>
          <w:insideH w:val="nil"/>
          <w:insideV w:val="single" w:sz="8" w:space="0" w:color="4AC2A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AC2A5"/>
          <w:left w:val="single" w:sz="8" w:space="0" w:color="4AC2A5"/>
          <w:bottom w:val="single" w:sz="8" w:space="0" w:color="4AC2A5"/>
          <w:right w:val="single" w:sz="8" w:space="0" w:color="4AC2A5"/>
        </w:tcBorders>
      </w:tcPr>
    </w:tblStylePr>
    <w:tblStylePr w:type="band1Vert">
      <w:tblPr/>
      <w:tcPr>
        <w:tcBorders>
          <w:top w:val="single" w:sz="8" w:space="0" w:color="4AC2A5"/>
          <w:left w:val="single" w:sz="8" w:space="0" w:color="4AC2A5"/>
          <w:bottom w:val="single" w:sz="8" w:space="0" w:color="4AC2A5"/>
          <w:right w:val="single" w:sz="8" w:space="0" w:color="4AC2A5"/>
        </w:tcBorders>
        <w:shd w:val="clear" w:color="auto" w:fill="D2F0E8"/>
      </w:tcPr>
    </w:tblStylePr>
    <w:tblStylePr w:type="band1Horz">
      <w:tblPr/>
      <w:tcPr>
        <w:tcBorders>
          <w:top w:val="single" w:sz="8" w:space="0" w:color="4AC2A5"/>
          <w:left w:val="single" w:sz="8" w:space="0" w:color="4AC2A5"/>
          <w:bottom w:val="single" w:sz="8" w:space="0" w:color="4AC2A5"/>
          <w:right w:val="single" w:sz="8" w:space="0" w:color="4AC2A5"/>
          <w:insideV w:val="single" w:sz="8" w:space="0" w:color="4AC2A5"/>
        </w:tcBorders>
        <w:shd w:val="clear" w:color="auto" w:fill="D2F0E8"/>
      </w:tcPr>
    </w:tblStylePr>
    <w:tblStylePr w:type="band2Horz">
      <w:tblPr/>
      <w:tcPr>
        <w:tcBorders>
          <w:top w:val="single" w:sz="8" w:space="0" w:color="4AC2A5"/>
          <w:left w:val="single" w:sz="8" w:space="0" w:color="4AC2A5"/>
          <w:bottom w:val="single" w:sz="8" w:space="0" w:color="4AC2A5"/>
          <w:right w:val="single" w:sz="8" w:space="0" w:color="4AC2A5"/>
          <w:insideV w:val="single" w:sz="8" w:space="0" w:color="4AC2A5"/>
        </w:tcBorders>
      </w:tcPr>
    </w:tblStylePr>
  </w:style>
  <w:style w:type="table" w:customStyle="1" w:styleId="-2311">
    <w:name w:val="Таблица-сетка 2 — акцент 311"/>
    <w:basedOn w:val="a2"/>
    <w:uiPriority w:val="47"/>
    <w:rsid w:val="00066225"/>
    <w:rPr>
      <w:lang w:eastAsia="ru-RU"/>
    </w:rPr>
    <w:tblPr>
      <w:tblStyleRowBandSize w:val="1"/>
      <w:tblStyleColBandSize w:val="1"/>
      <w:tblBorders>
        <w:top w:val="single" w:sz="2" w:space="0" w:color="92DAC8"/>
        <w:bottom w:val="single" w:sz="2" w:space="0" w:color="92DAC8"/>
        <w:insideH w:val="single" w:sz="2" w:space="0" w:color="92DAC8"/>
        <w:insideV w:val="single" w:sz="2" w:space="0" w:color="92DAC8"/>
      </w:tblBorders>
    </w:tblPr>
    <w:tblStylePr w:type="firstRow">
      <w:rPr>
        <w:b/>
        <w:bCs/>
      </w:rPr>
      <w:tblPr/>
      <w:tcPr>
        <w:tcBorders>
          <w:top w:val="nil"/>
          <w:bottom w:val="single" w:sz="12" w:space="0" w:color="92DAC8"/>
          <w:insideH w:val="nil"/>
          <w:insideV w:val="nil"/>
        </w:tcBorders>
        <w:shd w:val="clear" w:color="auto" w:fill="FFFFFF"/>
      </w:tcPr>
    </w:tblStylePr>
    <w:tblStylePr w:type="lastRow">
      <w:rPr>
        <w:b/>
        <w:bCs/>
      </w:rPr>
      <w:tblPr/>
      <w:tcPr>
        <w:tcBorders>
          <w:top w:val="double" w:sz="2" w:space="0" w:color="92DAC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2EC"/>
      </w:tcPr>
    </w:tblStylePr>
    <w:tblStylePr w:type="band1Horz">
      <w:tblPr/>
      <w:tcPr>
        <w:shd w:val="clear" w:color="auto" w:fill="DAF2EC"/>
      </w:tcPr>
    </w:tblStylePr>
  </w:style>
  <w:style w:type="table" w:customStyle="1" w:styleId="-2111">
    <w:name w:val="Таблица-сетка 2 — акцент 111"/>
    <w:basedOn w:val="a2"/>
    <w:uiPriority w:val="47"/>
    <w:rsid w:val="00066225"/>
    <w:rPr>
      <w:lang w:eastAsia="ru-RU"/>
    </w:rPr>
    <w:tblPr>
      <w:tblStyleRowBandSize w:val="1"/>
      <w:tblStyleColBandSize w:val="1"/>
      <w:tblBorders>
        <w:top w:val="single" w:sz="2" w:space="0" w:color="A6E1D2"/>
        <w:bottom w:val="single" w:sz="2" w:space="0" w:color="A6E1D2"/>
        <w:insideH w:val="single" w:sz="2" w:space="0" w:color="A6E1D2"/>
        <w:insideV w:val="single" w:sz="2" w:space="0" w:color="A6E1D2"/>
      </w:tblBorders>
    </w:tblPr>
    <w:tblStylePr w:type="firstRow">
      <w:rPr>
        <w:b/>
        <w:bCs/>
      </w:rPr>
      <w:tblPr/>
      <w:tcPr>
        <w:tcBorders>
          <w:top w:val="nil"/>
          <w:bottom w:val="single" w:sz="12" w:space="0" w:color="A6E1D2"/>
          <w:insideH w:val="nil"/>
          <w:insideV w:val="nil"/>
        </w:tcBorders>
        <w:shd w:val="clear" w:color="auto" w:fill="FFFFFF"/>
      </w:tcPr>
    </w:tblStylePr>
    <w:tblStylePr w:type="lastRow">
      <w:rPr>
        <w:b/>
        <w:bCs/>
      </w:rPr>
      <w:tblPr/>
      <w:tcPr>
        <w:tcBorders>
          <w:top w:val="double" w:sz="2" w:space="0" w:color="A6E1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numbering" w:customStyle="1" w:styleId="17">
    <w:name w:val="Нет списка1"/>
    <w:next w:val="a3"/>
    <w:uiPriority w:val="99"/>
    <w:semiHidden/>
    <w:unhideWhenUsed/>
    <w:rsid w:val="00066225"/>
  </w:style>
  <w:style w:type="table" w:customStyle="1" w:styleId="-2212">
    <w:name w:val="Таблица-сетка 2 — акцент 212"/>
    <w:basedOn w:val="a2"/>
    <w:uiPriority w:val="47"/>
    <w:rsid w:val="00066225"/>
    <w:rPr>
      <w:rFonts w:ascii="Times New Roman" w:eastAsia="Times New Roman" w:hAnsi="Times New Roman" w:cs="Times New Roman"/>
      <w:lang w:eastAsia="ru-RU"/>
    </w:rPr>
    <w:tblPr>
      <w:tblStyleRowBandSize w:val="1"/>
      <w:tblStyleColBandSize w:val="1"/>
      <w:tblBorders>
        <w:top w:val="single" w:sz="2" w:space="0" w:color="FFB8C7"/>
        <w:bottom w:val="single" w:sz="2" w:space="0" w:color="FFB8C7"/>
        <w:insideH w:val="single" w:sz="2" w:space="0" w:color="FFB8C7"/>
        <w:insideV w:val="single" w:sz="2" w:space="0" w:color="FFB8C7"/>
      </w:tblBorders>
    </w:tblPr>
    <w:tblStylePr w:type="firstRow">
      <w:rPr>
        <w:b/>
        <w:bCs/>
      </w:rPr>
      <w:tblPr/>
      <w:tcPr>
        <w:tcBorders>
          <w:top w:val="nil"/>
          <w:bottom w:val="single" w:sz="12" w:space="0" w:color="FFB8C7"/>
          <w:insideH w:val="nil"/>
          <w:insideV w:val="nil"/>
        </w:tcBorders>
        <w:shd w:val="clear" w:color="auto" w:fill="FFFFFF"/>
      </w:tcPr>
    </w:tblStylePr>
    <w:tblStylePr w:type="lastRow">
      <w:rPr>
        <w:b/>
        <w:bCs/>
      </w:rPr>
      <w:tblPr/>
      <w:tcPr>
        <w:tcBorders>
          <w:top w:val="double" w:sz="2" w:space="0" w:color="FFB8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6212">
    <w:name w:val="Таблица-сетка 6 цветная — акцент 212"/>
    <w:basedOn w:val="a2"/>
    <w:uiPriority w:val="51"/>
    <w:rsid w:val="00066225"/>
    <w:rPr>
      <w:rFonts w:ascii="Times New Roman" w:eastAsia="Times New Roman" w:hAnsi="Times New Roman" w:cs="Times New Roman"/>
      <w:color w:val="FF2655"/>
      <w:lang w:eastAsia="ru-RU"/>
    </w:rPr>
    <w:tblPr>
      <w:tblStyleRowBandSize w:val="1"/>
      <w:tblStyleColBandSize w:val="1"/>
      <w:tblBorders>
        <w:top w:val="single" w:sz="4" w:space="0" w:color="FFB8C7"/>
        <w:left w:val="single" w:sz="4" w:space="0" w:color="FFB8C7"/>
        <w:bottom w:val="single" w:sz="4" w:space="0" w:color="FFB8C7"/>
        <w:right w:val="single" w:sz="4" w:space="0" w:color="FFB8C7"/>
        <w:insideH w:val="single" w:sz="4" w:space="0" w:color="FFB8C7"/>
        <w:insideV w:val="single" w:sz="4" w:space="0" w:color="FFB8C7"/>
      </w:tblBorders>
    </w:tblPr>
    <w:tblStylePr w:type="firstRow">
      <w:rPr>
        <w:b/>
        <w:bCs/>
      </w:rPr>
      <w:tblPr/>
      <w:tcPr>
        <w:tcBorders>
          <w:bottom w:val="single" w:sz="12" w:space="0" w:color="FFB8C7"/>
        </w:tcBorders>
      </w:tcPr>
    </w:tblStylePr>
    <w:tblStylePr w:type="lastRow">
      <w:rPr>
        <w:b/>
        <w:bCs/>
      </w:rPr>
      <w:tblPr/>
      <w:tcPr>
        <w:tcBorders>
          <w:top w:val="double" w:sz="4" w:space="0" w:color="FFB8C7"/>
        </w:tcBorders>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1112">
    <w:name w:val="Список-таблица 1 светлая — акцент 112"/>
    <w:basedOn w:val="a2"/>
    <w:uiPriority w:val="46"/>
    <w:rsid w:val="00066225"/>
    <w:rPr>
      <w:rFonts w:ascii="Times New Roman" w:eastAsia="Times New Roman" w:hAnsi="Times New Roman" w:cs="Times New Roman"/>
      <w:lang w:eastAsia="ru-RU"/>
    </w:rPr>
    <w:tblPr>
      <w:tblStyleRowBandSize w:val="1"/>
      <w:tblStyleColBandSize w:val="1"/>
    </w:tblPr>
    <w:tblStylePr w:type="firstRow">
      <w:rPr>
        <w:b/>
        <w:bCs/>
      </w:rPr>
      <w:tblPr/>
      <w:tcPr>
        <w:tcBorders>
          <w:bottom w:val="single" w:sz="4" w:space="0" w:color="A6E1D2"/>
        </w:tcBorders>
      </w:tcPr>
    </w:tblStylePr>
    <w:tblStylePr w:type="lastRow">
      <w:rPr>
        <w:b/>
        <w:bCs/>
      </w:rPr>
      <w:tblPr/>
      <w:tcPr>
        <w:tcBorders>
          <w:top w:val="single" w:sz="4" w:space="0" w:color="A6E1D2"/>
        </w:tcBorders>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11120">
    <w:name w:val="Таблица-сетка 1 светлая — акцент 112"/>
    <w:basedOn w:val="a2"/>
    <w:uiPriority w:val="46"/>
    <w:rsid w:val="00066225"/>
    <w:rPr>
      <w:rFonts w:ascii="Times New Roman" w:eastAsia="Times New Roman" w:hAnsi="Times New Roman" w:cs="Times New Roman"/>
      <w:lang w:eastAsia="ru-RU"/>
    </w:rPr>
    <w:tblPr>
      <w:tblStyleRowBandSize w:val="1"/>
      <w:tblStyleColBandSize w:val="1"/>
      <w:tblBorders>
        <w:top w:val="single" w:sz="4" w:space="0" w:color="C4EBE1"/>
        <w:left w:val="single" w:sz="4" w:space="0" w:color="C4EBE1"/>
        <w:bottom w:val="single" w:sz="4" w:space="0" w:color="C4EBE1"/>
        <w:right w:val="single" w:sz="4" w:space="0" w:color="C4EBE1"/>
        <w:insideH w:val="single" w:sz="4" w:space="0" w:color="C4EBE1"/>
        <w:insideV w:val="single" w:sz="4" w:space="0" w:color="C4EBE1"/>
      </w:tblBorders>
    </w:tblPr>
    <w:tblStylePr w:type="firstRow">
      <w:rPr>
        <w:b/>
        <w:bCs/>
      </w:rPr>
      <w:tblPr/>
      <w:tcPr>
        <w:tcBorders>
          <w:bottom w:val="single" w:sz="12" w:space="0" w:color="A6E1D2"/>
        </w:tcBorders>
      </w:tcPr>
    </w:tblStylePr>
    <w:tblStylePr w:type="lastRow">
      <w:rPr>
        <w:b/>
        <w:bCs/>
      </w:rPr>
      <w:tblPr/>
      <w:tcPr>
        <w:tcBorders>
          <w:top w:val="double" w:sz="2" w:space="0" w:color="A6E1D2"/>
        </w:tcBorders>
      </w:tcPr>
    </w:tblStylePr>
    <w:tblStylePr w:type="firstCol">
      <w:rPr>
        <w:b/>
        <w:bCs/>
      </w:rPr>
    </w:tblStylePr>
    <w:tblStylePr w:type="lastCol">
      <w:rPr>
        <w:b/>
        <w:bCs/>
      </w:rPr>
    </w:tblStylePr>
  </w:style>
  <w:style w:type="table" w:customStyle="1" w:styleId="212">
    <w:name w:val="Таблица простая 212"/>
    <w:basedOn w:val="a2"/>
    <w:uiPriority w:val="42"/>
    <w:rsid w:val="00066225"/>
    <w:rPr>
      <w:rFonts w:ascii="Calibri" w:eastAsia="Times New Roman" w:hAnsi="Calibri" w:cs="Times New Roman"/>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10">
    <w:name w:val="Нет списка11"/>
    <w:next w:val="a3"/>
    <w:uiPriority w:val="99"/>
    <w:semiHidden/>
    <w:unhideWhenUsed/>
    <w:rsid w:val="00066225"/>
  </w:style>
  <w:style w:type="table" w:customStyle="1" w:styleId="2b">
    <w:name w:val="Сетка таблицы2"/>
    <w:basedOn w:val="a2"/>
    <w:next w:val="ac"/>
    <w:uiPriority w:val="59"/>
    <w:rsid w:val="00066225"/>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светлая11"/>
    <w:basedOn w:val="a2"/>
    <w:uiPriority w:val="40"/>
    <w:rsid w:val="00066225"/>
    <w:rPr>
      <w:rFonts w:ascii="Times New Roman" w:eastAsia="Times New Roman" w:hAnsi="Times New Roman" w:cs="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511">
    <w:name w:val="Список-таблица 3 — акцент 511"/>
    <w:basedOn w:val="a2"/>
    <w:uiPriority w:val="48"/>
    <w:rsid w:val="00066225"/>
    <w:rPr>
      <w:rFonts w:ascii="Times New Roman" w:eastAsia="Times New Roman" w:hAnsi="Times New Roman" w:cs="Times New Roman"/>
      <w:lang w:eastAsia="ru-RU"/>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211">
    <w:name w:val="Сетка таблицы светлая21"/>
    <w:basedOn w:val="a2"/>
    <w:uiPriority w:val="40"/>
    <w:rsid w:val="00066225"/>
    <w:rPr>
      <w:rFonts w:ascii="Times New Roman" w:eastAsia="Times New Roman" w:hAnsi="Times New Roman"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1">
    <w:name w:val="Светлая сетка - Акцент 61"/>
    <w:basedOn w:val="a2"/>
    <w:next w:val="-6"/>
    <w:uiPriority w:val="62"/>
    <w:rsid w:val="00066225"/>
    <w:rPr>
      <w:rFonts w:ascii="Times New Roman" w:eastAsia="Times New Roman" w:hAnsi="Times New Roman" w:cs="Times New Roman"/>
    </w:rPr>
    <w:tblPr>
      <w:tblStyleRowBandSize w:val="1"/>
      <w:tblStyleColBandSize w:val="1"/>
      <w:tblBorders>
        <w:top w:val="single" w:sz="8" w:space="0" w:color="1A4E41"/>
        <w:left w:val="single" w:sz="8" w:space="0" w:color="1A4E41"/>
        <w:bottom w:val="single" w:sz="8" w:space="0" w:color="1A4E41"/>
        <w:right w:val="single" w:sz="8" w:space="0" w:color="1A4E41"/>
        <w:insideH w:val="single" w:sz="8" w:space="0" w:color="1A4E41"/>
        <w:insideV w:val="single" w:sz="8" w:space="0" w:color="1A4E41"/>
      </w:tblBorders>
    </w:tblPr>
    <w:tblStylePr w:type="firstRow">
      <w:pPr>
        <w:spacing w:before="0" w:after="0" w:line="240" w:lineRule="auto"/>
      </w:pPr>
      <w:rPr>
        <w:rFonts w:ascii="Times New Roman" w:eastAsia="Times New Roman" w:hAnsi="Times New Roman" w:cs="Times New Roman"/>
        <w:b/>
        <w:bCs/>
      </w:rPr>
      <w:tblPr/>
      <w:tcPr>
        <w:tcBorders>
          <w:top w:val="single" w:sz="8" w:space="0" w:color="1A4E41"/>
          <w:left w:val="single" w:sz="8" w:space="0" w:color="1A4E41"/>
          <w:bottom w:val="single" w:sz="18" w:space="0" w:color="1A4E41"/>
          <w:right w:val="single" w:sz="8" w:space="0" w:color="1A4E41"/>
          <w:insideH w:val="nil"/>
          <w:insideV w:val="single" w:sz="8" w:space="0" w:color="1A4E4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1A4E41"/>
          <w:left w:val="single" w:sz="8" w:space="0" w:color="1A4E41"/>
          <w:bottom w:val="single" w:sz="8" w:space="0" w:color="1A4E41"/>
          <w:right w:val="single" w:sz="8" w:space="0" w:color="1A4E41"/>
          <w:insideH w:val="nil"/>
          <w:insideV w:val="single" w:sz="8" w:space="0" w:color="1A4E4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1A4E41"/>
          <w:left w:val="single" w:sz="8" w:space="0" w:color="1A4E41"/>
          <w:bottom w:val="single" w:sz="8" w:space="0" w:color="1A4E41"/>
          <w:right w:val="single" w:sz="8" w:space="0" w:color="1A4E41"/>
        </w:tcBorders>
      </w:tcPr>
    </w:tblStylePr>
    <w:tblStylePr w:type="band1Vert">
      <w:tblPr/>
      <w:tcPr>
        <w:tcBorders>
          <w:top w:val="single" w:sz="8" w:space="0" w:color="1A4E41"/>
          <w:left w:val="single" w:sz="8" w:space="0" w:color="1A4E41"/>
          <w:bottom w:val="single" w:sz="8" w:space="0" w:color="1A4E41"/>
          <w:right w:val="single" w:sz="8" w:space="0" w:color="1A4E41"/>
        </w:tcBorders>
        <w:shd w:val="clear" w:color="auto" w:fill="B3E6D9"/>
      </w:tcPr>
    </w:tblStylePr>
    <w:tblStylePr w:type="band1Horz">
      <w:tblPr/>
      <w:tcPr>
        <w:tcBorders>
          <w:top w:val="single" w:sz="8" w:space="0" w:color="1A4E41"/>
          <w:left w:val="single" w:sz="8" w:space="0" w:color="1A4E41"/>
          <w:bottom w:val="single" w:sz="8" w:space="0" w:color="1A4E41"/>
          <w:right w:val="single" w:sz="8" w:space="0" w:color="1A4E41"/>
          <w:insideV w:val="single" w:sz="8" w:space="0" w:color="1A4E41"/>
        </w:tcBorders>
        <w:shd w:val="clear" w:color="auto" w:fill="B3E6D9"/>
      </w:tcPr>
    </w:tblStylePr>
    <w:tblStylePr w:type="band2Horz">
      <w:tblPr/>
      <w:tcPr>
        <w:tcBorders>
          <w:top w:val="single" w:sz="8" w:space="0" w:color="1A4E41"/>
          <w:left w:val="single" w:sz="8" w:space="0" w:color="1A4E41"/>
          <w:bottom w:val="single" w:sz="8" w:space="0" w:color="1A4E41"/>
          <w:right w:val="single" w:sz="8" w:space="0" w:color="1A4E41"/>
          <w:insideV w:val="single" w:sz="8" w:space="0" w:color="1A4E41"/>
        </w:tcBorders>
      </w:tcPr>
    </w:tblStylePr>
  </w:style>
  <w:style w:type="table" w:customStyle="1" w:styleId="-210">
    <w:name w:val="Светлая сетка - Акцент 21"/>
    <w:basedOn w:val="a2"/>
    <w:next w:val="-2"/>
    <w:uiPriority w:val="62"/>
    <w:rsid w:val="00066225"/>
    <w:rPr>
      <w:rFonts w:ascii="Times New Roman" w:eastAsia="Times New Roman" w:hAnsi="Times New Roman" w:cs="Times New Roman"/>
    </w:rPr>
    <w:tblPr>
      <w:tblStyleRowBandSize w:val="1"/>
      <w:tblStyleColBandSize w:val="1"/>
      <w:tblBorders>
        <w:top w:val="single" w:sz="8" w:space="0" w:color="FF89A3"/>
        <w:left w:val="single" w:sz="8" w:space="0" w:color="FF89A3"/>
        <w:bottom w:val="single" w:sz="8" w:space="0" w:color="FF89A3"/>
        <w:right w:val="single" w:sz="8" w:space="0" w:color="FF89A3"/>
        <w:insideH w:val="single" w:sz="8" w:space="0" w:color="FF89A3"/>
        <w:insideV w:val="single" w:sz="8" w:space="0" w:color="FF89A3"/>
      </w:tblBorders>
    </w:tblPr>
    <w:tblStylePr w:type="firstRow">
      <w:pPr>
        <w:spacing w:before="0" w:after="0" w:line="240" w:lineRule="auto"/>
      </w:pPr>
      <w:rPr>
        <w:rFonts w:ascii="Times New Roman" w:eastAsia="Times New Roman" w:hAnsi="Times New Roman" w:cs="Times New Roman"/>
        <w:b/>
        <w:bCs/>
      </w:rPr>
      <w:tblPr/>
      <w:tcPr>
        <w:tcBorders>
          <w:top w:val="single" w:sz="8" w:space="0" w:color="FF89A3"/>
          <w:left w:val="single" w:sz="8" w:space="0" w:color="FF89A3"/>
          <w:bottom w:val="single" w:sz="18" w:space="0" w:color="FF89A3"/>
          <w:right w:val="single" w:sz="8" w:space="0" w:color="FF89A3"/>
          <w:insideH w:val="nil"/>
          <w:insideV w:val="single" w:sz="8" w:space="0" w:color="FF89A3"/>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89A3"/>
          <w:left w:val="single" w:sz="8" w:space="0" w:color="FF89A3"/>
          <w:bottom w:val="single" w:sz="8" w:space="0" w:color="FF89A3"/>
          <w:right w:val="single" w:sz="8" w:space="0" w:color="FF89A3"/>
          <w:insideH w:val="nil"/>
          <w:insideV w:val="single" w:sz="8" w:space="0" w:color="FF89A3"/>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89A3"/>
          <w:left w:val="single" w:sz="8" w:space="0" w:color="FF89A3"/>
          <w:bottom w:val="single" w:sz="8" w:space="0" w:color="FF89A3"/>
          <w:right w:val="single" w:sz="8" w:space="0" w:color="FF89A3"/>
        </w:tcBorders>
      </w:tcPr>
    </w:tblStylePr>
    <w:tblStylePr w:type="band1Vert">
      <w:tblPr/>
      <w:tcPr>
        <w:tcBorders>
          <w:top w:val="single" w:sz="8" w:space="0" w:color="FF89A3"/>
          <w:left w:val="single" w:sz="8" w:space="0" w:color="FF89A3"/>
          <w:bottom w:val="single" w:sz="8" w:space="0" w:color="FF89A3"/>
          <w:right w:val="single" w:sz="8" w:space="0" w:color="FF89A3"/>
        </w:tcBorders>
        <w:shd w:val="clear" w:color="auto" w:fill="FFE1E8"/>
      </w:tcPr>
    </w:tblStylePr>
    <w:tblStylePr w:type="band1Horz">
      <w:tblPr/>
      <w:tcPr>
        <w:tcBorders>
          <w:top w:val="single" w:sz="8" w:space="0" w:color="FF89A3"/>
          <w:left w:val="single" w:sz="8" w:space="0" w:color="FF89A3"/>
          <w:bottom w:val="single" w:sz="8" w:space="0" w:color="FF89A3"/>
          <w:right w:val="single" w:sz="8" w:space="0" w:color="FF89A3"/>
          <w:insideV w:val="single" w:sz="8" w:space="0" w:color="FF89A3"/>
        </w:tcBorders>
        <w:shd w:val="clear" w:color="auto" w:fill="FFE1E8"/>
      </w:tcPr>
    </w:tblStylePr>
    <w:tblStylePr w:type="band2Horz">
      <w:tblPr/>
      <w:tcPr>
        <w:tcBorders>
          <w:top w:val="single" w:sz="8" w:space="0" w:color="FF89A3"/>
          <w:left w:val="single" w:sz="8" w:space="0" w:color="FF89A3"/>
          <w:bottom w:val="single" w:sz="8" w:space="0" w:color="FF89A3"/>
          <w:right w:val="single" w:sz="8" w:space="0" w:color="FF89A3"/>
          <w:insideV w:val="single" w:sz="8" w:space="0" w:color="FF89A3"/>
        </w:tcBorders>
      </w:tcPr>
    </w:tblStylePr>
  </w:style>
  <w:style w:type="table" w:customStyle="1" w:styleId="-212">
    <w:name w:val="Цветная заливка - Акцент 21"/>
    <w:basedOn w:val="a2"/>
    <w:next w:val="-20"/>
    <w:uiPriority w:val="71"/>
    <w:rsid w:val="00066225"/>
    <w:rPr>
      <w:rFonts w:ascii="Times New Roman" w:eastAsia="Times New Roman" w:hAnsi="Times New Roman" w:cs="Times New Roman"/>
      <w:color w:val="000000"/>
      <w:lang w:eastAsia="ru-RU"/>
    </w:rPr>
    <w:tblPr>
      <w:tblStyleRowBandSize w:val="1"/>
      <w:tblStyleColBandSize w:val="1"/>
      <w:tblBorders>
        <w:top w:val="single" w:sz="24" w:space="0" w:color="FF89A3"/>
        <w:left w:val="single" w:sz="4" w:space="0" w:color="FF89A3"/>
        <w:bottom w:val="single" w:sz="4" w:space="0" w:color="FF89A3"/>
        <w:right w:val="single" w:sz="4" w:space="0" w:color="FF89A3"/>
        <w:insideH w:val="single" w:sz="4" w:space="0" w:color="FFFFFF"/>
        <w:insideV w:val="single" w:sz="4" w:space="0" w:color="FFFFFF"/>
      </w:tblBorders>
    </w:tblPr>
    <w:tcPr>
      <w:shd w:val="clear" w:color="auto" w:fill="FFF3F5"/>
    </w:tcPr>
    <w:tblStylePr w:type="firstRow">
      <w:rPr>
        <w:b/>
        <w:bCs/>
      </w:rPr>
      <w:tblPr/>
      <w:tcPr>
        <w:tcBorders>
          <w:top w:val="nil"/>
          <w:left w:val="nil"/>
          <w:bottom w:val="single" w:sz="24" w:space="0" w:color="FF89A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EB0033"/>
      </w:tcPr>
    </w:tblStylePr>
    <w:tblStylePr w:type="firstCol">
      <w:rPr>
        <w:color w:val="FFFFFF"/>
      </w:rPr>
      <w:tblPr/>
      <w:tcPr>
        <w:tcBorders>
          <w:top w:val="nil"/>
          <w:left w:val="nil"/>
          <w:bottom w:val="nil"/>
          <w:right w:val="nil"/>
          <w:insideH w:val="single" w:sz="4" w:space="0" w:color="EB0033"/>
          <w:insideV w:val="nil"/>
        </w:tcBorders>
        <w:shd w:val="clear" w:color="auto" w:fill="EB0033"/>
      </w:tcPr>
    </w:tblStylePr>
    <w:tblStylePr w:type="lastCol">
      <w:rPr>
        <w:color w:val="FFFFFF"/>
      </w:rPr>
      <w:tblPr/>
      <w:tcPr>
        <w:tcBorders>
          <w:top w:val="nil"/>
          <w:left w:val="nil"/>
          <w:bottom w:val="nil"/>
          <w:right w:val="nil"/>
          <w:insideH w:val="nil"/>
          <w:insideV w:val="nil"/>
        </w:tcBorders>
        <w:shd w:val="clear" w:color="auto" w:fill="EB0033"/>
      </w:tcPr>
    </w:tblStylePr>
    <w:tblStylePr w:type="band1Vert">
      <w:tblPr/>
      <w:tcPr>
        <w:shd w:val="clear" w:color="auto" w:fill="FFCFDA"/>
      </w:tcPr>
    </w:tblStylePr>
    <w:tblStylePr w:type="band1Horz">
      <w:tblPr/>
      <w:tcPr>
        <w:shd w:val="clear" w:color="auto" w:fill="FFC4D0"/>
      </w:tcPr>
    </w:tblStylePr>
    <w:tblStylePr w:type="neCell">
      <w:rPr>
        <w:color w:val="000000"/>
      </w:rPr>
    </w:tblStylePr>
    <w:tblStylePr w:type="nwCell">
      <w:rPr>
        <w:color w:val="000000"/>
      </w:rPr>
    </w:tblStylePr>
  </w:style>
  <w:style w:type="table" w:customStyle="1" w:styleId="-213">
    <w:name w:val="Цветной список - Акцент 21"/>
    <w:basedOn w:val="a2"/>
    <w:next w:val="-21"/>
    <w:uiPriority w:val="72"/>
    <w:rsid w:val="00066225"/>
    <w:rPr>
      <w:rFonts w:ascii="Times New Roman" w:eastAsia="Times New Roman" w:hAnsi="Times New Roman" w:cs="Times New Roman"/>
      <w:color w:val="000000"/>
      <w:lang w:eastAsia="ru-RU"/>
    </w:rPr>
    <w:tblPr>
      <w:tblStyleRowBandSize w:val="1"/>
      <w:tblStyleColBandSize w:val="1"/>
    </w:tblPr>
    <w:tcPr>
      <w:shd w:val="clear" w:color="auto" w:fill="FFF3F5"/>
    </w:tcPr>
    <w:tblStylePr w:type="firstRow">
      <w:rPr>
        <w:b/>
        <w:bCs/>
        <w:color w:val="FFFFFF"/>
      </w:rPr>
      <w:tblPr/>
      <w:tcPr>
        <w:tcBorders>
          <w:bottom w:val="single" w:sz="12" w:space="0" w:color="FFFFFF"/>
        </w:tcBorders>
        <w:shd w:val="clear" w:color="auto" w:fill="FF3A65"/>
      </w:tcPr>
    </w:tblStylePr>
    <w:tblStylePr w:type="lastRow">
      <w:rPr>
        <w:b/>
        <w:bCs/>
        <w:color w:val="FF3A6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1E8"/>
      </w:tcPr>
    </w:tblStylePr>
    <w:tblStylePr w:type="band1Horz">
      <w:tblPr/>
      <w:tcPr>
        <w:shd w:val="clear" w:color="auto" w:fill="FFE7EC"/>
      </w:tcPr>
    </w:tblStylePr>
  </w:style>
  <w:style w:type="table" w:customStyle="1" w:styleId="1-61">
    <w:name w:val="Средняя сетка 1 - Акцент 61"/>
    <w:basedOn w:val="a2"/>
    <w:next w:val="1-6"/>
    <w:uiPriority w:val="67"/>
    <w:rsid w:val="00066225"/>
    <w:rPr>
      <w:rFonts w:ascii="Times New Roman" w:eastAsia="Times New Roman" w:hAnsi="Times New Roman" w:cs="Times New Roman"/>
      <w:lang w:eastAsia="ru-RU"/>
    </w:rPr>
    <w:tblPr>
      <w:tblStyleRowBandSize w:val="1"/>
      <w:tblStyleColBandSize w:val="1"/>
      <w:tblBorders>
        <w:top w:val="single" w:sz="8" w:space="0" w:color="339A80"/>
        <w:left w:val="single" w:sz="8" w:space="0" w:color="339A80"/>
        <w:bottom w:val="single" w:sz="8" w:space="0" w:color="339A80"/>
        <w:right w:val="single" w:sz="8" w:space="0" w:color="339A80"/>
        <w:insideH w:val="single" w:sz="8" w:space="0" w:color="339A80"/>
        <w:insideV w:val="single" w:sz="8" w:space="0" w:color="339A80"/>
      </w:tblBorders>
    </w:tblPr>
    <w:tcPr>
      <w:shd w:val="clear" w:color="auto" w:fill="B3E6D9"/>
    </w:tcPr>
    <w:tblStylePr w:type="firstRow">
      <w:rPr>
        <w:b/>
        <w:bCs/>
      </w:rPr>
    </w:tblStylePr>
    <w:tblStylePr w:type="lastRow">
      <w:rPr>
        <w:b/>
        <w:bCs/>
      </w:rPr>
      <w:tblPr/>
      <w:tcPr>
        <w:tcBorders>
          <w:top w:val="single" w:sz="18" w:space="0" w:color="339A80"/>
        </w:tcBorders>
      </w:tcPr>
    </w:tblStylePr>
    <w:tblStylePr w:type="firstCol">
      <w:rPr>
        <w:b/>
        <w:bCs/>
      </w:rPr>
    </w:tblStylePr>
    <w:tblStylePr w:type="lastCol">
      <w:rPr>
        <w:b/>
        <w:bCs/>
      </w:rPr>
    </w:tblStylePr>
    <w:tblStylePr w:type="band1Vert">
      <w:tblPr/>
      <w:tcPr>
        <w:shd w:val="clear" w:color="auto" w:fill="67CCB3"/>
      </w:tcPr>
    </w:tblStylePr>
    <w:tblStylePr w:type="band1Horz">
      <w:tblPr/>
      <w:tcPr>
        <w:shd w:val="clear" w:color="auto" w:fill="67CCB3"/>
      </w:tcPr>
    </w:tblStylePr>
  </w:style>
  <w:style w:type="table" w:customStyle="1" w:styleId="-42">
    <w:name w:val="Светлая сетка - Акцент 42"/>
    <w:basedOn w:val="a2"/>
    <w:next w:val="-4"/>
    <w:uiPriority w:val="62"/>
    <w:rsid w:val="00066225"/>
    <w:rPr>
      <w:rFonts w:ascii="Times New Roman" w:eastAsia="Times New Roman" w:hAnsi="Times New Roman" w:cs="Times New Roman"/>
      <w:lang w:eastAsia="ru-RU"/>
    </w:rPr>
    <w:tblPr>
      <w:tblStyleRowBandSize w:val="1"/>
      <w:tblStyleColBandSize w:val="1"/>
      <w:tblBorders>
        <w:top w:val="single" w:sz="8" w:space="0" w:color="FFDAE1"/>
        <w:left w:val="single" w:sz="8" w:space="0" w:color="FFDAE1"/>
        <w:bottom w:val="single" w:sz="8" w:space="0" w:color="FFDAE1"/>
        <w:right w:val="single" w:sz="8" w:space="0" w:color="FFDAE1"/>
        <w:insideH w:val="single" w:sz="8" w:space="0" w:color="FFDAE1"/>
        <w:insideV w:val="single" w:sz="8" w:space="0" w:color="FFDAE1"/>
      </w:tblBorders>
    </w:tblPr>
    <w:tblStylePr w:type="firstRow">
      <w:pPr>
        <w:spacing w:before="0" w:after="0" w:line="240" w:lineRule="auto"/>
      </w:pPr>
      <w:rPr>
        <w:rFonts w:ascii="Times New Roman" w:eastAsia="Times New Roman" w:hAnsi="Times New Roman" w:cs="Times New Roman"/>
        <w:b/>
        <w:bCs/>
      </w:rPr>
      <w:tblPr/>
      <w:tcPr>
        <w:tcBorders>
          <w:top w:val="single" w:sz="8" w:space="0" w:color="FFDAE1"/>
          <w:left w:val="single" w:sz="8" w:space="0" w:color="FFDAE1"/>
          <w:bottom w:val="single" w:sz="18" w:space="0" w:color="FFDAE1"/>
          <w:right w:val="single" w:sz="8" w:space="0" w:color="FFDAE1"/>
          <w:insideH w:val="nil"/>
          <w:insideV w:val="single" w:sz="8" w:space="0" w:color="FFDAE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DAE1"/>
          <w:left w:val="single" w:sz="8" w:space="0" w:color="FFDAE1"/>
          <w:bottom w:val="single" w:sz="8" w:space="0" w:color="FFDAE1"/>
          <w:right w:val="single" w:sz="8" w:space="0" w:color="FFDAE1"/>
          <w:insideH w:val="nil"/>
          <w:insideV w:val="single" w:sz="8" w:space="0" w:color="FFDAE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DAE1"/>
          <w:left w:val="single" w:sz="8" w:space="0" w:color="FFDAE1"/>
          <w:bottom w:val="single" w:sz="8" w:space="0" w:color="FFDAE1"/>
          <w:right w:val="single" w:sz="8" w:space="0" w:color="FFDAE1"/>
        </w:tcBorders>
      </w:tcPr>
    </w:tblStylePr>
    <w:tblStylePr w:type="band1Vert">
      <w:tblPr/>
      <w:tcPr>
        <w:tcBorders>
          <w:top w:val="single" w:sz="8" w:space="0" w:color="FFDAE1"/>
          <w:left w:val="single" w:sz="8" w:space="0" w:color="FFDAE1"/>
          <w:bottom w:val="single" w:sz="8" w:space="0" w:color="FFDAE1"/>
          <w:right w:val="single" w:sz="8" w:space="0" w:color="FFDAE1"/>
        </w:tcBorders>
        <w:shd w:val="clear" w:color="auto" w:fill="FFF5F7"/>
      </w:tcPr>
    </w:tblStylePr>
    <w:tblStylePr w:type="band1Horz">
      <w:tblPr/>
      <w:tcPr>
        <w:tcBorders>
          <w:top w:val="single" w:sz="8" w:space="0" w:color="FFDAE1"/>
          <w:left w:val="single" w:sz="8" w:space="0" w:color="FFDAE1"/>
          <w:bottom w:val="single" w:sz="8" w:space="0" w:color="FFDAE1"/>
          <w:right w:val="single" w:sz="8" w:space="0" w:color="FFDAE1"/>
          <w:insideV w:val="single" w:sz="8" w:space="0" w:color="FFDAE1"/>
        </w:tcBorders>
        <w:shd w:val="clear" w:color="auto" w:fill="FFF5F7"/>
      </w:tcPr>
    </w:tblStylePr>
    <w:tblStylePr w:type="band2Horz">
      <w:tblPr/>
      <w:tcPr>
        <w:tcBorders>
          <w:top w:val="single" w:sz="8" w:space="0" w:color="FFDAE1"/>
          <w:left w:val="single" w:sz="8" w:space="0" w:color="FFDAE1"/>
          <w:bottom w:val="single" w:sz="8" w:space="0" w:color="FFDAE1"/>
          <w:right w:val="single" w:sz="8" w:space="0" w:color="FFDAE1"/>
          <w:insideV w:val="single" w:sz="8" w:space="0" w:color="FFDAE1"/>
        </w:tcBorders>
      </w:tcPr>
    </w:tblStylePr>
  </w:style>
  <w:style w:type="table" w:customStyle="1" w:styleId="TableNormal1">
    <w:name w:val="Table Normal1"/>
    <w:uiPriority w:val="2"/>
    <w:semiHidden/>
    <w:unhideWhenUsed/>
    <w:qFormat/>
    <w:rsid w:val="00066225"/>
    <w:pPr>
      <w:widowControl w:val="0"/>
      <w:autoSpaceDE w:val="0"/>
      <w:autoSpaceDN w:val="0"/>
    </w:pPr>
    <w:rPr>
      <w:lang w:val="en-US" w:eastAsia="ru-RU"/>
    </w:rPr>
    <w:tblPr>
      <w:tblInd w:w="0" w:type="dxa"/>
      <w:tblCellMar>
        <w:top w:w="0" w:type="dxa"/>
        <w:left w:w="0" w:type="dxa"/>
        <w:bottom w:w="0" w:type="dxa"/>
        <w:right w:w="0" w:type="dxa"/>
      </w:tblCellMar>
    </w:tblPr>
  </w:style>
  <w:style w:type="table" w:customStyle="1" w:styleId="-411">
    <w:name w:val="Светлая сетка - Акцент 411"/>
    <w:basedOn w:val="a2"/>
    <w:next w:val="-4"/>
    <w:uiPriority w:val="62"/>
    <w:rsid w:val="00066225"/>
    <w:rPr>
      <w:rFonts w:ascii="Times New Roman" w:eastAsia="Times New Roman" w:hAnsi="Times New Roman" w:cs="Times New Roman"/>
    </w:rPr>
    <w:tblPr>
      <w:tblStyleRowBandSize w:val="1"/>
      <w:tblStyleColBandSize w:val="1"/>
      <w:tblBorders>
        <w:top w:val="single" w:sz="8" w:space="0" w:color="FFDAE1"/>
        <w:left w:val="single" w:sz="8" w:space="0" w:color="FFDAE1"/>
        <w:bottom w:val="single" w:sz="8" w:space="0" w:color="FFDAE1"/>
        <w:right w:val="single" w:sz="8" w:space="0" w:color="FFDAE1"/>
        <w:insideH w:val="single" w:sz="8" w:space="0" w:color="FFDAE1"/>
        <w:insideV w:val="single" w:sz="8" w:space="0" w:color="FFDAE1"/>
      </w:tblBorders>
    </w:tblPr>
    <w:tblStylePr w:type="firstRow">
      <w:pPr>
        <w:spacing w:before="0" w:after="0" w:line="240" w:lineRule="auto"/>
      </w:pPr>
      <w:rPr>
        <w:rFonts w:ascii="Times New Roman" w:eastAsia="Times New Roman" w:hAnsi="Times New Roman" w:cs="Times New Roman"/>
        <w:b/>
        <w:bCs/>
      </w:rPr>
      <w:tblPr/>
      <w:tcPr>
        <w:tcBorders>
          <w:top w:val="single" w:sz="8" w:space="0" w:color="FFDAE1"/>
          <w:left w:val="single" w:sz="8" w:space="0" w:color="FFDAE1"/>
          <w:bottom w:val="single" w:sz="18" w:space="0" w:color="FFDAE1"/>
          <w:right w:val="single" w:sz="8" w:space="0" w:color="FFDAE1"/>
          <w:insideH w:val="nil"/>
          <w:insideV w:val="single" w:sz="8" w:space="0" w:color="FFDAE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DAE1"/>
          <w:left w:val="single" w:sz="8" w:space="0" w:color="FFDAE1"/>
          <w:bottom w:val="single" w:sz="8" w:space="0" w:color="FFDAE1"/>
          <w:right w:val="single" w:sz="8" w:space="0" w:color="FFDAE1"/>
          <w:insideH w:val="nil"/>
          <w:insideV w:val="single" w:sz="8" w:space="0" w:color="FFDAE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DAE1"/>
          <w:left w:val="single" w:sz="8" w:space="0" w:color="FFDAE1"/>
          <w:bottom w:val="single" w:sz="8" w:space="0" w:color="FFDAE1"/>
          <w:right w:val="single" w:sz="8" w:space="0" w:color="FFDAE1"/>
        </w:tcBorders>
      </w:tcPr>
    </w:tblStylePr>
    <w:tblStylePr w:type="band1Vert">
      <w:tblPr/>
      <w:tcPr>
        <w:tcBorders>
          <w:top w:val="single" w:sz="8" w:space="0" w:color="FFDAE1"/>
          <w:left w:val="single" w:sz="8" w:space="0" w:color="FFDAE1"/>
          <w:bottom w:val="single" w:sz="8" w:space="0" w:color="FFDAE1"/>
          <w:right w:val="single" w:sz="8" w:space="0" w:color="FFDAE1"/>
        </w:tcBorders>
        <w:shd w:val="clear" w:color="auto" w:fill="FFF5F7"/>
      </w:tcPr>
    </w:tblStylePr>
    <w:tblStylePr w:type="band1Horz">
      <w:tblPr/>
      <w:tcPr>
        <w:tcBorders>
          <w:top w:val="single" w:sz="8" w:space="0" w:color="FFDAE1"/>
          <w:left w:val="single" w:sz="8" w:space="0" w:color="FFDAE1"/>
          <w:bottom w:val="single" w:sz="8" w:space="0" w:color="FFDAE1"/>
          <w:right w:val="single" w:sz="8" w:space="0" w:color="FFDAE1"/>
          <w:insideV w:val="single" w:sz="8" w:space="0" w:color="FFDAE1"/>
        </w:tcBorders>
        <w:shd w:val="clear" w:color="auto" w:fill="FFF5F7"/>
      </w:tcPr>
    </w:tblStylePr>
    <w:tblStylePr w:type="band2Horz">
      <w:tblPr/>
      <w:tcPr>
        <w:tcBorders>
          <w:top w:val="single" w:sz="8" w:space="0" w:color="FFDAE1"/>
          <w:left w:val="single" w:sz="8" w:space="0" w:color="FFDAE1"/>
          <w:bottom w:val="single" w:sz="8" w:space="0" w:color="FFDAE1"/>
          <w:right w:val="single" w:sz="8" w:space="0" w:color="FFDAE1"/>
          <w:insideV w:val="single" w:sz="8" w:space="0" w:color="FFDAE1"/>
        </w:tcBorders>
      </w:tcPr>
    </w:tblStylePr>
  </w:style>
  <w:style w:type="table" w:customStyle="1" w:styleId="112">
    <w:name w:val="Сетка таблицы11"/>
    <w:basedOn w:val="a2"/>
    <w:next w:val="ac"/>
    <w:uiPriority w:val="59"/>
    <w:rsid w:val="0006622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Accent 21"/>
    <w:basedOn w:val="a2"/>
    <w:uiPriority w:val="47"/>
    <w:rsid w:val="00066225"/>
    <w:rPr>
      <w:rFonts w:ascii="Times New Roman" w:eastAsia="Times New Roman" w:hAnsi="Times New Roman" w:cs="Times New Roman"/>
      <w:lang w:eastAsia="ru-RU"/>
    </w:rPr>
    <w:tblPr>
      <w:tblStyleRowBandSize w:val="1"/>
      <w:tblStyleColBandSize w:val="1"/>
      <w:tblBorders>
        <w:top w:val="single" w:sz="2" w:space="0" w:color="FFB8C7"/>
        <w:bottom w:val="single" w:sz="2" w:space="0" w:color="FFB8C7"/>
        <w:insideH w:val="single" w:sz="2" w:space="0" w:color="FFB8C7"/>
        <w:insideV w:val="single" w:sz="2" w:space="0" w:color="FFB8C7"/>
      </w:tblBorders>
    </w:tblPr>
    <w:tblStylePr w:type="firstRow">
      <w:rPr>
        <w:b/>
        <w:bCs/>
      </w:rPr>
      <w:tblPr/>
      <w:tcPr>
        <w:tcBorders>
          <w:top w:val="nil"/>
          <w:bottom w:val="single" w:sz="12" w:space="0" w:color="FFB8C7"/>
          <w:insideH w:val="nil"/>
          <w:insideV w:val="nil"/>
        </w:tcBorders>
        <w:shd w:val="clear" w:color="auto" w:fill="FFFFFF"/>
      </w:tcPr>
    </w:tblStylePr>
    <w:tblStylePr w:type="lastRow">
      <w:rPr>
        <w:b/>
        <w:bCs/>
      </w:rPr>
      <w:tblPr/>
      <w:tcPr>
        <w:tcBorders>
          <w:top w:val="double" w:sz="2" w:space="0" w:color="FFB8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GridTable6ColorfulAccent21">
    <w:name w:val="Grid Table 6 Colorful Accent 21"/>
    <w:basedOn w:val="a2"/>
    <w:uiPriority w:val="51"/>
    <w:rsid w:val="00066225"/>
    <w:rPr>
      <w:rFonts w:ascii="Times New Roman" w:eastAsia="Times New Roman" w:hAnsi="Times New Roman" w:cs="Times New Roman"/>
      <w:color w:val="FF2655"/>
      <w:lang w:eastAsia="ru-RU"/>
    </w:rPr>
    <w:tblPr>
      <w:tblStyleRowBandSize w:val="1"/>
      <w:tblStyleColBandSize w:val="1"/>
      <w:tblBorders>
        <w:top w:val="single" w:sz="4" w:space="0" w:color="FFB8C7"/>
        <w:left w:val="single" w:sz="4" w:space="0" w:color="FFB8C7"/>
        <w:bottom w:val="single" w:sz="4" w:space="0" w:color="FFB8C7"/>
        <w:right w:val="single" w:sz="4" w:space="0" w:color="FFB8C7"/>
        <w:insideH w:val="single" w:sz="4" w:space="0" w:color="FFB8C7"/>
        <w:insideV w:val="single" w:sz="4" w:space="0" w:color="FFB8C7"/>
      </w:tblBorders>
    </w:tblPr>
    <w:tblStylePr w:type="firstRow">
      <w:rPr>
        <w:b/>
        <w:bCs/>
      </w:rPr>
      <w:tblPr/>
      <w:tcPr>
        <w:tcBorders>
          <w:bottom w:val="single" w:sz="12" w:space="0" w:color="FFB8C7"/>
        </w:tcBorders>
      </w:tcPr>
    </w:tblStylePr>
    <w:tblStylePr w:type="lastRow">
      <w:rPr>
        <w:b/>
        <w:bCs/>
      </w:rPr>
      <w:tblPr/>
      <w:tcPr>
        <w:tcBorders>
          <w:top w:val="double" w:sz="4" w:space="0" w:color="FFB8C7"/>
        </w:tcBorders>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GridTable2Accent31">
    <w:name w:val="Grid Table 2 Accent 31"/>
    <w:basedOn w:val="a2"/>
    <w:uiPriority w:val="47"/>
    <w:rsid w:val="00066225"/>
    <w:rPr>
      <w:rFonts w:ascii="Times New Roman" w:eastAsia="Times New Roman" w:hAnsi="Times New Roman" w:cs="Times New Roman"/>
      <w:lang w:eastAsia="ru-RU"/>
    </w:rPr>
    <w:tblPr>
      <w:tblStyleRowBandSize w:val="1"/>
      <w:tblStyleColBandSize w:val="1"/>
      <w:tblBorders>
        <w:top w:val="single" w:sz="2" w:space="0" w:color="92DAC8"/>
        <w:bottom w:val="single" w:sz="2" w:space="0" w:color="92DAC8"/>
        <w:insideH w:val="single" w:sz="2" w:space="0" w:color="92DAC8"/>
        <w:insideV w:val="single" w:sz="2" w:space="0" w:color="92DAC8"/>
      </w:tblBorders>
    </w:tblPr>
    <w:tblStylePr w:type="firstRow">
      <w:rPr>
        <w:b/>
        <w:bCs/>
      </w:rPr>
      <w:tblPr/>
      <w:tcPr>
        <w:tcBorders>
          <w:top w:val="nil"/>
          <w:bottom w:val="single" w:sz="12" w:space="0" w:color="92DAC8"/>
          <w:insideH w:val="nil"/>
          <w:insideV w:val="nil"/>
        </w:tcBorders>
        <w:shd w:val="clear" w:color="auto" w:fill="FFFFFF"/>
      </w:tcPr>
    </w:tblStylePr>
    <w:tblStylePr w:type="lastRow">
      <w:rPr>
        <w:b/>
        <w:bCs/>
      </w:rPr>
      <w:tblPr/>
      <w:tcPr>
        <w:tcBorders>
          <w:top w:val="double" w:sz="2" w:space="0" w:color="92DAC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2EC"/>
      </w:tcPr>
    </w:tblStylePr>
    <w:tblStylePr w:type="band1Horz">
      <w:tblPr/>
      <w:tcPr>
        <w:shd w:val="clear" w:color="auto" w:fill="DAF2EC"/>
      </w:tcPr>
    </w:tblStylePr>
  </w:style>
  <w:style w:type="table" w:customStyle="1" w:styleId="ListTable1LightAccent11">
    <w:name w:val="List Table 1 Light Accent 11"/>
    <w:basedOn w:val="a2"/>
    <w:uiPriority w:val="46"/>
    <w:rsid w:val="00066225"/>
    <w:rPr>
      <w:rFonts w:ascii="Times New Roman" w:eastAsia="Times New Roman" w:hAnsi="Times New Roman" w:cs="Times New Roman"/>
      <w:lang w:eastAsia="ru-RU"/>
    </w:rPr>
    <w:tblPr>
      <w:tblStyleRowBandSize w:val="1"/>
      <w:tblStyleColBandSize w:val="1"/>
    </w:tblPr>
    <w:tblStylePr w:type="firstRow">
      <w:rPr>
        <w:b/>
        <w:bCs/>
      </w:rPr>
      <w:tblPr/>
      <w:tcPr>
        <w:tcBorders>
          <w:bottom w:val="single" w:sz="4" w:space="0" w:color="A6E1D2"/>
        </w:tcBorders>
      </w:tcPr>
    </w:tblStylePr>
    <w:tblStylePr w:type="lastRow">
      <w:rPr>
        <w:b/>
        <w:bCs/>
      </w:rPr>
      <w:tblPr/>
      <w:tcPr>
        <w:tcBorders>
          <w:top w:val="single" w:sz="4" w:space="0" w:color="A6E1D2"/>
        </w:tcBorders>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GridTable2Accent11">
    <w:name w:val="Grid Table 2 Accent 11"/>
    <w:basedOn w:val="a2"/>
    <w:uiPriority w:val="47"/>
    <w:rsid w:val="00066225"/>
    <w:rPr>
      <w:rFonts w:ascii="Times New Roman" w:eastAsia="Times New Roman" w:hAnsi="Times New Roman" w:cs="Times New Roman"/>
      <w:lang w:eastAsia="ru-RU"/>
    </w:rPr>
    <w:tblPr>
      <w:tblStyleRowBandSize w:val="1"/>
      <w:tblStyleColBandSize w:val="1"/>
      <w:tblBorders>
        <w:top w:val="single" w:sz="2" w:space="0" w:color="A6E1D2"/>
        <w:bottom w:val="single" w:sz="2" w:space="0" w:color="A6E1D2"/>
        <w:insideH w:val="single" w:sz="2" w:space="0" w:color="A6E1D2"/>
        <w:insideV w:val="single" w:sz="2" w:space="0" w:color="A6E1D2"/>
      </w:tblBorders>
    </w:tblPr>
    <w:tblStylePr w:type="firstRow">
      <w:rPr>
        <w:b/>
        <w:bCs/>
      </w:rPr>
      <w:tblPr/>
      <w:tcPr>
        <w:tcBorders>
          <w:top w:val="nil"/>
          <w:bottom w:val="single" w:sz="12" w:space="0" w:color="A6E1D2"/>
          <w:insideH w:val="nil"/>
          <w:insideV w:val="nil"/>
        </w:tcBorders>
        <w:shd w:val="clear" w:color="auto" w:fill="FFFFFF"/>
      </w:tcPr>
    </w:tblStylePr>
    <w:tblStylePr w:type="lastRow">
      <w:rPr>
        <w:b/>
        <w:bCs/>
      </w:rPr>
      <w:tblPr/>
      <w:tcPr>
        <w:tcBorders>
          <w:top w:val="double" w:sz="2" w:space="0" w:color="A6E1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GridTable1LightAccent11">
    <w:name w:val="Grid Table 1 Light Accent 11"/>
    <w:basedOn w:val="a2"/>
    <w:uiPriority w:val="46"/>
    <w:rsid w:val="00066225"/>
    <w:rPr>
      <w:rFonts w:ascii="Times New Roman" w:eastAsia="Times New Roman" w:hAnsi="Times New Roman" w:cs="Times New Roman"/>
      <w:lang w:eastAsia="ru-RU"/>
    </w:rPr>
    <w:tblPr>
      <w:tblStyleRowBandSize w:val="1"/>
      <w:tblStyleColBandSize w:val="1"/>
      <w:tblBorders>
        <w:top w:val="single" w:sz="4" w:space="0" w:color="C4EBE1"/>
        <w:left w:val="single" w:sz="4" w:space="0" w:color="C4EBE1"/>
        <w:bottom w:val="single" w:sz="4" w:space="0" w:color="C4EBE1"/>
        <w:right w:val="single" w:sz="4" w:space="0" w:color="C4EBE1"/>
        <w:insideH w:val="single" w:sz="4" w:space="0" w:color="C4EBE1"/>
        <w:insideV w:val="single" w:sz="4" w:space="0" w:color="C4EBE1"/>
      </w:tblBorders>
    </w:tblPr>
    <w:tblStylePr w:type="firstRow">
      <w:rPr>
        <w:b/>
        <w:bCs/>
      </w:rPr>
      <w:tblPr/>
      <w:tcPr>
        <w:tcBorders>
          <w:bottom w:val="single" w:sz="12" w:space="0" w:color="A6E1D2"/>
        </w:tcBorders>
      </w:tcPr>
    </w:tblStylePr>
    <w:tblStylePr w:type="lastRow">
      <w:rPr>
        <w:b/>
        <w:bCs/>
      </w:rPr>
      <w:tblPr/>
      <w:tcPr>
        <w:tcBorders>
          <w:top w:val="double" w:sz="2" w:space="0" w:color="A6E1D2"/>
        </w:tcBorders>
      </w:tcPr>
    </w:tblStylePr>
    <w:tblStylePr w:type="firstCol">
      <w:rPr>
        <w:b/>
        <w:bCs/>
      </w:rPr>
    </w:tblStylePr>
    <w:tblStylePr w:type="lastCol">
      <w:rPr>
        <w:b/>
        <w:bCs/>
      </w:rPr>
    </w:tblStylePr>
  </w:style>
  <w:style w:type="table" w:customStyle="1" w:styleId="PlainTable21">
    <w:name w:val="Plain Table 21"/>
    <w:basedOn w:val="a2"/>
    <w:uiPriority w:val="42"/>
    <w:rsid w:val="00066225"/>
    <w:rPr>
      <w:rFonts w:ascii="Calibri" w:eastAsia="Times New Roman" w:hAnsi="Calibri" w:cs="Times New Roman"/>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
    <w:name w:val="Светлая сетка - Акцент 31"/>
    <w:basedOn w:val="a2"/>
    <w:next w:val="-3"/>
    <w:uiPriority w:val="62"/>
    <w:rsid w:val="00066225"/>
    <w:rPr>
      <w:rFonts w:ascii="Times New Roman" w:eastAsia="Times New Roman" w:hAnsi="Times New Roman" w:cs="Times New Roman"/>
      <w:lang w:eastAsia="ru-RU"/>
    </w:rPr>
    <w:tblPr>
      <w:tblStyleRowBandSize w:val="1"/>
      <w:tblStyleColBandSize w:val="1"/>
      <w:tblBorders>
        <w:top w:val="single" w:sz="8" w:space="0" w:color="4AC2A5"/>
        <w:left w:val="single" w:sz="8" w:space="0" w:color="4AC2A5"/>
        <w:bottom w:val="single" w:sz="8" w:space="0" w:color="4AC2A5"/>
        <w:right w:val="single" w:sz="8" w:space="0" w:color="4AC2A5"/>
        <w:insideH w:val="single" w:sz="8" w:space="0" w:color="4AC2A5"/>
        <w:insideV w:val="single" w:sz="8" w:space="0" w:color="4AC2A5"/>
      </w:tblBorders>
    </w:tblPr>
    <w:tblStylePr w:type="firstRow">
      <w:pPr>
        <w:spacing w:before="0" w:after="0" w:line="240" w:lineRule="auto"/>
      </w:pPr>
      <w:rPr>
        <w:rFonts w:ascii="Times New Roman" w:eastAsia="Times New Roman" w:hAnsi="Times New Roman" w:cs="Times New Roman"/>
        <w:b/>
        <w:bCs/>
      </w:rPr>
      <w:tblPr/>
      <w:tcPr>
        <w:tcBorders>
          <w:top w:val="single" w:sz="8" w:space="0" w:color="4AC2A5"/>
          <w:left w:val="single" w:sz="8" w:space="0" w:color="4AC2A5"/>
          <w:bottom w:val="single" w:sz="18" w:space="0" w:color="4AC2A5"/>
          <w:right w:val="single" w:sz="8" w:space="0" w:color="4AC2A5"/>
          <w:insideH w:val="nil"/>
          <w:insideV w:val="single" w:sz="8" w:space="0" w:color="4AC2A5"/>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AC2A5"/>
          <w:left w:val="single" w:sz="8" w:space="0" w:color="4AC2A5"/>
          <w:bottom w:val="single" w:sz="8" w:space="0" w:color="4AC2A5"/>
          <w:right w:val="single" w:sz="8" w:space="0" w:color="4AC2A5"/>
          <w:insideH w:val="nil"/>
          <w:insideV w:val="single" w:sz="8" w:space="0" w:color="4AC2A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AC2A5"/>
          <w:left w:val="single" w:sz="8" w:space="0" w:color="4AC2A5"/>
          <w:bottom w:val="single" w:sz="8" w:space="0" w:color="4AC2A5"/>
          <w:right w:val="single" w:sz="8" w:space="0" w:color="4AC2A5"/>
        </w:tcBorders>
      </w:tcPr>
    </w:tblStylePr>
    <w:tblStylePr w:type="band1Vert">
      <w:tblPr/>
      <w:tcPr>
        <w:tcBorders>
          <w:top w:val="single" w:sz="8" w:space="0" w:color="4AC2A5"/>
          <w:left w:val="single" w:sz="8" w:space="0" w:color="4AC2A5"/>
          <w:bottom w:val="single" w:sz="8" w:space="0" w:color="4AC2A5"/>
          <w:right w:val="single" w:sz="8" w:space="0" w:color="4AC2A5"/>
        </w:tcBorders>
        <w:shd w:val="clear" w:color="auto" w:fill="D2F0E8"/>
      </w:tcPr>
    </w:tblStylePr>
    <w:tblStylePr w:type="band1Horz">
      <w:tblPr/>
      <w:tcPr>
        <w:tcBorders>
          <w:top w:val="single" w:sz="8" w:space="0" w:color="4AC2A5"/>
          <w:left w:val="single" w:sz="8" w:space="0" w:color="4AC2A5"/>
          <w:bottom w:val="single" w:sz="8" w:space="0" w:color="4AC2A5"/>
          <w:right w:val="single" w:sz="8" w:space="0" w:color="4AC2A5"/>
          <w:insideV w:val="single" w:sz="8" w:space="0" w:color="4AC2A5"/>
        </w:tcBorders>
        <w:shd w:val="clear" w:color="auto" w:fill="D2F0E8"/>
      </w:tcPr>
    </w:tblStylePr>
    <w:tblStylePr w:type="band2Horz">
      <w:tblPr/>
      <w:tcPr>
        <w:tcBorders>
          <w:top w:val="single" w:sz="8" w:space="0" w:color="4AC2A5"/>
          <w:left w:val="single" w:sz="8" w:space="0" w:color="4AC2A5"/>
          <w:bottom w:val="single" w:sz="8" w:space="0" w:color="4AC2A5"/>
          <w:right w:val="single" w:sz="8" w:space="0" w:color="4AC2A5"/>
          <w:insideV w:val="single" w:sz="8" w:space="0" w:color="4AC2A5"/>
        </w:tcBorders>
      </w:tcPr>
    </w:tblStylePr>
  </w:style>
  <w:style w:type="paragraph" w:customStyle="1" w:styleId="113">
    <w:name w:val="Заголовок 11"/>
    <w:basedOn w:val="a0"/>
    <w:next w:val="a0"/>
    <w:autoRedefine/>
    <w:uiPriority w:val="9"/>
    <w:rsid w:val="00066225"/>
    <w:pPr>
      <w:pageBreakBefore/>
      <w:pBdr>
        <w:top w:val="single" w:sz="24" w:space="0" w:color="3BAE91"/>
        <w:left w:val="single" w:sz="24" w:space="0" w:color="3BAE91"/>
        <w:bottom w:val="single" w:sz="24" w:space="0" w:color="3BAE91"/>
        <w:right w:val="single" w:sz="24" w:space="0" w:color="3BAE91"/>
      </w:pBdr>
      <w:shd w:val="clear" w:color="auto" w:fill="3BAE91"/>
      <w:spacing w:before="240" w:after="240"/>
      <w:ind w:left="426" w:hanging="426"/>
      <w:contextualSpacing/>
      <w:outlineLvl w:val="0"/>
    </w:pPr>
    <w:rPr>
      <w:rFonts w:ascii="Times New Roman" w:eastAsia="Calibri" w:hAnsi="Times New Roman" w:cs="Times New Roman"/>
      <w:b/>
      <w:caps/>
      <w:color w:val="FFFFFF"/>
      <w:spacing w:val="15"/>
      <w:sz w:val="28"/>
    </w:rPr>
  </w:style>
  <w:style w:type="paragraph" w:customStyle="1" w:styleId="310">
    <w:name w:val="Заголовок 31"/>
    <w:basedOn w:val="a0"/>
    <w:next w:val="a0"/>
    <w:autoRedefine/>
    <w:uiPriority w:val="9"/>
    <w:unhideWhenUsed/>
    <w:rsid w:val="00066225"/>
    <w:pPr>
      <w:pBdr>
        <w:top w:val="single" w:sz="6" w:space="2" w:color="6CCDB5"/>
      </w:pBdr>
      <w:spacing w:before="480" w:after="240"/>
      <w:ind w:left="2268" w:hanging="1134"/>
      <w:outlineLvl w:val="2"/>
    </w:pPr>
    <w:rPr>
      <w:rFonts w:ascii="Times New Roman" w:eastAsia="Times New Roman" w:hAnsi="Times New Roman" w:cs="Times New Roman"/>
      <w:b/>
      <w:caps/>
      <w:color w:val="455F51"/>
      <w:spacing w:val="15"/>
      <w:sz w:val="28"/>
      <w:szCs w:val="28"/>
      <w:lang w:eastAsia="ru-RU"/>
    </w:rPr>
  </w:style>
  <w:style w:type="table" w:customStyle="1" w:styleId="-311">
    <w:name w:val="Светлая сетка - Акцент 311"/>
    <w:basedOn w:val="a2"/>
    <w:next w:val="-3"/>
    <w:uiPriority w:val="62"/>
    <w:rsid w:val="00066225"/>
    <w:rPr>
      <w:rFonts w:ascii="Times New Roman" w:eastAsia="Times New Roman" w:hAnsi="Times New Roman" w:cs="Times New Roman"/>
      <w:lang w:eastAsia="ru-RU"/>
    </w:rPr>
    <w:tblPr>
      <w:tblStyleRowBandSize w:val="1"/>
      <w:tblStyleColBandSize w:val="1"/>
      <w:tblBorders>
        <w:top w:val="single" w:sz="8" w:space="0" w:color="4AC2A5"/>
        <w:left w:val="single" w:sz="8" w:space="0" w:color="4AC2A5"/>
        <w:bottom w:val="single" w:sz="8" w:space="0" w:color="4AC2A5"/>
        <w:right w:val="single" w:sz="8" w:space="0" w:color="4AC2A5"/>
        <w:insideH w:val="single" w:sz="8" w:space="0" w:color="4AC2A5"/>
        <w:insideV w:val="single" w:sz="8" w:space="0" w:color="4AC2A5"/>
      </w:tblBorders>
    </w:tblPr>
    <w:tblStylePr w:type="firstRow">
      <w:pPr>
        <w:spacing w:before="0" w:after="0" w:line="240" w:lineRule="auto"/>
      </w:pPr>
      <w:rPr>
        <w:rFonts w:ascii="Times New Roman" w:eastAsia="Times New Roman" w:hAnsi="Times New Roman" w:cs="Times New Roman"/>
        <w:b/>
        <w:bCs/>
      </w:rPr>
      <w:tblPr/>
      <w:tcPr>
        <w:tcBorders>
          <w:top w:val="single" w:sz="8" w:space="0" w:color="4AC2A5"/>
          <w:left w:val="single" w:sz="8" w:space="0" w:color="4AC2A5"/>
          <w:bottom w:val="single" w:sz="18" w:space="0" w:color="4AC2A5"/>
          <w:right w:val="single" w:sz="8" w:space="0" w:color="4AC2A5"/>
          <w:insideH w:val="nil"/>
          <w:insideV w:val="single" w:sz="8" w:space="0" w:color="4AC2A5"/>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AC2A5"/>
          <w:left w:val="single" w:sz="8" w:space="0" w:color="4AC2A5"/>
          <w:bottom w:val="single" w:sz="8" w:space="0" w:color="4AC2A5"/>
          <w:right w:val="single" w:sz="8" w:space="0" w:color="4AC2A5"/>
          <w:insideH w:val="nil"/>
          <w:insideV w:val="single" w:sz="8" w:space="0" w:color="4AC2A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AC2A5"/>
          <w:left w:val="single" w:sz="8" w:space="0" w:color="4AC2A5"/>
          <w:bottom w:val="single" w:sz="8" w:space="0" w:color="4AC2A5"/>
          <w:right w:val="single" w:sz="8" w:space="0" w:color="4AC2A5"/>
        </w:tcBorders>
      </w:tcPr>
    </w:tblStylePr>
    <w:tblStylePr w:type="band1Vert">
      <w:tblPr/>
      <w:tcPr>
        <w:tcBorders>
          <w:top w:val="single" w:sz="8" w:space="0" w:color="4AC2A5"/>
          <w:left w:val="single" w:sz="8" w:space="0" w:color="4AC2A5"/>
          <w:bottom w:val="single" w:sz="8" w:space="0" w:color="4AC2A5"/>
          <w:right w:val="single" w:sz="8" w:space="0" w:color="4AC2A5"/>
        </w:tcBorders>
        <w:shd w:val="clear" w:color="auto" w:fill="D2F0E8"/>
      </w:tcPr>
    </w:tblStylePr>
    <w:tblStylePr w:type="band1Horz">
      <w:tblPr/>
      <w:tcPr>
        <w:tcBorders>
          <w:top w:val="single" w:sz="8" w:space="0" w:color="4AC2A5"/>
          <w:left w:val="single" w:sz="8" w:space="0" w:color="4AC2A5"/>
          <w:bottom w:val="single" w:sz="8" w:space="0" w:color="4AC2A5"/>
          <w:right w:val="single" w:sz="8" w:space="0" w:color="4AC2A5"/>
          <w:insideV w:val="single" w:sz="8" w:space="0" w:color="4AC2A5"/>
        </w:tcBorders>
        <w:shd w:val="clear" w:color="auto" w:fill="D2F0E8"/>
      </w:tcPr>
    </w:tblStylePr>
    <w:tblStylePr w:type="band2Horz">
      <w:tblPr/>
      <w:tcPr>
        <w:tcBorders>
          <w:top w:val="single" w:sz="8" w:space="0" w:color="4AC2A5"/>
          <w:left w:val="single" w:sz="8" w:space="0" w:color="4AC2A5"/>
          <w:bottom w:val="single" w:sz="8" w:space="0" w:color="4AC2A5"/>
          <w:right w:val="single" w:sz="8" w:space="0" w:color="4AC2A5"/>
          <w:insideV w:val="single" w:sz="8" w:space="0" w:color="4AC2A5"/>
        </w:tcBorders>
      </w:tcPr>
    </w:tblStylePr>
  </w:style>
  <w:style w:type="table" w:customStyle="1" w:styleId="GridTable2Accent12">
    <w:name w:val="Grid Table 2 Accent 12"/>
    <w:basedOn w:val="a2"/>
    <w:uiPriority w:val="47"/>
    <w:rsid w:val="00066225"/>
    <w:rPr>
      <w:rFonts w:ascii="Times New Roman" w:eastAsia="Times New Roman" w:hAnsi="Times New Roman" w:cs="Times New Roman"/>
      <w:lang w:eastAsia="ru-RU"/>
    </w:rPr>
    <w:tblPr>
      <w:tblStyleRowBandSize w:val="1"/>
      <w:tblStyleColBandSize w:val="1"/>
      <w:tblBorders>
        <w:top w:val="single" w:sz="2" w:space="0" w:color="A6E1D2"/>
        <w:bottom w:val="single" w:sz="2" w:space="0" w:color="A6E1D2"/>
        <w:insideH w:val="single" w:sz="2" w:space="0" w:color="A6E1D2"/>
        <w:insideV w:val="single" w:sz="2" w:space="0" w:color="A6E1D2"/>
      </w:tblBorders>
    </w:tblPr>
    <w:tblStylePr w:type="firstRow">
      <w:rPr>
        <w:b/>
        <w:bCs/>
      </w:rPr>
      <w:tblPr/>
      <w:tcPr>
        <w:tcBorders>
          <w:top w:val="nil"/>
          <w:bottom w:val="single" w:sz="12" w:space="0" w:color="A6E1D2"/>
          <w:insideH w:val="nil"/>
          <w:insideV w:val="nil"/>
        </w:tcBorders>
        <w:shd w:val="clear" w:color="auto" w:fill="FFFFFF"/>
      </w:tcPr>
    </w:tblStylePr>
    <w:tblStylePr w:type="lastRow">
      <w:rPr>
        <w:b/>
        <w:bCs/>
      </w:rPr>
      <w:tblPr/>
      <w:tcPr>
        <w:tcBorders>
          <w:top w:val="double" w:sz="2" w:space="0" w:color="A6E1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32">
    <w:name w:val="Светлая сетка - Акцент 32"/>
    <w:basedOn w:val="a2"/>
    <w:next w:val="-3"/>
    <w:uiPriority w:val="62"/>
    <w:rsid w:val="00066225"/>
    <w:rPr>
      <w:rFonts w:ascii="Times New Roman" w:eastAsia="Times New Roman" w:hAnsi="Times New Roman" w:cs="Times New Roman"/>
      <w:lang w:eastAsia="ru-RU"/>
    </w:rPr>
    <w:tblPr>
      <w:tblStyleRowBandSize w:val="1"/>
      <w:tblStyleColBandSize w:val="1"/>
      <w:tblBorders>
        <w:top w:val="single" w:sz="8" w:space="0" w:color="4AC2A5"/>
        <w:left w:val="single" w:sz="8" w:space="0" w:color="4AC2A5"/>
        <w:bottom w:val="single" w:sz="8" w:space="0" w:color="4AC2A5"/>
        <w:right w:val="single" w:sz="8" w:space="0" w:color="4AC2A5"/>
        <w:insideH w:val="single" w:sz="8" w:space="0" w:color="4AC2A5"/>
        <w:insideV w:val="single" w:sz="8" w:space="0" w:color="4AC2A5"/>
      </w:tblBorders>
    </w:tblPr>
    <w:tblStylePr w:type="firstRow">
      <w:pPr>
        <w:spacing w:before="0" w:after="0" w:line="240" w:lineRule="auto"/>
      </w:pPr>
      <w:rPr>
        <w:rFonts w:ascii="Times New Roman" w:eastAsia="Times New Roman" w:hAnsi="Times New Roman" w:cs="Times New Roman"/>
        <w:b/>
        <w:bCs/>
      </w:rPr>
      <w:tblPr/>
      <w:tcPr>
        <w:tcBorders>
          <w:top w:val="single" w:sz="8" w:space="0" w:color="4AC2A5"/>
          <w:left w:val="single" w:sz="8" w:space="0" w:color="4AC2A5"/>
          <w:bottom w:val="single" w:sz="18" w:space="0" w:color="4AC2A5"/>
          <w:right w:val="single" w:sz="8" w:space="0" w:color="4AC2A5"/>
          <w:insideH w:val="nil"/>
          <w:insideV w:val="single" w:sz="8" w:space="0" w:color="4AC2A5"/>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AC2A5"/>
          <w:left w:val="single" w:sz="8" w:space="0" w:color="4AC2A5"/>
          <w:bottom w:val="single" w:sz="8" w:space="0" w:color="4AC2A5"/>
          <w:right w:val="single" w:sz="8" w:space="0" w:color="4AC2A5"/>
          <w:insideH w:val="nil"/>
          <w:insideV w:val="single" w:sz="8" w:space="0" w:color="4AC2A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AC2A5"/>
          <w:left w:val="single" w:sz="8" w:space="0" w:color="4AC2A5"/>
          <w:bottom w:val="single" w:sz="8" w:space="0" w:color="4AC2A5"/>
          <w:right w:val="single" w:sz="8" w:space="0" w:color="4AC2A5"/>
        </w:tcBorders>
      </w:tcPr>
    </w:tblStylePr>
    <w:tblStylePr w:type="band1Vert">
      <w:tblPr/>
      <w:tcPr>
        <w:tcBorders>
          <w:top w:val="single" w:sz="8" w:space="0" w:color="4AC2A5"/>
          <w:left w:val="single" w:sz="8" w:space="0" w:color="4AC2A5"/>
          <w:bottom w:val="single" w:sz="8" w:space="0" w:color="4AC2A5"/>
          <w:right w:val="single" w:sz="8" w:space="0" w:color="4AC2A5"/>
        </w:tcBorders>
        <w:shd w:val="clear" w:color="auto" w:fill="D2F0E8"/>
      </w:tcPr>
    </w:tblStylePr>
    <w:tblStylePr w:type="band1Horz">
      <w:tblPr/>
      <w:tcPr>
        <w:tcBorders>
          <w:top w:val="single" w:sz="8" w:space="0" w:color="4AC2A5"/>
          <w:left w:val="single" w:sz="8" w:space="0" w:color="4AC2A5"/>
          <w:bottom w:val="single" w:sz="8" w:space="0" w:color="4AC2A5"/>
          <w:right w:val="single" w:sz="8" w:space="0" w:color="4AC2A5"/>
          <w:insideV w:val="single" w:sz="8" w:space="0" w:color="4AC2A5"/>
        </w:tcBorders>
        <w:shd w:val="clear" w:color="auto" w:fill="D2F0E8"/>
      </w:tcPr>
    </w:tblStylePr>
    <w:tblStylePr w:type="band2Horz">
      <w:tblPr/>
      <w:tcPr>
        <w:tcBorders>
          <w:top w:val="single" w:sz="8" w:space="0" w:color="4AC2A5"/>
          <w:left w:val="single" w:sz="8" w:space="0" w:color="4AC2A5"/>
          <w:bottom w:val="single" w:sz="8" w:space="0" w:color="4AC2A5"/>
          <w:right w:val="single" w:sz="8" w:space="0" w:color="4AC2A5"/>
          <w:insideV w:val="single" w:sz="8" w:space="0" w:color="4AC2A5"/>
        </w:tcBorders>
      </w:tcPr>
    </w:tblStylePr>
  </w:style>
  <w:style w:type="table" w:customStyle="1" w:styleId="-22">
    <w:name w:val="Светлая сетка - Акцент 22"/>
    <w:basedOn w:val="a2"/>
    <w:next w:val="-2"/>
    <w:uiPriority w:val="62"/>
    <w:rsid w:val="00066225"/>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 w:eastAsia="Times New Roman" w:hAnsi="@Batang"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 w:eastAsia="Times New Roman" w:hAnsi="@Batang"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2">
    <w:name w:val="Таблица-сетка 2 — акцент 22"/>
    <w:basedOn w:val="a2"/>
    <w:uiPriority w:val="47"/>
    <w:rsid w:val="00066225"/>
    <w:rPr>
      <w:rFonts w:ascii="Times New Roman" w:eastAsia="Times New Roman" w:hAnsi="Times New Roman" w:cs="Times New Roman"/>
      <w:lang w:eastAsia="ru-RU"/>
    </w:rPr>
    <w:tblPr>
      <w:tblStyleRowBandSize w:val="1"/>
      <w:tblStyleColBandSize w:val="1"/>
      <w:tblBorders>
        <w:top w:val="single" w:sz="2" w:space="0" w:color="FFB8C7"/>
        <w:bottom w:val="single" w:sz="2" w:space="0" w:color="FFB8C7"/>
        <w:insideH w:val="single" w:sz="2" w:space="0" w:color="FFB8C7"/>
        <w:insideV w:val="single" w:sz="2" w:space="0" w:color="FFB8C7"/>
      </w:tblBorders>
    </w:tblPr>
    <w:tblStylePr w:type="firstRow">
      <w:rPr>
        <w:b/>
        <w:bCs/>
      </w:rPr>
      <w:tblPr/>
      <w:tcPr>
        <w:tcBorders>
          <w:top w:val="nil"/>
          <w:bottom w:val="single" w:sz="12" w:space="0" w:color="FFB8C7"/>
          <w:insideH w:val="nil"/>
          <w:insideV w:val="nil"/>
        </w:tcBorders>
        <w:shd w:val="clear" w:color="auto" w:fill="FFFFFF"/>
      </w:tcPr>
    </w:tblStylePr>
    <w:tblStylePr w:type="lastRow">
      <w:rPr>
        <w:b/>
        <w:bCs/>
      </w:rPr>
      <w:tblPr/>
      <w:tcPr>
        <w:tcBorders>
          <w:top w:val="double" w:sz="2" w:space="0" w:color="FFB8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622">
    <w:name w:val="Таблица-сетка 6 цветная — акцент 22"/>
    <w:basedOn w:val="a2"/>
    <w:uiPriority w:val="51"/>
    <w:rsid w:val="00066225"/>
    <w:rPr>
      <w:rFonts w:ascii="Times New Roman" w:eastAsia="Times New Roman" w:hAnsi="Times New Roman" w:cs="Times New Roman"/>
      <w:color w:val="FF2655"/>
      <w:lang w:eastAsia="ru-RU"/>
    </w:rPr>
    <w:tblPr>
      <w:tblStyleRowBandSize w:val="1"/>
      <w:tblStyleColBandSize w:val="1"/>
      <w:tblBorders>
        <w:top w:val="single" w:sz="4" w:space="0" w:color="FFB8C7"/>
        <w:left w:val="single" w:sz="4" w:space="0" w:color="FFB8C7"/>
        <w:bottom w:val="single" w:sz="4" w:space="0" w:color="FFB8C7"/>
        <w:right w:val="single" w:sz="4" w:space="0" w:color="FFB8C7"/>
        <w:insideH w:val="single" w:sz="4" w:space="0" w:color="FFB8C7"/>
        <w:insideV w:val="single" w:sz="4" w:space="0" w:color="FFB8C7"/>
      </w:tblBorders>
    </w:tblPr>
    <w:tblStylePr w:type="firstRow">
      <w:rPr>
        <w:b/>
        <w:bCs/>
      </w:rPr>
      <w:tblPr/>
      <w:tcPr>
        <w:tcBorders>
          <w:bottom w:val="single" w:sz="12" w:space="0" w:color="FFB8C7"/>
        </w:tcBorders>
      </w:tcPr>
    </w:tblStylePr>
    <w:tblStylePr w:type="lastRow">
      <w:rPr>
        <w:b/>
        <w:bCs/>
      </w:rPr>
      <w:tblPr/>
      <w:tcPr>
        <w:tcBorders>
          <w:top w:val="double" w:sz="4" w:space="0" w:color="FFB8C7"/>
        </w:tcBorders>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232">
    <w:name w:val="Таблица-сетка 2 — акцент 32"/>
    <w:basedOn w:val="a2"/>
    <w:uiPriority w:val="47"/>
    <w:rsid w:val="00066225"/>
    <w:rPr>
      <w:rFonts w:ascii="Times New Roman" w:eastAsia="Times New Roman" w:hAnsi="Times New Roman" w:cs="Times New Roman"/>
      <w:lang w:eastAsia="ru-RU"/>
    </w:rPr>
    <w:tblPr>
      <w:tblStyleRowBandSize w:val="1"/>
      <w:tblStyleColBandSize w:val="1"/>
      <w:tblBorders>
        <w:top w:val="single" w:sz="2" w:space="0" w:color="92DAC8"/>
        <w:bottom w:val="single" w:sz="2" w:space="0" w:color="92DAC8"/>
        <w:insideH w:val="single" w:sz="2" w:space="0" w:color="92DAC8"/>
        <w:insideV w:val="single" w:sz="2" w:space="0" w:color="92DAC8"/>
      </w:tblBorders>
    </w:tblPr>
    <w:tblStylePr w:type="firstRow">
      <w:rPr>
        <w:b/>
        <w:bCs/>
      </w:rPr>
      <w:tblPr/>
      <w:tcPr>
        <w:tcBorders>
          <w:top w:val="nil"/>
          <w:bottom w:val="single" w:sz="12" w:space="0" w:color="92DAC8"/>
          <w:insideH w:val="nil"/>
          <w:insideV w:val="nil"/>
        </w:tcBorders>
        <w:shd w:val="clear" w:color="auto" w:fill="FFFFFF"/>
      </w:tcPr>
    </w:tblStylePr>
    <w:tblStylePr w:type="lastRow">
      <w:rPr>
        <w:b/>
        <w:bCs/>
      </w:rPr>
      <w:tblPr/>
      <w:tcPr>
        <w:tcBorders>
          <w:top w:val="double" w:sz="2" w:space="0" w:color="92DAC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2EC"/>
      </w:tcPr>
    </w:tblStylePr>
    <w:tblStylePr w:type="band1Horz">
      <w:tblPr/>
      <w:tcPr>
        <w:shd w:val="clear" w:color="auto" w:fill="DAF2EC"/>
      </w:tcPr>
    </w:tblStylePr>
  </w:style>
  <w:style w:type="table" w:customStyle="1" w:styleId="-112">
    <w:name w:val="Список-таблица 1 светлая — акцент 12"/>
    <w:basedOn w:val="a2"/>
    <w:uiPriority w:val="46"/>
    <w:rsid w:val="00066225"/>
    <w:rPr>
      <w:rFonts w:ascii="Times New Roman" w:eastAsia="Times New Roman" w:hAnsi="Times New Roman" w:cs="Times New Roman"/>
      <w:lang w:eastAsia="ru-RU"/>
    </w:rPr>
    <w:tblPr>
      <w:tblStyleRowBandSize w:val="1"/>
      <w:tblStyleColBandSize w:val="1"/>
    </w:tblPr>
    <w:tblStylePr w:type="firstRow">
      <w:rPr>
        <w:b/>
        <w:bCs/>
      </w:rPr>
      <w:tblPr/>
      <w:tcPr>
        <w:tcBorders>
          <w:bottom w:val="single" w:sz="4" w:space="0" w:color="A6E1D2"/>
        </w:tcBorders>
      </w:tcPr>
    </w:tblStylePr>
    <w:tblStylePr w:type="lastRow">
      <w:rPr>
        <w:b/>
        <w:bCs/>
      </w:rPr>
      <w:tblPr/>
      <w:tcPr>
        <w:tcBorders>
          <w:top w:val="single" w:sz="4" w:space="0" w:color="A6E1D2"/>
        </w:tcBorders>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2120">
    <w:name w:val="Таблица-сетка 2 — акцент 12"/>
    <w:basedOn w:val="a2"/>
    <w:uiPriority w:val="47"/>
    <w:rsid w:val="00066225"/>
    <w:rPr>
      <w:rFonts w:ascii="Times New Roman" w:eastAsia="Times New Roman" w:hAnsi="Times New Roman" w:cs="Times New Roman"/>
      <w:lang w:eastAsia="ru-RU"/>
    </w:rPr>
    <w:tblPr>
      <w:tblStyleRowBandSize w:val="1"/>
      <w:tblStyleColBandSize w:val="1"/>
      <w:tblBorders>
        <w:top w:val="single" w:sz="2" w:space="0" w:color="A6E1D2"/>
        <w:bottom w:val="single" w:sz="2" w:space="0" w:color="A6E1D2"/>
        <w:insideH w:val="single" w:sz="2" w:space="0" w:color="A6E1D2"/>
        <w:insideV w:val="single" w:sz="2" w:space="0" w:color="A6E1D2"/>
      </w:tblBorders>
    </w:tblPr>
    <w:tblStylePr w:type="firstRow">
      <w:rPr>
        <w:b/>
        <w:bCs/>
      </w:rPr>
      <w:tblPr/>
      <w:tcPr>
        <w:tcBorders>
          <w:top w:val="nil"/>
          <w:bottom w:val="single" w:sz="12" w:space="0" w:color="A6E1D2"/>
          <w:insideH w:val="nil"/>
          <w:insideV w:val="nil"/>
        </w:tcBorders>
        <w:shd w:val="clear" w:color="auto" w:fill="FFFFFF"/>
      </w:tcPr>
    </w:tblStylePr>
    <w:tblStylePr w:type="lastRow">
      <w:rPr>
        <w:b/>
        <w:bCs/>
      </w:rPr>
      <w:tblPr/>
      <w:tcPr>
        <w:tcBorders>
          <w:top w:val="double" w:sz="2" w:space="0" w:color="A6E1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1120">
    <w:name w:val="Таблица-сетка 1 светлая — акцент 12"/>
    <w:basedOn w:val="a2"/>
    <w:uiPriority w:val="46"/>
    <w:rsid w:val="00066225"/>
    <w:rPr>
      <w:rFonts w:ascii="Times New Roman" w:eastAsia="Times New Roman" w:hAnsi="Times New Roman" w:cs="Times New Roman"/>
      <w:lang w:eastAsia="ru-RU"/>
    </w:rPr>
    <w:tblPr>
      <w:tblStyleRowBandSize w:val="1"/>
      <w:tblStyleColBandSize w:val="1"/>
      <w:tblBorders>
        <w:top w:val="single" w:sz="4" w:space="0" w:color="C4EBE1"/>
        <w:left w:val="single" w:sz="4" w:space="0" w:color="C4EBE1"/>
        <w:bottom w:val="single" w:sz="4" w:space="0" w:color="C4EBE1"/>
        <w:right w:val="single" w:sz="4" w:space="0" w:color="C4EBE1"/>
        <w:insideH w:val="single" w:sz="4" w:space="0" w:color="C4EBE1"/>
        <w:insideV w:val="single" w:sz="4" w:space="0" w:color="C4EBE1"/>
      </w:tblBorders>
    </w:tblPr>
    <w:tblStylePr w:type="firstRow">
      <w:rPr>
        <w:b/>
        <w:bCs/>
      </w:rPr>
      <w:tblPr/>
      <w:tcPr>
        <w:tcBorders>
          <w:bottom w:val="single" w:sz="12" w:space="0" w:color="A6E1D2"/>
        </w:tcBorders>
      </w:tcPr>
    </w:tblStylePr>
    <w:tblStylePr w:type="lastRow">
      <w:rPr>
        <w:b/>
        <w:bCs/>
      </w:rPr>
      <w:tblPr/>
      <w:tcPr>
        <w:tcBorders>
          <w:top w:val="double" w:sz="2" w:space="0" w:color="A6E1D2"/>
        </w:tcBorders>
      </w:tcPr>
    </w:tblStylePr>
    <w:tblStylePr w:type="firstCol">
      <w:rPr>
        <w:b/>
        <w:bCs/>
      </w:rPr>
    </w:tblStylePr>
    <w:tblStylePr w:type="lastCol">
      <w:rPr>
        <w:b/>
        <w:bCs/>
      </w:rPr>
    </w:tblStylePr>
  </w:style>
  <w:style w:type="table" w:customStyle="1" w:styleId="220">
    <w:name w:val="Таблица простая 22"/>
    <w:basedOn w:val="a2"/>
    <w:uiPriority w:val="42"/>
    <w:rsid w:val="00066225"/>
    <w:rPr>
      <w:rFonts w:ascii="Calibri" w:eastAsia="Times New Roman" w:hAnsi="Calibri" w:cs="Times New Roman"/>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s1">
    <w:name w:val="s1"/>
    <w:basedOn w:val="a1"/>
    <w:rsid w:val="00066225"/>
  </w:style>
  <w:style w:type="character" w:customStyle="1" w:styleId="m1368050225914078124gmail-msofootnotereference">
    <w:name w:val="m_1368050225914078124gmail-msofootnotereference"/>
    <w:basedOn w:val="a1"/>
    <w:rsid w:val="00066225"/>
  </w:style>
  <w:style w:type="table" w:customStyle="1" w:styleId="1-611">
    <w:name w:val="Средняя сетка 1 - Акцент 611"/>
    <w:basedOn w:val="a2"/>
    <w:next w:val="1-6"/>
    <w:uiPriority w:val="67"/>
    <w:rsid w:val="00066225"/>
    <w:rPr>
      <w:rFonts w:ascii="Times New Roman" w:eastAsia="Times New Roman" w:hAnsi="Times New Roman" w:cs="Times New Roman"/>
      <w:lang w:eastAsia="ru-RU"/>
    </w:rPr>
    <w:tblPr>
      <w:tblStyleRowBandSize w:val="1"/>
      <w:tblStyleColBandSize w:val="1"/>
      <w:tblBorders>
        <w:top w:val="single" w:sz="8" w:space="0" w:color="339A80"/>
        <w:left w:val="single" w:sz="8" w:space="0" w:color="339A80"/>
        <w:bottom w:val="single" w:sz="8" w:space="0" w:color="339A80"/>
        <w:right w:val="single" w:sz="8" w:space="0" w:color="339A80"/>
        <w:insideH w:val="single" w:sz="8" w:space="0" w:color="339A80"/>
        <w:insideV w:val="single" w:sz="8" w:space="0" w:color="339A80"/>
      </w:tblBorders>
    </w:tblPr>
    <w:tcPr>
      <w:shd w:val="clear" w:color="auto" w:fill="B3E6D9"/>
    </w:tcPr>
    <w:tblStylePr w:type="firstRow">
      <w:rPr>
        <w:b/>
        <w:bCs/>
      </w:rPr>
    </w:tblStylePr>
    <w:tblStylePr w:type="lastRow">
      <w:rPr>
        <w:b/>
        <w:bCs/>
      </w:rPr>
      <w:tblPr/>
      <w:tcPr>
        <w:tcBorders>
          <w:top w:val="single" w:sz="18" w:space="0" w:color="339A80"/>
        </w:tcBorders>
      </w:tcPr>
    </w:tblStylePr>
    <w:tblStylePr w:type="firstCol">
      <w:rPr>
        <w:b/>
        <w:bCs/>
      </w:rPr>
    </w:tblStylePr>
    <w:tblStylePr w:type="lastCol">
      <w:rPr>
        <w:b/>
        <w:bCs/>
      </w:rPr>
    </w:tblStylePr>
    <w:tblStylePr w:type="band1Vert">
      <w:tblPr/>
      <w:tcPr>
        <w:shd w:val="clear" w:color="auto" w:fill="67CCB3"/>
      </w:tcPr>
    </w:tblStylePr>
    <w:tblStylePr w:type="band1Horz">
      <w:tblPr/>
      <w:tcPr>
        <w:shd w:val="clear" w:color="auto" w:fill="67CCB3"/>
      </w:tcPr>
    </w:tblStylePr>
  </w:style>
  <w:style w:type="paragraph" w:customStyle="1" w:styleId="213">
    <w:name w:val="Заголовок 21"/>
    <w:basedOn w:val="a0"/>
    <w:next w:val="a0"/>
    <w:autoRedefine/>
    <w:uiPriority w:val="9"/>
    <w:unhideWhenUsed/>
    <w:rsid w:val="00066225"/>
    <w:pPr>
      <w:pBdr>
        <w:top w:val="single" w:sz="24" w:space="0" w:color="92DAC8"/>
        <w:left w:val="single" w:sz="24" w:space="0" w:color="92DAC8"/>
        <w:bottom w:val="single" w:sz="24" w:space="0" w:color="92DAC8"/>
        <w:right w:val="single" w:sz="24" w:space="0" w:color="92DAC8"/>
      </w:pBdr>
      <w:shd w:val="clear" w:color="auto" w:fill="92DAC8"/>
      <w:spacing w:before="480" w:after="240"/>
      <w:ind w:left="1429" w:hanging="720"/>
      <w:contextualSpacing/>
      <w:outlineLvl w:val="1"/>
    </w:pPr>
    <w:rPr>
      <w:rFonts w:ascii="Times New Roman" w:eastAsia="Times New Roman" w:hAnsi="Times New Roman"/>
      <w:b/>
      <w:caps/>
      <w:spacing w:val="15"/>
      <w:sz w:val="28"/>
      <w:lang w:eastAsia="ru-RU"/>
    </w:rPr>
  </w:style>
  <w:style w:type="paragraph" w:customStyle="1" w:styleId="41">
    <w:name w:val="Заголовок 41"/>
    <w:basedOn w:val="a0"/>
    <w:next w:val="a0"/>
    <w:autoRedefine/>
    <w:uiPriority w:val="9"/>
    <w:unhideWhenUsed/>
    <w:rsid w:val="00066225"/>
    <w:pPr>
      <w:spacing w:before="200"/>
      <w:ind w:firstLine="709"/>
      <w:outlineLvl w:val="3"/>
    </w:pPr>
    <w:rPr>
      <w:b/>
      <w:caps/>
      <w:color w:val="1B5244"/>
      <w:spacing w:val="10"/>
      <w:sz w:val="24"/>
      <w:szCs w:val="24"/>
      <w:lang w:eastAsia="ru-RU"/>
    </w:rPr>
  </w:style>
  <w:style w:type="paragraph" w:customStyle="1" w:styleId="510">
    <w:name w:val="Заголовок 51"/>
    <w:basedOn w:val="a0"/>
    <w:next w:val="a0"/>
    <w:uiPriority w:val="9"/>
    <w:unhideWhenUsed/>
    <w:rsid w:val="00066225"/>
    <w:pPr>
      <w:pBdr>
        <w:bottom w:val="single" w:sz="6" w:space="1" w:color="6CCDB5"/>
      </w:pBdr>
      <w:spacing w:before="200"/>
      <w:ind w:left="1008" w:hanging="1008"/>
      <w:outlineLvl w:val="4"/>
    </w:pPr>
    <w:rPr>
      <w:rFonts w:eastAsia="Times New Roman"/>
      <w:caps/>
      <w:color w:val="3BAE91"/>
      <w:spacing w:val="10"/>
      <w:lang w:eastAsia="ru-RU"/>
    </w:rPr>
  </w:style>
  <w:style w:type="paragraph" w:customStyle="1" w:styleId="61">
    <w:name w:val="Заголовок 61"/>
    <w:basedOn w:val="a0"/>
    <w:next w:val="a0"/>
    <w:uiPriority w:val="9"/>
    <w:semiHidden/>
    <w:unhideWhenUsed/>
    <w:rsid w:val="00066225"/>
    <w:pPr>
      <w:pBdr>
        <w:bottom w:val="dotted" w:sz="6" w:space="1" w:color="6CCDB5"/>
      </w:pBdr>
      <w:spacing w:before="200"/>
      <w:ind w:left="1152" w:hanging="1152"/>
      <w:outlineLvl w:val="5"/>
    </w:pPr>
    <w:rPr>
      <w:rFonts w:eastAsia="Times New Roman"/>
      <w:caps/>
      <w:color w:val="3BAE91"/>
      <w:spacing w:val="10"/>
      <w:lang w:eastAsia="ru-RU"/>
    </w:rPr>
  </w:style>
  <w:style w:type="paragraph" w:customStyle="1" w:styleId="71">
    <w:name w:val="Заголовок 71"/>
    <w:basedOn w:val="a0"/>
    <w:next w:val="a0"/>
    <w:uiPriority w:val="9"/>
    <w:semiHidden/>
    <w:unhideWhenUsed/>
    <w:rsid w:val="00066225"/>
    <w:pPr>
      <w:spacing w:before="200"/>
      <w:ind w:left="1296" w:hanging="1296"/>
      <w:outlineLvl w:val="6"/>
    </w:pPr>
    <w:rPr>
      <w:rFonts w:eastAsia="Times New Roman"/>
      <w:caps/>
      <w:color w:val="3BAE91"/>
      <w:spacing w:val="10"/>
      <w:lang w:eastAsia="ru-RU"/>
    </w:rPr>
  </w:style>
  <w:style w:type="character" w:customStyle="1" w:styleId="114">
    <w:name w:val="Заголовок 1 Знак1"/>
    <w:uiPriority w:val="9"/>
    <w:rsid w:val="00066225"/>
    <w:rPr>
      <w:rFonts w:ascii="Times New Roman" w:eastAsia="Times New Roman" w:hAnsi="Times New Roman" w:cs="Times New Roman"/>
      <w:color w:val="3BAE91"/>
      <w:sz w:val="32"/>
      <w:szCs w:val="32"/>
    </w:rPr>
  </w:style>
  <w:style w:type="paragraph" w:customStyle="1" w:styleId="18">
    <w:name w:val="Ерк!н1"/>
    <w:next w:val="aa"/>
    <w:autoRedefine/>
    <w:uiPriority w:val="1"/>
    <w:rsid w:val="00066225"/>
    <w:pPr>
      <w:tabs>
        <w:tab w:val="left" w:pos="2410"/>
      </w:tabs>
    </w:pPr>
    <w:rPr>
      <w:color w:val="000000"/>
      <w:shd w:val="clear" w:color="auto" w:fill="FFFFFF"/>
      <w:lang w:eastAsia="ru-RU"/>
    </w:rPr>
  </w:style>
  <w:style w:type="paragraph" w:customStyle="1" w:styleId="19">
    <w:name w:val="Название объекта1"/>
    <w:basedOn w:val="a0"/>
    <w:next w:val="a0"/>
    <w:uiPriority w:val="35"/>
    <w:unhideWhenUsed/>
    <w:rsid w:val="00066225"/>
    <w:rPr>
      <w:rFonts w:eastAsia="Times New Roman"/>
      <w:b/>
      <w:bCs/>
      <w:color w:val="3BAE91"/>
      <w:sz w:val="16"/>
      <w:szCs w:val="16"/>
      <w:lang w:eastAsia="ru-RU"/>
    </w:rPr>
  </w:style>
  <w:style w:type="paragraph" w:customStyle="1" w:styleId="1a">
    <w:name w:val="Заголовок1"/>
    <w:basedOn w:val="a0"/>
    <w:next w:val="a0"/>
    <w:uiPriority w:val="10"/>
    <w:rsid w:val="00066225"/>
    <w:rPr>
      <w:rFonts w:ascii="Times New Roman" w:eastAsia="Times New Roman" w:hAnsi="Times New Roman" w:cs="Times New Roman"/>
      <w:caps/>
      <w:color w:val="6CCDB5"/>
      <w:spacing w:val="10"/>
      <w:sz w:val="52"/>
      <w:szCs w:val="52"/>
      <w:lang w:eastAsia="ru-RU"/>
    </w:rPr>
  </w:style>
  <w:style w:type="paragraph" w:customStyle="1" w:styleId="1b">
    <w:name w:val="Подзаголовок1"/>
    <w:basedOn w:val="a0"/>
    <w:next w:val="a0"/>
    <w:autoRedefine/>
    <w:uiPriority w:val="11"/>
    <w:rsid w:val="00066225"/>
    <w:pPr>
      <w:keepNext/>
      <w:keepLines/>
      <w:suppressLineNumbers/>
      <w:suppressAutoHyphens/>
      <w:ind w:left="567"/>
      <w:contextualSpacing/>
    </w:pPr>
    <w:rPr>
      <w:rFonts w:eastAsia="Times New Roman"/>
      <w:b/>
      <w:color w:val="595959"/>
      <w:spacing w:val="10"/>
      <w:sz w:val="28"/>
      <w:szCs w:val="21"/>
      <w:lang w:eastAsia="ru-RU"/>
    </w:rPr>
  </w:style>
  <w:style w:type="character" w:customStyle="1" w:styleId="1c">
    <w:name w:val="Выделение1"/>
    <w:uiPriority w:val="20"/>
    <w:rsid w:val="00066225"/>
    <w:rPr>
      <w:caps/>
      <w:color w:val="277460"/>
      <w:spacing w:val="5"/>
    </w:rPr>
  </w:style>
  <w:style w:type="paragraph" w:customStyle="1" w:styleId="1d">
    <w:name w:val="Выделенная цитата1"/>
    <w:basedOn w:val="a0"/>
    <w:next w:val="a0"/>
    <w:uiPriority w:val="30"/>
    <w:rsid w:val="00066225"/>
    <w:pPr>
      <w:spacing w:before="240" w:after="240"/>
      <w:ind w:left="1080" w:right="1080"/>
      <w:jc w:val="center"/>
    </w:pPr>
    <w:rPr>
      <w:rFonts w:eastAsia="Times New Roman"/>
      <w:color w:val="6CCDB5"/>
      <w:sz w:val="24"/>
      <w:szCs w:val="24"/>
      <w:lang w:eastAsia="ru-RU"/>
    </w:rPr>
  </w:style>
  <w:style w:type="character" w:customStyle="1" w:styleId="1e">
    <w:name w:val="Слабое выделение1"/>
    <w:uiPriority w:val="19"/>
    <w:rsid w:val="00066225"/>
    <w:rPr>
      <w:i/>
      <w:iCs/>
      <w:color w:val="277460"/>
    </w:rPr>
  </w:style>
  <w:style w:type="character" w:customStyle="1" w:styleId="1f">
    <w:name w:val="Сильное выделение1"/>
    <w:uiPriority w:val="21"/>
    <w:rsid w:val="00066225"/>
    <w:rPr>
      <w:b/>
      <w:bCs/>
      <w:caps/>
      <w:color w:val="277460"/>
      <w:spacing w:val="10"/>
    </w:rPr>
  </w:style>
  <w:style w:type="character" w:customStyle="1" w:styleId="1f0">
    <w:name w:val="Слабая ссылка1"/>
    <w:uiPriority w:val="31"/>
    <w:rsid w:val="00066225"/>
    <w:rPr>
      <w:b/>
      <w:bCs/>
      <w:color w:val="6CCDB5"/>
    </w:rPr>
  </w:style>
  <w:style w:type="character" w:customStyle="1" w:styleId="1f1">
    <w:name w:val="Сильная ссылка1"/>
    <w:uiPriority w:val="32"/>
    <w:rsid w:val="00066225"/>
    <w:rPr>
      <w:b/>
      <w:bCs/>
      <w:i/>
      <w:iCs/>
      <w:caps/>
      <w:color w:val="6CCDB5"/>
    </w:rPr>
  </w:style>
  <w:style w:type="table" w:customStyle="1" w:styleId="-2211">
    <w:name w:val="Таблица-сетка 2 — акцент 211"/>
    <w:basedOn w:val="a2"/>
    <w:uiPriority w:val="47"/>
    <w:rsid w:val="00066225"/>
    <w:rPr>
      <w:rFonts w:ascii="Times New Roman" w:eastAsia="Times New Roman" w:hAnsi="Times New Roman" w:cs="Times New Roman"/>
      <w:lang w:eastAsia="ru-RU"/>
    </w:rPr>
    <w:tblPr>
      <w:tblStyleRowBandSize w:val="1"/>
      <w:tblStyleColBandSize w:val="1"/>
      <w:tblBorders>
        <w:top w:val="single" w:sz="2" w:space="0" w:color="FFB8C7"/>
        <w:bottom w:val="single" w:sz="2" w:space="0" w:color="FFB8C7"/>
        <w:insideH w:val="single" w:sz="2" w:space="0" w:color="FFB8C7"/>
        <w:insideV w:val="single" w:sz="2" w:space="0" w:color="FFB8C7"/>
      </w:tblBorders>
    </w:tblPr>
    <w:tblStylePr w:type="firstRow">
      <w:rPr>
        <w:b/>
        <w:bCs/>
      </w:rPr>
      <w:tblPr/>
      <w:tcPr>
        <w:tcBorders>
          <w:top w:val="nil"/>
          <w:bottom w:val="single" w:sz="12" w:space="0" w:color="FFB8C7"/>
          <w:insideH w:val="nil"/>
          <w:insideV w:val="nil"/>
        </w:tcBorders>
        <w:shd w:val="clear" w:color="auto" w:fill="FFFFFF"/>
      </w:tcPr>
    </w:tblStylePr>
    <w:tblStylePr w:type="lastRow">
      <w:rPr>
        <w:b/>
        <w:bCs/>
      </w:rPr>
      <w:tblPr/>
      <w:tcPr>
        <w:tcBorders>
          <w:top w:val="double" w:sz="2" w:space="0" w:color="FFB8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6211">
    <w:name w:val="Таблица-сетка 6 цветная — акцент 211"/>
    <w:basedOn w:val="a2"/>
    <w:uiPriority w:val="51"/>
    <w:rsid w:val="00066225"/>
    <w:rPr>
      <w:rFonts w:ascii="Times New Roman" w:eastAsia="Times New Roman" w:hAnsi="Times New Roman" w:cs="Times New Roman"/>
      <w:color w:val="FF2655"/>
      <w:lang w:eastAsia="ru-RU"/>
    </w:rPr>
    <w:tblPr>
      <w:tblStyleRowBandSize w:val="1"/>
      <w:tblStyleColBandSize w:val="1"/>
      <w:tblBorders>
        <w:top w:val="single" w:sz="4" w:space="0" w:color="FFB8C7"/>
        <w:left w:val="single" w:sz="4" w:space="0" w:color="FFB8C7"/>
        <w:bottom w:val="single" w:sz="4" w:space="0" w:color="FFB8C7"/>
        <w:right w:val="single" w:sz="4" w:space="0" w:color="FFB8C7"/>
        <w:insideH w:val="single" w:sz="4" w:space="0" w:color="FFB8C7"/>
        <w:insideV w:val="single" w:sz="4" w:space="0" w:color="FFB8C7"/>
      </w:tblBorders>
    </w:tblPr>
    <w:tblStylePr w:type="firstRow">
      <w:rPr>
        <w:b/>
        <w:bCs/>
      </w:rPr>
      <w:tblPr/>
      <w:tcPr>
        <w:tcBorders>
          <w:bottom w:val="single" w:sz="12" w:space="0" w:color="FFB8C7"/>
        </w:tcBorders>
      </w:tcPr>
    </w:tblStylePr>
    <w:tblStylePr w:type="lastRow">
      <w:rPr>
        <w:b/>
        <w:bCs/>
      </w:rPr>
      <w:tblPr/>
      <w:tcPr>
        <w:tcBorders>
          <w:top w:val="double" w:sz="4" w:space="0" w:color="FFB8C7"/>
        </w:tcBorders>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1111">
    <w:name w:val="Список-таблица 1 светлая — акцент 111"/>
    <w:basedOn w:val="a2"/>
    <w:uiPriority w:val="46"/>
    <w:rsid w:val="00066225"/>
    <w:rPr>
      <w:rFonts w:ascii="Times New Roman" w:eastAsia="Times New Roman" w:hAnsi="Times New Roman" w:cs="Times New Roman"/>
      <w:lang w:eastAsia="ru-RU"/>
    </w:rPr>
    <w:tblPr>
      <w:tblStyleRowBandSize w:val="1"/>
      <w:tblStyleColBandSize w:val="1"/>
    </w:tblPr>
    <w:tblStylePr w:type="firstRow">
      <w:rPr>
        <w:b/>
        <w:bCs/>
      </w:rPr>
      <w:tblPr/>
      <w:tcPr>
        <w:tcBorders>
          <w:bottom w:val="single" w:sz="4" w:space="0" w:color="A6E1D2"/>
        </w:tcBorders>
      </w:tcPr>
    </w:tblStylePr>
    <w:tblStylePr w:type="lastRow">
      <w:rPr>
        <w:b/>
        <w:bCs/>
      </w:rPr>
      <w:tblPr/>
      <w:tcPr>
        <w:tcBorders>
          <w:top w:val="single" w:sz="4" w:space="0" w:color="A6E1D2"/>
        </w:tcBorders>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11110">
    <w:name w:val="Таблица-сетка 1 светлая — акцент 111"/>
    <w:basedOn w:val="a2"/>
    <w:uiPriority w:val="46"/>
    <w:rsid w:val="00066225"/>
    <w:rPr>
      <w:rFonts w:ascii="Times New Roman" w:eastAsia="Times New Roman" w:hAnsi="Times New Roman" w:cs="Times New Roman"/>
      <w:lang w:eastAsia="ru-RU"/>
    </w:rPr>
    <w:tblPr>
      <w:tblStyleRowBandSize w:val="1"/>
      <w:tblStyleColBandSize w:val="1"/>
      <w:tblBorders>
        <w:top w:val="single" w:sz="4" w:space="0" w:color="C4EBE1"/>
        <w:left w:val="single" w:sz="4" w:space="0" w:color="C4EBE1"/>
        <w:bottom w:val="single" w:sz="4" w:space="0" w:color="C4EBE1"/>
        <w:right w:val="single" w:sz="4" w:space="0" w:color="C4EBE1"/>
        <w:insideH w:val="single" w:sz="4" w:space="0" w:color="C4EBE1"/>
        <w:insideV w:val="single" w:sz="4" w:space="0" w:color="C4EBE1"/>
      </w:tblBorders>
    </w:tblPr>
    <w:tblStylePr w:type="firstRow">
      <w:rPr>
        <w:b/>
        <w:bCs/>
      </w:rPr>
      <w:tblPr/>
      <w:tcPr>
        <w:tcBorders>
          <w:bottom w:val="single" w:sz="12" w:space="0" w:color="A6E1D2"/>
        </w:tcBorders>
      </w:tcPr>
    </w:tblStylePr>
    <w:tblStylePr w:type="lastRow">
      <w:rPr>
        <w:b/>
        <w:bCs/>
      </w:rPr>
      <w:tblPr/>
      <w:tcPr>
        <w:tcBorders>
          <w:top w:val="double" w:sz="2" w:space="0" w:color="A6E1D2"/>
        </w:tcBorders>
      </w:tcPr>
    </w:tblStylePr>
    <w:tblStylePr w:type="firstCol">
      <w:rPr>
        <w:b/>
        <w:bCs/>
      </w:rPr>
    </w:tblStylePr>
    <w:tblStylePr w:type="lastCol">
      <w:rPr>
        <w:b/>
        <w:bCs/>
      </w:rPr>
    </w:tblStylePr>
  </w:style>
  <w:style w:type="table" w:customStyle="1" w:styleId="2110">
    <w:name w:val="Таблица простая 211"/>
    <w:basedOn w:val="a2"/>
    <w:uiPriority w:val="42"/>
    <w:rsid w:val="00066225"/>
    <w:rPr>
      <w:rFonts w:ascii="Calibri" w:eastAsia="Times New Roman" w:hAnsi="Calibri" w:cs="Times New Roman"/>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110">
    <w:name w:val="Нет списка111"/>
    <w:next w:val="a3"/>
    <w:uiPriority w:val="99"/>
    <w:semiHidden/>
    <w:unhideWhenUsed/>
    <w:rsid w:val="00066225"/>
  </w:style>
  <w:style w:type="table" w:customStyle="1" w:styleId="-611">
    <w:name w:val="Светлая сетка - Акцент 611"/>
    <w:basedOn w:val="a2"/>
    <w:next w:val="-6"/>
    <w:uiPriority w:val="62"/>
    <w:rsid w:val="00066225"/>
    <w:rPr>
      <w:rFonts w:ascii="Times New Roman" w:eastAsia="Times New Roman" w:hAnsi="Times New Roman" w:cs="Times New Roman"/>
    </w:rPr>
    <w:tblPr>
      <w:tblStyleRowBandSize w:val="1"/>
      <w:tblStyleColBandSize w:val="1"/>
      <w:tblBorders>
        <w:top w:val="single" w:sz="8" w:space="0" w:color="1A4E41"/>
        <w:left w:val="single" w:sz="8" w:space="0" w:color="1A4E41"/>
        <w:bottom w:val="single" w:sz="8" w:space="0" w:color="1A4E41"/>
        <w:right w:val="single" w:sz="8" w:space="0" w:color="1A4E41"/>
        <w:insideH w:val="single" w:sz="8" w:space="0" w:color="1A4E41"/>
        <w:insideV w:val="single" w:sz="8" w:space="0" w:color="1A4E41"/>
      </w:tblBorders>
    </w:tblPr>
    <w:tblStylePr w:type="firstRow">
      <w:pPr>
        <w:spacing w:before="0" w:after="0" w:line="240" w:lineRule="auto"/>
      </w:pPr>
      <w:rPr>
        <w:rFonts w:ascii="Times New Roman" w:eastAsia="Times New Roman" w:hAnsi="Times New Roman" w:cs="Times New Roman"/>
        <w:b/>
        <w:bCs/>
      </w:rPr>
      <w:tblPr/>
      <w:tcPr>
        <w:tcBorders>
          <w:top w:val="single" w:sz="8" w:space="0" w:color="1A4E41"/>
          <w:left w:val="single" w:sz="8" w:space="0" w:color="1A4E41"/>
          <w:bottom w:val="single" w:sz="18" w:space="0" w:color="1A4E41"/>
          <w:right w:val="single" w:sz="8" w:space="0" w:color="1A4E41"/>
          <w:insideH w:val="nil"/>
          <w:insideV w:val="single" w:sz="8" w:space="0" w:color="1A4E4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1A4E41"/>
          <w:left w:val="single" w:sz="8" w:space="0" w:color="1A4E41"/>
          <w:bottom w:val="single" w:sz="8" w:space="0" w:color="1A4E41"/>
          <w:right w:val="single" w:sz="8" w:space="0" w:color="1A4E41"/>
          <w:insideH w:val="nil"/>
          <w:insideV w:val="single" w:sz="8" w:space="0" w:color="1A4E4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1A4E41"/>
          <w:left w:val="single" w:sz="8" w:space="0" w:color="1A4E41"/>
          <w:bottom w:val="single" w:sz="8" w:space="0" w:color="1A4E41"/>
          <w:right w:val="single" w:sz="8" w:space="0" w:color="1A4E41"/>
        </w:tcBorders>
      </w:tcPr>
    </w:tblStylePr>
    <w:tblStylePr w:type="band1Vert">
      <w:tblPr/>
      <w:tcPr>
        <w:tcBorders>
          <w:top w:val="single" w:sz="8" w:space="0" w:color="1A4E41"/>
          <w:left w:val="single" w:sz="8" w:space="0" w:color="1A4E41"/>
          <w:bottom w:val="single" w:sz="8" w:space="0" w:color="1A4E41"/>
          <w:right w:val="single" w:sz="8" w:space="0" w:color="1A4E41"/>
        </w:tcBorders>
        <w:shd w:val="clear" w:color="auto" w:fill="B3E6D9"/>
      </w:tcPr>
    </w:tblStylePr>
    <w:tblStylePr w:type="band1Horz">
      <w:tblPr/>
      <w:tcPr>
        <w:tcBorders>
          <w:top w:val="single" w:sz="8" w:space="0" w:color="1A4E41"/>
          <w:left w:val="single" w:sz="8" w:space="0" w:color="1A4E41"/>
          <w:bottom w:val="single" w:sz="8" w:space="0" w:color="1A4E41"/>
          <w:right w:val="single" w:sz="8" w:space="0" w:color="1A4E41"/>
          <w:insideV w:val="single" w:sz="8" w:space="0" w:color="1A4E41"/>
        </w:tcBorders>
        <w:shd w:val="clear" w:color="auto" w:fill="B3E6D9"/>
      </w:tcPr>
    </w:tblStylePr>
    <w:tblStylePr w:type="band2Horz">
      <w:tblPr/>
      <w:tcPr>
        <w:tcBorders>
          <w:top w:val="single" w:sz="8" w:space="0" w:color="1A4E41"/>
          <w:left w:val="single" w:sz="8" w:space="0" w:color="1A4E41"/>
          <w:bottom w:val="single" w:sz="8" w:space="0" w:color="1A4E41"/>
          <w:right w:val="single" w:sz="8" w:space="0" w:color="1A4E41"/>
          <w:insideV w:val="single" w:sz="8" w:space="0" w:color="1A4E41"/>
        </w:tcBorders>
      </w:tcPr>
    </w:tblStylePr>
  </w:style>
  <w:style w:type="table" w:customStyle="1" w:styleId="-2110">
    <w:name w:val="Светлая сетка - Акцент 211"/>
    <w:basedOn w:val="a2"/>
    <w:next w:val="-2"/>
    <w:uiPriority w:val="62"/>
    <w:rsid w:val="00066225"/>
    <w:rPr>
      <w:rFonts w:ascii="Times New Roman" w:eastAsia="Times New Roman" w:hAnsi="Times New Roman" w:cs="Times New Roman"/>
    </w:rPr>
    <w:tblPr>
      <w:tblStyleRowBandSize w:val="1"/>
      <w:tblStyleColBandSize w:val="1"/>
      <w:tblBorders>
        <w:top w:val="single" w:sz="8" w:space="0" w:color="FF89A3"/>
        <w:left w:val="single" w:sz="8" w:space="0" w:color="FF89A3"/>
        <w:bottom w:val="single" w:sz="8" w:space="0" w:color="FF89A3"/>
        <w:right w:val="single" w:sz="8" w:space="0" w:color="FF89A3"/>
        <w:insideH w:val="single" w:sz="8" w:space="0" w:color="FF89A3"/>
        <w:insideV w:val="single" w:sz="8" w:space="0" w:color="FF89A3"/>
      </w:tblBorders>
    </w:tblPr>
    <w:tblStylePr w:type="firstRow">
      <w:pPr>
        <w:spacing w:before="0" w:after="0" w:line="240" w:lineRule="auto"/>
      </w:pPr>
      <w:rPr>
        <w:rFonts w:ascii="Times New Roman" w:eastAsia="Times New Roman" w:hAnsi="Times New Roman" w:cs="Times New Roman"/>
        <w:b/>
        <w:bCs/>
      </w:rPr>
      <w:tblPr/>
      <w:tcPr>
        <w:tcBorders>
          <w:top w:val="single" w:sz="8" w:space="0" w:color="FF89A3"/>
          <w:left w:val="single" w:sz="8" w:space="0" w:color="FF89A3"/>
          <w:bottom w:val="single" w:sz="18" w:space="0" w:color="FF89A3"/>
          <w:right w:val="single" w:sz="8" w:space="0" w:color="FF89A3"/>
          <w:insideH w:val="nil"/>
          <w:insideV w:val="single" w:sz="8" w:space="0" w:color="FF89A3"/>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89A3"/>
          <w:left w:val="single" w:sz="8" w:space="0" w:color="FF89A3"/>
          <w:bottom w:val="single" w:sz="8" w:space="0" w:color="FF89A3"/>
          <w:right w:val="single" w:sz="8" w:space="0" w:color="FF89A3"/>
          <w:insideH w:val="nil"/>
          <w:insideV w:val="single" w:sz="8" w:space="0" w:color="FF89A3"/>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89A3"/>
          <w:left w:val="single" w:sz="8" w:space="0" w:color="FF89A3"/>
          <w:bottom w:val="single" w:sz="8" w:space="0" w:color="FF89A3"/>
          <w:right w:val="single" w:sz="8" w:space="0" w:color="FF89A3"/>
        </w:tcBorders>
      </w:tcPr>
    </w:tblStylePr>
    <w:tblStylePr w:type="band1Vert">
      <w:tblPr/>
      <w:tcPr>
        <w:tcBorders>
          <w:top w:val="single" w:sz="8" w:space="0" w:color="FF89A3"/>
          <w:left w:val="single" w:sz="8" w:space="0" w:color="FF89A3"/>
          <w:bottom w:val="single" w:sz="8" w:space="0" w:color="FF89A3"/>
          <w:right w:val="single" w:sz="8" w:space="0" w:color="FF89A3"/>
        </w:tcBorders>
        <w:shd w:val="clear" w:color="auto" w:fill="FFE1E8"/>
      </w:tcPr>
    </w:tblStylePr>
    <w:tblStylePr w:type="band1Horz">
      <w:tblPr/>
      <w:tcPr>
        <w:tcBorders>
          <w:top w:val="single" w:sz="8" w:space="0" w:color="FF89A3"/>
          <w:left w:val="single" w:sz="8" w:space="0" w:color="FF89A3"/>
          <w:bottom w:val="single" w:sz="8" w:space="0" w:color="FF89A3"/>
          <w:right w:val="single" w:sz="8" w:space="0" w:color="FF89A3"/>
          <w:insideV w:val="single" w:sz="8" w:space="0" w:color="FF89A3"/>
        </w:tcBorders>
        <w:shd w:val="clear" w:color="auto" w:fill="FFE1E8"/>
      </w:tcPr>
    </w:tblStylePr>
    <w:tblStylePr w:type="band2Horz">
      <w:tblPr/>
      <w:tcPr>
        <w:tcBorders>
          <w:top w:val="single" w:sz="8" w:space="0" w:color="FF89A3"/>
          <w:left w:val="single" w:sz="8" w:space="0" w:color="FF89A3"/>
          <w:bottom w:val="single" w:sz="8" w:space="0" w:color="FF89A3"/>
          <w:right w:val="single" w:sz="8" w:space="0" w:color="FF89A3"/>
          <w:insideV w:val="single" w:sz="8" w:space="0" w:color="FF89A3"/>
        </w:tcBorders>
      </w:tcPr>
    </w:tblStylePr>
  </w:style>
  <w:style w:type="table" w:customStyle="1" w:styleId="-2112">
    <w:name w:val="Цветная заливка - Акцент 211"/>
    <w:basedOn w:val="a2"/>
    <w:next w:val="-20"/>
    <w:uiPriority w:val="71"/>
    <w:rsid w:val="00066225"/>
    <w:rPr>
      <w:rFonts w:ascii="Times New Roman" w:eastAsia="Times New Roman" w:hAnsi="Times New Roman" w:cs="Times New Roman"/>
      <w:color w:val="000000"/>
      <w:lang w:eastAsia="ru-RU"/>
    </w:rPr>
    <w:tblPr>
      <w:tblStyleRowBandSize w:val="1"/>
      <w:tblStyleColBandSize w:val="1"/>
      <w:tblBorders>
        <w:top w:val="single" w:sz="24" w:space="0" w:color="FF89A3"/>
        <w:left w:val="single" w:sz="4" w:space="0" w:color="FF89A3"/>
        <w:bottom w:val="single" w:sz="4" w:space="0" w:color="FF89A3"/>
        <w:right w:val="single" w:sz="4" w:space="0" w:color="FF89A3"/>
        <w:insideH w:val="single" w:sz="4" w:space="0" w:color="FFFFFF"/>
        <w:insideV w:val="single" w:sz="4" w:space="0" w:color="FFFFFF"/>
      </w:tblBorders>
    </w:tblPr>
    <w:tcPr>
      <w:shd w:val="clear" w:color="auto" w:fill="FFF3F5"/>
    </w:tcPr>
    <w:tblStylePr w:type="firstRow">
      <w:rPr>
        <w:b/>
        <w:bCs/>
      </w:rPr>
      <w:tblPr/>
      <w:tcPr>
        <w:tcBorders>
          <w:top w:val="nil"/>
          <w:left w:val="nil"/>
          <w:bottom w:val="single" w:sz="24" w:space="0" w:color="FF89A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EB0033"/>
      </w:tcPr>
    </w:tblStylePr>
    <w:tblStylePr w:type="firstCol">
      <w:rPr>
        <w:color w:val="FFFFFF"/>
      </w:rPr>
      <w:tblPr/>
      <w:tcPr>
        <w:tcBorders>
          <w:top w:val="nil"/>
          <w:left w:val="nil"/>
          <w:bottom w:val="nil"/>
          <w:right w:val="nil"/>
          <w:insideH w:val="single" w:sz="4" w:space="0" w:color="EB0033"/>
          <w:insideV w:val="nil"/>
        </w:tcBorders>
        <w:shd w:val="clear" w:color="auto" w:fill="EB0033"/>
      </w:tcPr>
    </w:tblStylePr>
    <w:tblStylePr w:type="lastCol">
      <w:rPr>
        <w:color w:val="FFFFFF"/>
      </w:rPr>
      <w:tblPr/>
      <w:tcPr>
        <w:tcBorders>
          <w:top w:val="nil"/>
          <w:left w:val="nil"/>
          <w:bottom w:val="nil"/>
          <w:right w:val="nil"/>
          <w:insideH w:val="nil"/>
          <w:insideV w:val="nil"/>
        </w:tcBorders>
        <w:shd w:val="clear" w:color="auto" w:fill="EB0033"/>
      </w:tcPr>
    </w:tblStylePr>
    <w:tblStylePr w:type="band1Vert">
      <w:tblPr/>
      <w:tcPr>
        <w:shd w:val="clear" w:color="auto" w:fill="FFCFDA"/>
      </w:tcPr>
    </w:tblStylePr>
    <w:tblStylePr w:type="band1Horz">
      <w:tblPr/>
      <w:tcPr>
        <w:shd w:val="clear" w:color="auto" w:fill="FFC4D0"/>
      </w:tcPr>
    </w:tblStylePr>
    <w:tblStylePr w:type="neCell">
      <w:rPr>
        <w:color w:val="000000"/>
      </w:rPr>
    </w:tblStylePr>
    <w:tblStylePr w:type="nwCell">
      <w:rPr>
        <w:color w:val="000000"/>
      </w:rPr>
    </w:tblStylePr>
  </w:style>
  <w:style w:type="table" w:customStyle="1" w:styleId="-2113">
    <w:name w:val="Цветной список - Акцент 211"/>
    <w:basedOn w:val="a2"/>
    <w:next w:val="-21"/>
    <w:uiPriority w:val="72"/>
    <w:rsid w:val="00066225"/>
    <w:rPr>
      <w:rFonts w:ascii="Times New Roman" w:eastAsia="Times New Roman" w:hAnsi="Times New Roman" w:cs="Times New Roman"/>
      <w:color w:val="000000"/>
      <w:lang w:eastAsia="ru-RU"/>
    </w:rPr>
    <w:tblPr>
      <w:tblStyleRowBandSize w:val="1"/>
      <w:tblStyleColBandSize w:val="1"/>
    </w:tblPr>
    <w:tcPr>
      <w:shd w:val="clear" w:color="auto" w:fill="FFF3F5"/>
    </w:tcPr>
    <w:tblStylePr w:type="firstRow">
      <w:rPr>
        <w:b/>
        <w:bCs/>
        <w:color w:val="FFFFFF"/>
      </w:rPr>
      <w:tblPr/>
      <w:tcPr>
        <w:tcBorders>
          <w:bottom w:val="single" w:sz="12" w:space="0" w:color="FFFFFF"/>
        </w:tcBorders>
        <w:shd w:val="clear" w:color="auto" w:fill="FF3A65"/>
      </w:tcPr>
    </w:tblStylePr>
    <w:tblStylePr w:type="lastRow">
      <w:rPr>
        <w:b/>
        <w:bCs/>
        <w:color w:val="FF3A6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1E8"/>
      </w:tcPr>
    </w:tblStylePr>
    <w:tblStylePr w:type="band1Horz">
      <w:tblPr/>
      <w:tcPr>
        <w:shd w:val="clear" w:color="auto" w:fill="FFE7EC"/>
      </w:tcPr>
    </w:tblStylePr>
  </w:style>
  <w:style w:type="table" w:customStyle="1" w:styleId="-4111">
    <w:name w:val="Светлая сетка - Акцент 4111"/>
    <w:basedOn w:val="a2"/>
    <w:next w:val="-4"/>
    <w:uiPriority w:val="62"/>
    <w:rsid w:val="00066225"/>
    <w:rPr>
      <w:rFonts w:ascii="Times New Roman" w:eastAsia="Times New Roman" w:hAnsi="Times New Roman" w:cs="Times New Roman"/>
    </w:rPr>
    <w:tblPr>
      <w:tblStyleRowBandSize w:val="1"/>
      <w:tblStyleColBandSize w:val="1"/>
      <w:tblBorders>
        <w:top w:val="single" w:sz="8" w:space="0" w:color="FFDAE1"/>
        <w:left w:val="single" w:sz="8" w:space="0" w:color="FFDAE1"/>
        <w:bottom w:val="single" w:sz="8" w:space="0" w:color="FFDAE1"/>
        <w:right w:val="single" w:sz="8" w:space="0" w:color="FFDAE1"/>
        <w:insideH w:val="single" w:sz="8" w:space="0" w:color="FFDAE1"/>
        <w:insideV w:val="single" w:sz="8" w:space="0" w:color="FFDAE1"/>
      </w:tblBorders>
    </w:tblPr>
    <w:tblStylePr w:type="firstRow">
      <w:pPr>
        <w:spacing w:before="0" w:after="0" w:line="240" w:lineRule="auto"/>
      </w:pPr>
      <w:rPr>
        <w:rFonts w:ascii="Times New Roman" w:eastAsia="Times New Roman" w:hAnsi="Times New Roman" w:cs="Times New Roman"/>
        <w:b/>
        <w:bCs/>
      </w:rPr>
      <w:tblPr/>
      <w:tcPr>
        <w:tcBorders>
          <w:top w:val="single" w:sz="8" w:space="0" w:color="FFDAE1"/>
          <w:left w:val="single" w:sz="8" w:space="0" w:color="FFDAE1"/>
          <w:bottom w:val="single" w:sz="18" w:space="0" w:color="FFDAE1"/>
          <w:right w:val="single" w:sz="8" w:space="0" w:color="FFDAE1"/>
          <w:insideH w:val="nil"/>
          <w:insideV w:val="single" w:sz="8" w:space="0" w:color="FFDAE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DAE1"/>
          <w:left w:val="single" w:sz="8" w:space="0" w:color="FFDAE1"/>
          <w:bottom w:val="single" w:sz="8" w:space="0" w:color="FFDAE1"/>
          <w:right w:val="single" w:sz="8" w:space="0" w:color="FFDAE1"/>
          <w:insideH w:val="nil"/>
          <w:insideV w:val="single" w:sz="8" w:space="0" w:color="FFDAE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DAE1"/>
          <w:left w:val="single" w:sz="8" w:space="0" w:color="FFDAE1"/>
          <w:bottom w:val="single" w:sz="8" w:space="0" w:color="FFDAE1"/>
          <w:right w:val="single" w:sz="8" w:space="0" w:color="FFDAE1"/>
        </w:tcBorders>
      </w:tcPr>
    </w:tblStylePr>
    <w:tblStylePr w:type="band1Vert">
      <w:tblPr/>
      <w:tcPr>
        <w:tcBorders>
          <w:top w:val="single" w:sz="8" w:space="0" w:color="FFDAE1"/>
          <w:left w:val="single" w:sz="8" w:space="0" w:color="FFDAE1"/>
          <w:bottom w:val="single" w:sz="8" w:space="0" w:color="FFDAE1"/>
          <w:right w:val="single" w:sz="8" w:space="0" w:color="FFDAE1"/>
        </w:tcBorders>
        <w:shd w:val="clear" w:color="auto" w:fill="FFF5F7"/>
      </w:tcPr>
    </w:tblStylePr>
    <w:tblStylePr w:type="band1Horz">
      <w:tblPr/>
      <w:tcPr>
        <w:tcBorders>
          <w:top w:val="single" w:sz="8" w:space="0" w:color="FFDAE1"/>
          <w:left w:val="single" w:sz="8" w:space="0" w:color="FFDAE1"/>
          <w:bottom w:val="single" w:sz="8" w:space="0" w:color="FFDAE1"/>
          <w:right w:val="single" w:sz="8" w:space="0" w:color="FFDAE1"/>
          <w:insideV w:val="single" w:sz="8" w:space="0" w:color="FFDAE1"/>
        </w:tcBorders>
        <w:shd w:val="clear" w:color="auto" w:fill="FFF5F7"/>
      </w:tcPr>
    </w:tblStylePr>
    <w:tblStylePr w:type="band2Horz">
      <w:tblPr/>
      <w:tcPr>
        <w:tcBorders>
          <w:top w:val="single" w:sz="8" w:space="0" w:color="FFDAE1"/>
          <w:left w:val="single" w:sz="8" w:space="0" w:color="FFDAE1"/>
          <w:bottom w:val="single" w:sz="8" w:space="0" w:color="FFDAE1"/>
          <w:right w:val="single" w:sz="8" w:space="0" w:color="FFDAE1"/>
          <w:insideV w:val="single" w:sz="8" w:space="0" w:color="FFDAE1"/>
        </w:tcBorders>
      </w:tcPr>
    </w:tblStylePr>
  </w:style>
  <w:style w:type="character" w:customStyle="1" w:styleId="214">
    <w:name w:val="Заголовок 2 Знак1"/>
    <w:uiPriority w:val="9"/>
    <w:semiHidden/>
    <w:rsid w:val="00066225"/>
    <w:rPr>
      <w:rFonts w:ascii="Times New Roman" w:eastAsia="Times New Roman" w:hAnsi="Times New Roman" w:cs="Times New Roman"/>
      <w:color w:val="3BAE91"/>
      <w:sz w:val="26"/>
      <w:szCs w:val="26"/>
    </w:rPr>
  </w:style>
  <w:style w:type="character" w:customStyle="1" w:styleId="311">
    <w:name w:val="Заголовок 3 Знак1"/>
    <w:uiPriority w:val="9"/>
    <w:semiHidden/>
    <w:rsid w:val="00066225"/>
    <w:rPr>
      <w:rFonts w:ascii="Times New Roman" w:eastAsia="Times New Roman" w:hAnsi="Times New Roman" w:cs="Times New Roman"/>
      <w:color w:val="277460"/>
      <w:sz w:val="24"/>
      <w:szCs w:val="24"/>
    </w:rPr>
  </w:style>
  <w:style w:type="character" w:customStyle="1" w:styleId="410">
    <w:name w:val="Заголовок 4 Знак1"/>
    <w:uiPriority w:val="9"/>
    <w:semiHidden/>
    <w:rsid w:val="00066225"/>
    <w:rPr>
      <w:rFonts w:ascii="Times New Roman" w:eastAsia="Times New Roman" w:hAnsi="Times New Roman" w:cs="Times New Roman"/>
      <w:i/>
      <w:iCs/>
      <w:color w:val="3BAE91"/>
    </w:rPr>
  </w:style>
  <w:style w:type="character" w:customStyle="1" w:styleId="511">
    <w:name w:val="Заголовок 5 Знак1"/>
    <w:uiPriority w:val="9"/>
    <w:semiHidden/>
    <w:rsid w:val="00066225"/>
    <w:rPr>
      <w:rFonts w:ascii="Times New Roman" w:eastAsia="Times New Roman" w:hAnsi="Times New Roman" w:cs="Times New Roman"/>
      <w:color w:val="3BAE91"/>
    </w:rPr>
  </w:style>
  <w:style w:type="character" w:customStyle="1" w:styleId="610">
    <w:name w:val="Заголовок 6 Знак1"/>
    <w:uiPriority w:val="9"/>
    <w:semiHidden/>
    <w:rsid w:val="00066225"/>
    <w:rPr>
      <w:rFonts w:ascii="Times New Roman" w:eastAsia="Times New Roman" w:hAnsi="Times New Roman" w:cs="Times New Roman"/>
      <w:color w:val="277460"/>
    </w:rPr>
  </w:style>
  <w:style w:type="character" w:customStyle="1" w:styleId="710">
    <w:name w:val="Заголовок 7 Знак1"/>
    <w:uiPriority w:val="9"/>
    <w:semiHidden/>
    <w:rsid w:val="00066225"/>
    <w:rPr>
      <w:rFonts w:ascii="Times New Roman" w:eastAsia="Times New Roman" w:hAnsi="Times New Roman" w:cs="Times New Roman"/>
      <w:i/>
      <w:iCs/>
      <w:color w:val="277460"/>
    </w:rPr>
  </w:style>
  <w:style w:type="character" w:customStyle="1" w:styleId="2c">
    <w:name w:val="Заголовок Знак2"/>
    <w:uiPriority w:val="10"/>
    <w:rsid w:val="00066225"/>
    <w:rPr>
      <w:rFonts w:ascii="Times New Roman" w:eastAsia="Times New Roman" w:hAnsi="Times New Roman" w:cs="Times New Roman"/>
      <w:spacing w:val="-10"/>
      <w:kern w:val="28"/>
      <w:sz w:val="56"/>
      <w:szCs w:val="56"/>
    </w:rPr>
  </w:style>
  <w:style w:type="character" w:customStyle="1" w:styleId="1f2">
    <w:name w:val="Подзаголовок Знак1"/>
    <w:uiPriority w:val="11"/>
    <w:rsid w:val="00066225"/>
    <w:rPr>
      <w:rFonts w:eastAsia="Times New Roman"/>
      <w:color w:val="5A5A5A"/>
      <w:spacing w:val="15"/>
    </w:rPr>
  </w:style>
  <w:style w:type="character" w:customStyle="1" w:styleId="1f3">
    <w:name w:val="Выделенная цитата Знак1"/>
    <w:uiPriority w:val="30"/>
    <w:rsid w:val="00066225"/>
    <w:rPr>
      <w:i/>
      <w:iCs/>
      <w:color w:val="6CCDB5"/>
    </w:rPr>
  </w:style>
  <w:style w:type="paragraph" w:customStyle="1" w:styleId="FirstParagraph">
    <w:name w:val="First Paragraph"/>
    <w:basedOn w:val="afe"/>
    <w:next w:val="afe"/>
    <w:rsid w:val="00066225"/>
    <w:pPr>
      <w:spacing w:before="180" w:after="180" w:line="240" w:lineRule="auto"/>
    </w:pPr>
    <w:rPr>
      <w:rFonts w:ascii="Calibri" w:hAnsi="Calibri" w:cs="Times New Roman"/>
      <w:sz w:val="24"/>
      <w:szCs w:val="24"/>
      <w:lang w:val="en-US" w:eastAsia="en-US"/>
    </w:rPr>
  </w:style>
  <w:style w:type="character" w:customStyle="1" w:styleId="w">
    <w:name w:val="w"/>
    <w:rsid w:val="00066225"/>
  </w:style>
  <w:style w:type="paragraph" w:styleId="aff2">
    <w:name w:val="Title"/>
    <w:basedOn w:val="a0"/>
    <w:next w:val="a0"/>
    <w:link w:val="32"/>
    <w:uiPriority w:val="10"/>
    <w:qFormat/>
    <w:rsid w:val="00880D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f3">
    <w:name w:val="Заголовок Знак"/>
    <w:basedOn w:val="a1"/>
    <w:uiPriority w:val="10"/>
    <w:rsid w:val="00066225"/>
    <w:rPr>
      <w:rFonts w:asciiTheme="majorHAnsi" w:eastAsiaTheme="majorEastAsia" w:hAnsiTheme="majorHAnsi" w:cstheme="majorBidi"/>
      <w:spacing w:val="-10"/>
      <w:kern w:val="28"/>
      <w:sz w:val="56"/>
      <w:szCs w:val="56"/>
    </w:rPr>
  </w:style>
  <w:style w:type="table" w:customStyle="1" w:styleId="-6110">
    <w:name w:val="Таблица-сетка 6 цветная — акцент 11"/>
    <w:basedOn w:val="a2"/>
    <w:uiPriority w:val="51"/>
    <w:rsid w:val="0006441C"/>
    <w:pPr>
      <w:spacing w:after="0" w:line="240" w:lineRule="auto"/>
    </w:pPr>
    <w:rPr>
      <w:color w:val="7B9FC8" w:themeColor="accent1" w:themeShade="BF"/>
    </w:rPr>
    <w:tblPr>
      <w:tblStyleRowBandSize w:val="1"/>
      <w:tblStyleColBandSize w:val="1"/>
      <w:tblBorders>
        <w:top w:val="single" w:sz="4" w:space="0" w:color="DDE6F1" w:themeColor="accent1" w:themeTint="99"/>
        <w:left w:val="single" w:sz="4" w:space="0" w:color="DDE6F1" w:themeColor="accent1" w:themeTint="99"/>
        <w:bottom w:val="single" w:sz="4" w:space="0" w:color="DDE6F1" w:themeColor="accent1" w:themeTint="99"/>
        <w:right w:val="single" w:sz="4" w:space="0" w:color="DDE6F1" w:themeColor="accent1" w:themeTint="99"/>
        <w:insideH w:val="single" w:sz="4" w:space="0" w:color="DDE6F1" w:themeColor="accent1" w:themeTint="99"/>
        <w:insideV w:val="single" w:sz="4" w:space="0" w:color="DDE6F1" w:themeColor="accent1" w:themeTint="99"/>
      </w:tblBorders>
    </w:tblPr>
    <w:tblStylePr w:type="firstRow">
      <w:rPr>
        <w:b/>
        <w:bCs/>
      </w:rPr>
      <w:tblPr/>
      <w:tcPr>
        <w:tcBorders>
          <w:bottom w:val="single" w:sz="12" w:space="0" w:color="DDE6F1" w:themeColor="accent1" w:themeTint="99"/>
        </w:tcBorders>
      </w:tcPr>
    </w:tblStylePr>
    <w:tblStylePr w:type="lastRow">
      <w:rPr>
        <w:b/>
        <w:bCs/>
      </w:rPr>
      <w:tblPr/>
      <w:tcPr>
        <w:tcBorders>
          <w:top w:val="double" w:sz="4" w:space="0" w:color="DDE6F1" w:themeColor="accent1" w:themeTint="99"/>
        </w:tcBorders>
      </w:tcPr>
    </w:tblStylePr>
    <w:tblStylePr w:type="firstCol">
      <w:rPr>
        <w:b/>
        <w:bCs/>
      </w:rPr>
    </w:tblStylePr>
    <w:tblStylePr w:type="lastCol">
      <w:rPr>
        <w:b/>
        <w:bCs/>
      </w:rPr>
    </w:tblStylePr>
    <w:tblStylePr w:type="band1Vert">
      <w:tblPr/>
      <w:tcPr>
        <w:shd w:val="clear" w:color="auto" w:fill="F3F6FA" w:themeFill="accent1" w:themeFillTint="33"/>
      </w:tcPr>
    </w:tblStylePr>
    <w:tblStylePr w:type="band1Horz">
      <w:tblPr/>
      <w:tcPr>
        <w:shd w:val="clear" w:color="auto" w:fill="F3F6FA" w:themeFill="accent1" w:themeFillTint="33"/>
      </w:tcPr>
    </w:tblStylePr>
  </w:style>
  <w:style w:type="table" w:customStyle="1" w:styleId="-2114">
    <w:name w:val="Список-таблица 2 — акцент 11"/>
    <w:basedOn w:val="a2"/>
    <w:uiPriority w:val="47"/>
    <w:rsid w:val="000C54C7"/>
    <w:pPr>
      <w:spacing w:after="0" w:line="240" w:lineRule="auto"/>
    </w:pPr>
    <w:tblPr>
      <w:tblStyleRowBandSize w:val="1"/>
      <w:tblStyleColBandSize w:val="1"/>
      <w:tblBorders>
        <w:top w:val="single" w:sz="4" w:space="0" w:color="DDE6F1" w:themeColor="accent1" w:themeTint="99"/>
        <w:bottom w:val="single" w:sz="4" w:space="0" w:color="DDE6F1" w:themeColor="accent1" w:themeTint="99"/>
        <w:insideH w:val="single" w:sz="4" w:space="0" w:color="DDE6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6FA" w:themeFill="accent1" w:themeFillTint="33"/>
      </w:tcPr>
    </w:tblStylePr>
    <w:tblStylePr w:type="band1Horz">
      <w:tblPr/>
      <w:tcPr>
        <w:shd w:val="clear" w:color="auto" w:fill="F3F6FA" w:themeFill="accent1" w:themeFillTint="33"/>
      </w:tcPr>
    </w:tblStylePr>
  </w:style>
  <w:style w:type="paragraph" w:customStyle="1" w:styleId="affff4">
    <w:name w:val="Таблицы и Диаграммы"/>
    <w:basedOn w:val="afffe"/>
    <w:next w:val="a0"/>
    <w:link w:val="affff5"/>
    <w:autoRedefine/>
    <w:qFormat/>
    <w:rsid w:val="00127411"/>
    <w:pPr>
      <w:spacing w:before="360" w:line="240" w:lineRule="auto"/>
      <w:contextualSpacing/>
      <w:jc w:val="both"/>
    </w:pPr>
    <w:rPr>
      <w:color w:val="20344C" w:themeColor="accent1" w:themeShade="40"/>
      <w:sz w:val="28"/>
    </w:rPr>
  </w:style>
  <w:style w:type="character" w:customStyle="1" w:styleId="affff5">
    <w:name w:val="Таблицы и Диаграммы Знак"/>
    <w:basedOn w:val="affff"/>
    <w:link w:val="affff4"/>
    <w:rsid w:val="00127411"/>
    <w:rPr>
      <w:rFonts w:eastAsia="Calibri"/>
      <w:b/>
      <w:bCs/>
      <w:i/>
      <w:iCs/>
      <w:noProof/>
      <w:color w:val="20344C" w:themeColor="accent1" w:themeShade="40"/>
      <w:sz w:val="28"/>
      <w:szCs w:val="24"/>
      <w:lang w:eastAsia="ru-RU"/>
    </w:rPr>
  </w:style>
  <w:style w:type="table" w:styleId="1-1">
    <w:name w:val="Medium Grid 1 Accent 1"/>
    <w:basedOn w:val="a2"/>
    <w:uiPriority w:val="67"/>
    <w:rsid w:val="00C24C7A"/>
    <w:pPr>
      <w:spacing w:after="0" w:line="240" w:lineRule="auto"/>
    </w:pPr>
    <w:tblPr>
      <w:tblStyleRowBandSize w:val="1"/>
      <w:tblStyleColBandSize w:val="1"/>
      <w:tblBorders>
        <w:top w:val="single" w:sz="8"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single" w:sz="8" w:space="0" w:color="D5E0ED" w:themeColor="accent1" w:themeTint="BF"/>
        <w:insideV w:val="single" w:sz="8" w:space="0" w:color="D5E0ED" w:themeColor="accent1" w:themeTint="BF"/>
      </w:tblBorders>
    </w:tblPr>
    <w:tcPr>
      <w:shd w:val="clear" w:color="auto" w:fill="F1F5F9" w:themeFill="accent1" w:themeFillTint="3F"/>
    </w:tcPr>
    <w:tblStylePr w:type="firstRow">
      <w:rPr>
        <w:b/>
        <w:bCs/>
      </w:rPr>
    </w:tblStylePr>
    <w:tblStylePr w:type="lastRow">
      <w:rPr>
        <w:b/>
        <w:bCs/>
      </w:rPr>
      <w:tblPr/>
      <w:tcPr>
        <w:tcBorders>
          <w:top w:val="single" w:sz="18" w:space="0" w:color="D5E0ED" w:themeColor="accent1" w:themeTint="BF"/>
        </w:tcBorders>
      </w:tcPr>
    </w:tblStylePr>
    <w:tblStylePr w:type="firstCol">
      <w:rPr>
        <w:b/>
        <w:bCs/>
      </w:rPr>
    </w:tblStylePr>
    <w:tblStylePr w:type="lastCol">
      <w:rPr>
        <w:b/>
        <w:bCs/>
      </w:rPr>
    </w:tblStylePr>
    <w:tblStylePr w:type="band1Vert">
      <w:tblPr/>
      <w:tcPr>
        <w:shd w:val="clear" w:color="auto" w:fill="E3EAF3" w:themeFill="accent1" w:themeFillTint="7F"/>
      </w:tcPr>
    </w:tblStylePr>
    <w:tblStylePr w:type="band1Horz">
      <w:tblPr/>
      <w:tcPr>
        <w:shd w:val="clear" w:color="auto" w:fill="E3EAF3" w:themeFill="accent1" w:themeFillTint="7F"/>
      </w:tcPr>
    </w:tblStylePr>
  </w:style>
  <w:style w:type="table" w:styleId="1-2">
    <w:name w:val="Medium Shading 1 Accent 2"/>
    <w:basedOn w:val="a2"/>
    <w:uiPriority w:val="63"/>
    <w:rsid w:val="001E27E9"/>
    <w:pPr>
      <w:spacing w:after="0" w:line="240" w:lineRule="auto"/>
    </w:pPr>
    <w:tblPr>
      <w:tblStyleRowBandSize w:val="1"/>
      <w:tblStyleColBandSize w:val="1"/>
      <w:tblBorders>
        <w:top w:val="single" w:sz="8" w:space="0" w:color="ECC0BD" w:themeColor="accent2" w:themeTint="BF"/>
        <w:left w:val="single" w:sz="8" w:space="0" w:color="ECC0BD" w:themeColor="accent2" w:themeTint="BF"/>
        <w:bottom w:val="single" w:sz="8" w:space="0" w:color="ECC0BD" w:themeColor="accent2" w:themeTint="BF"/>
        <w:right w:val="single" w:sz="8" w:space="0" w:color="ECC0BD" w:themeColor="accent2" w:themeTint="BF"/>
        <w:insideH w:val="single" w:sz="8" w:space="0" w:color="ECC0BD" w:themeColor="accent2" w:themeTint="BF"/>
      </w:tblBorders>
    </w:tblPr>
    <w:tblStylePr w:type="firstRow">
      <w:pPr>
        <w:spacing w:before="0" w:after="0" w:line="240" w:lineRule="auto"/>
      </w:pPr>
      <w:rPr>
        <w:b/>
        <w:bCs/>
        <w:color w:val="FFFFFF" w:themeColor="background1"/>
      </w:rPr>
      <w:tblPr/>
      <w:tcPr>
        <w:tcBorders>
          <w:top w:val="single" w:sz="8" w:space="0" w:color="ECC0BD" w:themeColor="accent2" w:themeTint="BF"/>
          <w:left w:val="single" w:sz="8" w:space="0" w:color="ECC0BD" w:themeColor="accent2" w:themeTint="BF"/>
          <w:bottom w:val="single" w:sz="8" w:space="0" w:color="ECC0BD" w:themeColor="accent2" w:themeTint="BF"/>
          <w:right w:val="single" w:sz="8" w:space="0" w:color="ECC0BD" w:themeColor="accent2" w:themeTint="BF"/>
          <w:insideH w:val="nil"/>
          <w:insideV w:val="nil"/>
        </w:tcBorders>
        <w:shd w:val="clear" w:color="auto" w:fill="E6ACA8" w:themeFill="accent2"/>
      </w:tcPr>
    </w:tblStylePr>
    <w:tblStylePr w:type="lastRow">
      <w:pPr>
        <w:spacing w:before="0" w:after="0" w:line="240" w:lineRule="auto"/>
      </w:pPr>
      <w:rPr>
        <w:b/>
        <w:bCs/>
      </w:rPr>
      <w:tblPr/>
      <w:tcPr>
        <w:tcBorders>
          <w:top w:val="double" w:sz="6" w:space="0" w:color="ECC0BD" w:themeColor="accent2" w:themeTint="BF"/>
          <w:left w:val="single" w:sz="8" w:space="0" w:color="ECC0BD" w:themeColor="accent2" w:themeTint="BF"/>
          <w:bottom w:val="single" w:sz="8" w:space="0" w:color="ECC0BD" w:themeColor="accent2" w:themeTint="BF"/>
          <w:right w:val="single" w:sz="8" w:space="0" w:color="ECC0BD"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EAE9" w:themeFill="accent2" w:themeFillTint="3F"/>
      </w:tcPr>
    </w:tblStylePr>
    <w:tblStylePr w:type="band1Horz">
      <w:tblPr/>
      <w:tcPr>
        <w:tcBorders>
          <w:insideH w:val="nil"/>
          <w:insideV w:val="nil"/>
        </w:tcBorders>
        <w:shd w:val="clear" w:color="auto" w:fill="F8EAE9" w:themeFill="accent2" w:themeFillTint="3F"/>
      </w:tcPr>
    </w:tblStylePr>
    <w:tblStylePr w:type="band2Horz">
      <w:tblPr/>
      <w:tcPr>
        <w:tcBorders>
          <w:insideH w:val="nil"/>
          <w:insideV w:val="nil"/>
        </w:tcBorders>
      </w:tcPr>
    </w:tblStylePr>
  </w:style>
  <w:style w:type="table" w:customStyle="1" w:styleId="1-11">
    <w:name w:val="Средняя заливка 1 - Акцент 11"/>
    <w:basedOn w:val="a2"/>
    <w:uiPriority w:val="63"/>
    <w:rsid w:val="001B34F8"/>
    <w:pPr>
      <w:spacing w:after="0" w:line="240" w:lineRule="auto"/>
    </w:pPr>
    <w:tblPr>
      <w:tblStyleRowBandSize w:val="1"/>
      <w:tblStyleColBandSize w:val="1"/>
      <w:tblBorders>
        <w:top w:val="single" w:sz="8"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single" w:sz="8" w:space="0" w:color="D5E0ED" w:themeColor="accent1" w:themeTint="BF"/>
      </w:tblBorders>
    </w:tblPr>
    <w:tblStylePr w:type="firstRow">
      <w:pPr>
        <w:spacing w:before="0" w:after="0" w:line="240" w:lineRule="auto"/>
      </w:pPr>
      <w:rPr>
        <w:b/>
        <w:bCs/>
        <w:color w:val="FFFFFF" w:themeColor="background1"/>
      </w:rPr>
      <w:tblPr/>
      <w:tcPr>
        <w:tcBorders>
          <w:top w:val="single" w:sz="8"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nil"/>
          <w:insideV w:val="nil"/>
        </w:tcBorders>
        <w:shd w:val="clear" w:color="auto" w:fill="C8D7E8" w:themeFill="accent1"/>
      </w:tcPr>
    </w:tblStylePr>
    <w:tblStylePr w:type="lastRow">
      <w:pPr>
        <w:spacing w:before="0" w:after="0" w:line="240" w:lineRule="auto"/>
      </w:pPr>
      <w:rPr>
        <w:b/>
        <w:bCs/>
      </w:rPr>
      <w:tblPr/>
      <w:tcPr>
        <w:tcBorders>
          <w:top w:val="double" w:sz="6"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F5F9" w:themeFill="accent1" w:themeFillTint="3F"/>
      </w:tcPr>
    </w:tblStylePr>
    <w:tblStylePr w:type="band1Horz">
      <w:tblPr/>
      <w:tcPr>
        <w:tcBorders>
          <w:insideH w:val="nil"/>
          <w:insideV w:val="nil"/>
        </w:tcBorders>
        <w:shd w:val="clear" w:color="auto" w:fill="F1F5F9" w:themeFill="accent1" w:themeFillTint="3F"/>
      </w:tcPr>
    </w:tblStylePr>
    <w:tblStylePr w:type="band2Horz">
      <w:tblPr/>
      <w:tcPr>
        <w:tcBorders>
          <w:insideH w:val="nil"/>
          <w:insideV w:val="nil"/>
        </w:tcBorders>
      </w:tcPr>
    </w:tblStylePr>
  </w:style>
  <w:style w:type="table" w:styleId="1-3">
    <w:name w:val="Medium Shading 1 Accent 3"/>
    <w:basedOn w:val="a2"/>
    <w:uiPriority w:val="63"/>
    <w:rsid w:val="00B638E5"/>
    <w:pPr>
      <w:spacing w:after="0" w:line="240" w:lineRule="auto"/>
    </w:pPr>
    <w:tblPr>
      <w:tblStyleRowBandSize w:val="1"/>
      <w:tblStyleColBandSize w:val="1"/>
      <w:tblBorders>
        <w:top w:val="single" w:sz="8" w:space="0" w:color="DBE7DD" w:themeColor="accent3" w:themeTint="BF"/>
        <w:left w:val="single" w:sz="8" w:space="0" w:color="DBE7DD" w:themeColor="accent3" w:themeTint="BF"/>
        <w:bottom w:val="single" w:sz="8" w:space="0" w:color="DBE7DD" w:themeColor="accent3" w:themeTint="BF"/>
        <w:right w:val="single" w:sz="8" w:space="0" w:color="DBE7DD" w:themeColor="accent3" w:themeTint="BF"/>
        <w:insideH w:val="single" w:sz="8" w:space="0" w:color="DBE7DD" w:themeColor="accent3" w:themeTint="BF"/>
      </w:tblBorders>
    </w:tblPr>
    <w:tblStylePr w:type="firstRow">
      <w:pPr>
        <w:spacing w:before="0" w:after="0" w:line="240" w:lineRule="auto"/>
      </w:pPr>
      <w:rPr>
        <w:b/>
        <w:bCs/>
        <w:color w:val="FFFFFF" w:themeColor="background1"/>
      </w:rPr>
      <w:tblPr/>
      <w:tcPr>
        <w:tcBorders>
          <w:top w:val="single" w:sz="8" w:space="0" w:color="DBE7DD" w:themeColor="accent3" w:themeTint="BF"/>
          <w:left w:val="single" w:sz="8" w:space="0" w:color="DBE7DD" w:themeColor="accent3" w:themeTint="BF"/>
          <w:bottom w:val="single" w:sz="8" w:space="0" w:color="DBE7DD" w:themeColor="accent3" w:themeTint="BF"/>
          <w:right w:val="single" w:sz="8" w:space="0" w:color="DBE7DD" w:themeColor="accent3" w:themeTint="BF"/>
          <w:insideH w:val="nil"/>
          <w:insideV w:val="nil"/>
        </w:tcBorders>
        <w:shd w:val="clear" w:color="auto" w:fill="CFDFD3" w:themeFill="accent3"/>
      </w:tcPr>
    </w:tblStylePr>
    <w:tblStylePr w:type="lastRow">
      <w:pPr>
        <w:spacing w:before="0" w:after="0" w:line="240" w:lineRule="auto"/>
      </w:pPr>
      <w:rPr>
        <w:b/>
        <w:bCs/>
      </w:rPr>
      <w:tblPr/>
      <w:tcPr>
        <w:tcBorders>
          <w:top w:val="double" w:sz="6" w:space="0" w:color="DBE7DD" w:themeColor="accent3" w:themeTint="BF"/>
          <w:left w:val="single" w:sz="8" w:space="0" w:color="DBE7DD" w:themeColor="accent3" w:themeTint="BF"/>
          <w:bottom w:val="single" w:sz="8" w:space="0" w:color="DBE7DD" w:themeColor="accent3" w:themeTint="BF"/>
          <w:right w:val="single" w:sz="8" w:space="0" w:color="DBE7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F7F3" w:themeFill="accent3" w:themeFillTint="3F"/>
      </w:tcPr>
    </w:tblStylePr>
    <w:tblStylePr w:type="band1Horz">
      <w:tblPr/>
      <w:tcPr>
        <w:tcBorders>
          <w:insideH w:val="nil"/>
          <w:insideV w:val="nil"/>
        </w:tcBorders>
        <w:shd w:val="clear" w:color="auto" w:fill="F3F7F3" w:themeFill="accent3" w:themeFillTint="3F"/>
      </w:tcPr>
    </w:tblStylePr>
    <w:tblStylePr w:type="band2Horz">
      <w:tblPr/>
      <w:tcPr>
        <w:tcBorders>
          <w:insideH w:val="nil"/>
          <w:insideV w:val="nil"/>
        </w:tcBorders>
      </w:tcPr>
    </w:tblStylePr>
  </w:style>
  <w:style w:type="table" w:customStyle="1" w:styleId="-11">
    <w:name w:val="Светлая сетка - Акцент 11"/>
    <w:basedOn w:val="a2"/>
    <w:uiPriority w:val="62"/>
    <w:rsid w:val="008C1EC7"/>
    <w:pPr>
      <w:spacing w:after="0" w:line="240" w:lineRule="auto"/>
    </w:pPr>
    <w:tblPr>
      <w:tblStyleRowBandSize w:val="1"/>
      <w:tblStyleColBandSize w:val="1"/>
      <w:tblBorders>
        <w:top w:val="single" w:sz="8" w:space="0" w:color="C8D7E8" w:themeColor="accent1"/>
        <w:left w:val="single" w:sz="8" w:space="0" w:color="C8D7E8" w:themeColor="accent1"/>
        <w:bottom w:val="single" w:sz="8" w:space="0" w:color="C8D7E8" w:themeColor="accent1"/>
        <w:right w:val="single" w:sz="8" w:space="0" w:color="C8D7E8" w:themeColor="accent1"/>
        <w:insideH w:val="single" w:sz="8" w:space="0" w:color="C8D7E8" w:themeColor="accent1"/>
        <w:insideV w:val="single" w:sz="8" w:space="0" w:color="C8D7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D7E8" w:themeColor="accent1"/>
          <w:left w:val="single" w:sz="8" w:space="0" w:color="C8D7E8" w:themeColor="accent1"/>
          <w:bottom w:val="single" w:sz="18" w:space="0" w:color="C8D7E8" w:themeColor="accent1"/>
          <w:right w:val="single" w:sz="8" w:space="0" w:color="C8D7E8" w:themeColor="accent1"/>
          <w:insideH w:val="nil"/>
          <w:insideV w:val="single" w:sz="8" w:space="0" w:color="C8D7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D7E8" w:themeColor="accent1"/>
          <w:left w:val="single" w:sz="8" w:space="0" w:color="C8D7E8" w:themeColor="accent1"/>
          <w:bottom w:val="single" w:sz="8" w:space="0" w:color="C8D7E8" w:themeColor="accent1"/>
          <w:right w:val="single" w:sz="8" w:space="0" w:color="C8D7E8" w:themeColor="accent1"/>
          <w:insideH w:val="nil"/>
          <w:insideV w:val="single" w:sz="8" w:space="0" w:color="C8D7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tcPr>
    </w:tblStylePr>
    <w:tblStylePr w:type="band1Vert">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shd w:val="clear" w:color="auto" w:fill="F1F5F9" w:themeFill="accent1" w:themeFillTint="3F"/>
      </w:tcPr>
    </w:tblStylePr>
    <w:tblStylePr w:type="band1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insideV w:val="single" w:sz="8" w:space="0" w:color="C8D7E8" w:themeColor="accent1"/>
        </w:tcBorders>
        <w:shd w:val="clear" w:color="auto" w:fill="F1F5F9" w:themeFill="accent1" w:themeFillTint="3F"/>
      </w:tcPr>
    </w:tblStylePr>
    <w:tblStylePr w:type="band2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insideV w:val="single" w:sz="8" w:space="0" w:color="C8D7E8" w:themeColor="accent1"/>
        </w:tcBorders>
      </w:tcPr>
    </w:tblStylePr>
  </w:style>
  <w:style w:type="table" w:styleId="2-1">
    <w:name w:val="Medium Grid 2 Accent 1"/>
    <w:basedOn w:val="a2"/>
    <w:uiPriority w:val="68"/>
    <w:rsid w:val="00F323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8D7E8" w:themeColor="accent1"/>
        <w:left w:val="single" w:sz="8" w:space="0" w:color="C8D7E8" w:themeColor="accent1"/>
        <w:bottom w:val="single" w:sz="8" w:space="0" w:color="C8D7E8" w:themeColor="accent1"/>
        <w:right w:val="single" w:sz="8" w:space="0" w:color="C8D7E8" w:themeColor="accent1"/>
        <w:insideH w:val="single" w:sz="8" w:space="0" w:color="C8D7E8" w:themeColor="accent1"/>
        <w:insideV w:val="single" w:sz="8" w:space="0" w:color="C8D7E8" w:themeColor="accent1"/>
      </w:tblBorders>
    </w:tblPr>
    <w:tcPr>
      <w:shd w:val="clear" w:color="auto" w:fill="F1F5F9" w:themeFill="accent1" w:themeFillTint="3F"/>
    </w:tcPr>
    <w:tblStylePr w:type="firstRow">
      <w:rPr>
        <w:b/>
        <w:bCs/>
        <w:color w:val="000000" w:themeColor="text1"/>
      </w:rPr>
      <w:tblPr/>
      <w:tcPr>
        <w:shd w:val="clear" w:color="auto" w:fill="F9FB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6FA" w:themeFill="accent1" w:themeFillTint="33"/>
      </w:tcPr>
    </w:tblStylePr>
    <w:tblStylePr w:type="band1Vert">
      <w:tblPr/>
      <w:tcPr>
        <w:shd w:val="clear" w:color="auto" w:fill="E3EAF3" w:themeFill="accent1" w:themeFillTint="7F"/>
      </w:tcPr>
    </w:tblStylePr>
    <w:tblStylePr w:type="band1Horz">
      <w:tblPr/>
      <w:tcPr>
        <w:tcBorders>
          <w:insideH w:val="single" w:sz="6" w:space="0" w:color="C8D7E8" w:themeColor="accent1"/>
          <w:insideV w:val="single" w:sz="6" w:space="0" w:color="C8D7E8" w:themeColor="accent1"/>
        </w:tcBorders>
        <w:shd w:val="clear" w:color="auto" w:fill="E3EAF3" w:themeFill="accent1" w:themeFillTint="7F"/>
      </w:tcPr>
    </w:tblStylePr>
    <w:tblStylePr w:type="nwCell">
      <w:tblPr/>
      <w:tcPr>
        <w:shd w:val="clear" w:color="auto" w:fill="FFFFFF" w:themeFill="background1"/>
      </w:tcPr>
    </w:tblStylePr>
  </w:style>
  <w:style w:type="table" w:styleId="2-10">
    <w:name w:val="Medium List 2 Accent 1"/>
    <w:basedOn w:val="a2"/>
    <w:uiPriority w:val="66"/>
    <w:rsid w:val="00F323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8D7E8" w:themeColor="accent1"/>
        <w:left w:val="single" w:sz="8" w:space="0" w:color="C8D7E8" w:themeColor="accent1"/>
        <w:bottom w:val="single" w:sz="8" w:space="0" w:color="C8D7E8" w:themeColor="accent1"/>
        <w:right w:val="single" w:sz="8" w:space="0" w:color="C8D7E8" w:themeColor="accent1"/>
      </w:tblBorders>
    </w:tblPr>
    <w:tblStylePr w:type="firstRow">
      <w:rPr>
        <w:sz w:val="24"/>
        <w:szCs w:val="24"/>
      </w:rPr>
      <w:tblPr/>
      <w:tcPr>
        <w:tcBorders>
          <w:top w:val="nil"/>
          <w:left w:val="nil"/>
          <w:bottom w:val="single" w:sz="24" w:space="0" w:color="C8D7E8" w:themeColor="accent1"/>
          <w:right w:val="nil"/>
          <w:insideH w:val="nil"/>
          <w:insideV w:val="nil"/>
        </w:tcBorders>
        <w:shd w:val="clear" w:color="auto" w:fill="FFFFFF" w:themeFill="background1"/>
      </w:tcPr>
    </w:tblStylePr>
    <w:tblStylePr w:type="lastRow">
      <w:tblPr/>
      <w:tcPr>
        <w:tcBorders>
          <w:top w:val="single" w:sz="8" w:space="0" w:color="C8D7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D7E8" w:themeColor="accent1"/>
          <w:insideH w:val="nil"/>
          <w:insideV w:val="nil"/>
        </w:tcBorders>
        <w:shd w:val="clear" w:color="auto" w:fill="FFFFFF" w:themeFill="background1"/>
      </w:tcPr>
    </w:tblStylePr>
    <w:tblStylePr w:type="lastCol">
      <w:tblPr/>
      <w:tcPr>
        <w:tcBorders>
          <w:top w:val="nil"/>
          <w:left w:val="single" w:sz="8" w:space="0" w:color="C8D7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5F9" w:themeFill="accent1" w:themeFillTint="3F"/>
      </w:tcPr>
    </w:tblStylePr>
    <w:tblStylePr w:type="band1Horz">
      <w:tblPr/>
      <w:tcPr>
        <w:tcBorders>
          <w:top w:val="nil"/>
          <w:bottom w:val="nil"/>
          <w:insideH w:val="nil"/>
          <w:insideV w:val="nil"/>
        </w:tcBorders>
        <w:shd w:val="clear" w:color="auto" w:fill="F1F5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List 1 Accent 5"/>
    <w:basedOn w:val="a2"/>
    <w:uiPriority w:val="65"/>
    <w:rsid w:val="00F323EF"/>
    <w:pPr>
      <w:spacing w:after="0" w:line="240" w:lineRule="auto"/>
    </w:pPr>
    <w:rPr>
      <w:color w:val="000000" w:themeColor="text1"/>
    </w:rPr>
    <w:tblPr>
      <w:tblStyleRowBandSize w:val="1"/>
      <w:tblStyleColBandSize w:val="1"/>
      <w:tblBorders>
        <w:top w:val="single" w:sz="8" w:space="0" w:color="A6D4E4" w:themeColor="accent5"/>
        <w:bottom w:val="single" w:sz="8" w:space="0" w:color="A6D4E4" w:themeColor="accent5"/>
      </w:tblBorders>
    </w:tblPr>
    <w:tblStylePr w:type="firstRow">
      <w:rPr>
        <w:rFonts w:asciiTheme="majorHAnsi" w:eastAsiaTheme="majorEastAsia" w:hAnsiTheme="majorHAnsi" w:cstheme="majorBidi"/>
      </w:rPr>
      <w:tblPr/>
      <w:tcPr>
        <w:tcBorders>
          <w:top w:val="nil"/>
          <w:bottom w:val="single" w:sz="8" w:space="0" w:color="A6D4E4" w:themeColor="accent5"/>
        </w:tcBorders>
      </w:tcPr>
    </w:tblStylePr>
    <w:tblStylePr w:type="lastRow">
      <w:rPr>
        <w:b/>
        <w:bCs/>
        <w:color w:val="000000" w:themeColor="text2"/>
      </w:rPr>
      <w:tblPr/>
      <w:tcPr>
        <w:tcBorders>
          <w:top w:val="single" w:sz="8" w:space="0" w:color="A6D4E4" w:themeColor="accent5"/>
          <w:bottom w:val="single" w:sz="8" w:space="0" w:color="A6D4E4" w:themeColor="accent5"/>
        </w:tcBorders>
      </w:tcPr>
    </w:tblStylePr>
    <w:tblStylePr w:type="firstCol">
      <w:rPr>
        <w:b/>
        <w:bCs/>
      </w:rPr>
    </w:tblStylePr>
    <w:tblStylePr w:type="lastCol">
      <w:rPr>
        <w:b/>
        <w:bCs/>
      </w:rPr>
      <w:tblPr/>
      <w:tcPr>
        <w:tcBorders>
          <w:top w:val="single" w:sz="8" w:space="0" w:color="A6D4E4" w:themeColor="accent5"/>
          <w:bottom w:val="single" w:sz="8" w:space="0" w:color="A6D4E4" w:themeColor="accent5"/>
        </w:tcBorders>
      </w:tcPr>
    </w:tblStylePr>
    <w:tblStylePr w:type="band1Vert">
      <w:tblPr/>
      <w:tcPr>
        <w:shd w:val="clear" w:color="auto" w:fill="E9F4F8" w:themeFill="accent5" w:themeFillTint="3F"/>
      </w:tcPr>
    </w:tblStylePr>
    <w:tblStylePr w:type="band1Horz">
      <w:tblPr/>
      <w:tcPr>
        <w:shd w:val="clear" w:color="auto" w:fill="E9F4F8" w:themeFill="accent5" w:themeFillTint="3F"/>
      </w:tcPr>
    </w:tblStylePr>
  </w:style>
  <w:style w:type="table" w:styleId="2-4">
    <w:name w:val="Medium List 2 Accent 4"/>
    <w:basedOn w:val="a2"/>
    <w:uiPriority w:val="66"/>
    <w:rsid w:val="008F435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5BACA" w:themeColor="accent4"/>
        <w:left w:val="single" w:sz="8" w:space="0" w:color="C5BACA" w:themeColor="accent4"/>
        <w:bottom w:val="single" w:sz="8" w:space="0" w:color="C5BACA" w:themeColor="accent4"/>
        <w:right w:val="single" w:sz="8" w:space="0" w:color="C5BACA" w:themeColor="accent4"/>
      </w:tblBorders>
    </w:tblPr>
    <w:tblStylePr w:type="firstRow">
      <w:rPr>
        <w:sz w:val="24"/>
        <w:szCs w:val="24"/>
      </w:rPr>
      <w:tblPr/>
      <w:tcPr>
        <w:tcBorders>
          <w:top w:val="nil"/>
          <w:left w:val="nil"/>
          <w:bottom w:val="single" w:sz="24" w:space="0" w:color="C5BACA" w:themeColor="accent4"/>
          <w:right w:val="nil"/>
          <w:insideH w:val="nil"/>
          <w:insideV w:val="nil"/>
        </w:tcBorders>
        <w:shd w:val="clear" w:color="auto" w:fill="FFFFFF" w:themeFill="background1"/>
      </w:tcPr>
    </w:tblStylePr>
    <w:tblStylePr w:type="lastRow">
      <w:tblPr/>
      <w:tcPr>
        <w:tcBorders>
          <w:top w:val="single" w:sz="8" w:space="0" w:color="C5BAC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BACA" w:themeColor="accent4"/>
          <w:insideH w:val="nil"/>
          <w:insideV w:val="nil"/>
        </w:tcBorders>
        <w:shd w:val="clear" w:color="auto" w:fill="FFFFFF" w:themeFill="background1"/>
      </w:tcPr>
    </w:tblStylePr>
    <w:tblStylePr w:type="lastCol">
      <w:tblPr/>
      <w:tcPr>
        <w:tcBorders>
          <w:top w:val="nil"/>
          <w:left w:val="single" w:sz="8" w:space="0" w:color="C5BA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DF1" w:themeFill="accent4" w:themeFillTint="3F"/>
      </w:tcPr>
    </w:tblStylePr>
    <w:tblStylePr w:type="band1Horz">
      <w:tblPr/>
      <w:tcPr>
        <w:tcBorders>
          <w:top w:val="nil"/>
          <w:bottom w:val="nil"/>
          <w:insideH w:val="nil"/>
          <w:insideV w:val="nil"/>
        </w:tcBorders>
        <w:shd w:val="clear" w:color="auto" w:fill="F0ED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10">
    <w:name w:val="Medium List 1 Accent 1"/>
    <w:basedOn w:val="a2"/>
    <w:uiPriority w:val="65"/>
    <w:rsid w:val="008F4357"/>
    <w:pPr>
      <w:spacing w:after="0" w:line="240" w:lineRule="auto"/>
    </w:pPr>
    <w:rPr>
      <w:color w:val="000000" w:themeColor="text1"/>
    </w:rPr>
    <w:tblPr>
      <w:tblStyleRowBandSize w:val="1"/>
      <w:tblStyleColBandSize w:val="1"/>
      <w:tblBorders>
        <w:top w:val="single" w:sz="8" w:space="0" w:color="C8D7E8" w:themeColor="accent1"/>
        <w:bottom w:val="single" w:sz="8" w:space="0" w:color="C8D7E8" w:themeColor="accent1"/>
      </w:tblBorders>
    </w:tblPr>
    <w:tblStylePr w:type="firstRow">
      <w:rPr>
        <w:rFonts w:asciiTheme="majorHAnsi" w:eastAsiaTheme="majorEastAsia" w:hAnsiTheme="majorHAnsi" w:cstheme="majorBidi"/>
      </w:rPr>
      <w:tblPr/>
      <w:tcPr>
        <w:tcBorders>
          <w:top w:val="nil"/>
          <w:bottom w:val="single" w:sz="8" w:space="0" w:color="C8D7E8" w:themeColor="accent1"/>
        </w:tcBorders>
      </w:tcPr>
    </w:tblStylePr>
    <w:tblStylePr w:type="lastRow">
      <w:rPr>
        <w:b/>
        <w:bCs/>
        <w:color w:val="000000" w:themeColor="text2"/>
      </w:rPr>
      <w:tblPr/>
      <w:tcPr>
        <w:tcBorders>
          <w:top w:val="single" w:sz="8" w:space="0" w:color="C8D7E8" w:themeColor="accent1"/>
          <w:bottom w:val="single" w:sz="8" w:space="0" w:color="C8D7E8" w:themeColor="accent1"/>
        </w:tcBorders>
      </w:tcPr>
    </w:tblStylePr>
    <w:tblStylePr w:type="firstCol">
      <w:rPr>
        <w:b/>
        <w:bCs/>
      </w:rPr>
    </w:tblStylePr>
    <w:tblStylePr w:type="lastCol">
      <w:rPr>
        <w:b/>
        <w:bCs/>
      </w:rPr>
      <w:tblPr/>
      <w:tcPr>
        <w:tcBorders>
          <w:top w:val="single" w:sz="8" w:space="0" w:color="C8D7E8" w:themeColor="accent1"/>
          <w:bottom w:val="single" w:sz="8" w:space="0" w:color="C8D7E8" w:themeColor="accent1"/>
        </w:tcBorders>
      </w:tcPr>
    </w:tblStylePr>
    <w:tblStylePr w:type="band1Vert">
      <w:tblPr/>
      <w:tcPr>
        <w:shd w:val="clear" w:color="auto" w:fill="F1F5F9" w:themeFill="accent1" w:themeFillTint="3F"/>
      </w:tcPr>
    </w:tblStylePr>
    <w:tblStylePr w:type="band1Horz">
      <w:tblPr/>
      <w:tcPr>
        <w:shd w:val="clear" w:color="auto" w:fill="F1F5F9" w:themeFill="accent1" w:themeFillTint="3F"/>
      </w:tcPr>
    </w:tblStylePr>
  </w:style>
  <w:style w:type="table" w:styleId="1-12">
    <w:name w:val="Medium Shading 1 Accent 1"/>
    <w:basedOn w:val="a2"/>
    <w:uiPriority w:val="63"/>
    <w:rsid w:val="006B4D93"/>
    <w:pPr>
      <w:spacing w:after="0" w:line="240" w:lineRule="auto"/>
    </w:pPr>
    <w:tblPr>
      <w:tblStyleRowBandSize w:val="1"/>
      <w:tblStyleColBandSize w:val="1"/>
      <w:tblBorders>
        <w:top w:val="single" w:sz="8"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single" w:sz="8" w:space="0" w:color="D5E0ED" w:themeColor="accent1" w:themeTint="BF"/>
      </w:tblBorders>
    </w:tblPr>
    <w:tblStylePr w:type="firstRow">
      <w:pPr>
        <w:spacing w:before="0" w:after="0" w:line="240" w:lineRule="auto"/>
      </w:pPr>
      <w:rPr>
        <w:b/>
        <w:bCs/>
        <w:color w:val="FFFFFF" w:themeColor="background1"/>
      </w:rPr>
      <w:tblPr/>
      <w:tcPr>
        <w:tcBorders>
          <w:top w:val="single" w:sz="8"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nil"/>
          <w:insideV w:val="nil"/>
        </w:tcBorders>
        <w:shd w:val="clear" w:color="auto" w:fill="C8D7E8" w:themeFill="accent1"/>
      </w:tcPr>
    </w:tblStylePr>
    <w:tblStylePr w:type="lastRow">
      <w:pPr>
        <w:spacing w:before="0" w:after="0" w:line="240" w:lineRule="auto"/>
      </w:pPr>
      <w:rPr>
        <w:b/>
        <w:bCs/>
      </w:rPr>
      <w:tblPr/>
      <w:tcPr>
        <w:tcBorders>
          <w:top w:val="double" w:sz="6"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F5F9" w:themeFill="accent1" w:themeFillTint="3F"/>
      </w:tcPr>
    </w:tblStylePr>
    <w:tblStylePr w:type="band1Horz">
      <w:tblPr/>
      <w:tcPr>
        <w:tcBorders>
          <w:insideH w:val="nil"/>
          <w:insideV w:val="nil"/>
        </w:tcBorders>
        <w:shd w:val="clear" w:color="auto" w:fill="F1F5F9" w:themeFill="accent1" w:themeFillTint="3F"/>
      </w:tcPr>
    </w:tblStylePr>
    <w:tblStylePr w:type="band2Horz">
      <w:tblPr/>
      <w:tcPr>
        <w:tcBorders>
          <w:insideH w:val="nil"/>
          <w:insideV w:val="nil"/>
        </w:tcBorders>
      </w:tcPr>
    </w:tblStylePr>
  </w:style>
  <w:style w:type="table" w:styleId="-5">
    <w:name w:val="Light Grid Accent 5"/>
    <w:basedOn w:val="a2"/>
    <w:uiPriority w:val="62"/>
    <w:rsid w:val="006B4D93"/>
    <w:pPr>
      <w:spacing w:after="0" w:line="240" w:lineRule="auto"/>
    </w:pPr>
    <w:tblPr>
      <w:tblStyleRowBandSize w:val="1"/>
      <w:tblStyleColBandSize w:val="1"/>
      <w:tblBorders>
        <w:top w:val="single" w:sz="8" w:space="0" w:color="A6D4E4" w:themeColor="accent5"/>
        <w:left w:val="single" w:sz="8" w:space="0" w:color="A6D4E4" w:themeColor="accent5"/>
        <w:bottom w:val="single" w:sz="8" w:space="0" w:color="A6D4E4" w:themeColor="accent5"/>
        <w:right w:val="single" w:sz="8" w:space="0" w:color="A6D4E4" w:themeColor="accent5"/>
        <w:insideH w:val="single" w:sz="8" w:space="0" w:color="A6D4E4" w:themeColor="accent5"/>
        <w:insideV w:val="single" w:sz="8" w:space="0" w:color="A6D4E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D4E4" w:themeColor="accent5"/>
          <w:left w:val="single" w:sz="8" w:space="0" w:color="A6D4E4" w:themeColor="accent5"/>
          <w:bottom w:val="single" w:sz="18" w:space="0" w:color="A6D4E4" w:themeColor="accent5"/>
          <w:right w:val="single" w:sz="8" w:space="0" w:color="A6D4E4" w:themeColor="accent5"/>
          <w:insideH w:val="nil"/>
          <w:insideV w:val="single" w:sz="8" w:space="0" w:color="A6D4E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D4E4" w:themeColor="accent5"/>
          <w:left w:val="single" w:sz="8" w:space="0" w:color="A6D4E4" w:themeColor="accent5"/>
          <w:bottom w:val="single" w:sz="8" w:space="0" w:color="A6D4E4" w:themeColor="accent5"/>
          <w:right w:val="single" w:sz="8" w:space="0" w:color="A6D4E4" w:themeColor="accent5"/>
          <w:insideH w:val="nil"/>
          <w:insideV w:val="single" w:sz="8" w:space="0" w:color="A6D4E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D4E4" w:themeColor="accent5"/>
          <w:left w:val="single" w:sz="8" w:space="0" w:color="A6D4E4" w:themeColor="accent5"/>
          <w:bottom w:val="single" w:sz="8" w:space="0" w:color="A6D4E4" w:themeColor="accent5"/>
          <w:right w:val="single" w:sz="8" w:space="0" w:color="A6D4E4" w:themeColor="accent5"/>
        </w:tcBorders>
      </w:tcPr>
    </w:tblStylePr>
    <w:tblStylePr w:type="band1Vert">
      <w:tblPr/>
      <w:tcPr>
        <w:tcBorders>
          <w:top w:val="single" w:sz="8" w:space="0" w:color="A6D4E4" w:themeColor="accent5"/>
          <w:left w:val="single" w:sz="8" w:space="0" w:color="A6D4E4" w:themeColor="accent5"/>
          <w:bottom w:val="single" w:sz="8" w:space="0" w:color="A6D4E4" w:themeColor="accent5"/>
          <w:right w:val="single" w:sz="8" w:space="0" w:color="A6D4E4" w:themeColor="accent5"/>
        </w:tcBorders>
        <w:shd w:val="clear" w:color="auto" w:fill="E9F4F8" w:themeFill="accent5" w:themeFillTint="3F"/>
      </w:tcPr>
    </w:tblStylePr>
    <w:tblStylePr w:type="band1Horz">
      <w:tblPr/>
      <w:tcPr>
        <w:tcBorders>
          <w:top w:val="single" w:sz="8" w:space="0" w:color="A6D4E4" w:themeColor="accent5"/>
          <w:left w:val="single" w:sz="8" w:space="0" w:color="A6D4E4" w:themeColor="accent5"/>
          <w:bottom w:val="single" w:sz="8" w:space="0" w:color="A6D4E4" w:themeColor="accent5"/>
          <w:right w:val="single" w:sz="8" w:space="0" w:color="A6D4E4" w:themeColor="accent5"/>
          <w:insideV w:val="single" w:sz="8" w:space="0" w:color="A6D4E4" w:themeColor="accent5"/>
        </w:tcBorders>
        <w:shd w:val="clear" w:color="auto" w:fill="E9F4F8" w:themeFill="accent5" w:themeFillTint="3F"/>
      </w:tcPr>
    </w:tblStylePr>
    <w:tblStylePr w:type="band2Horz">
      <w:tblPr/>
      <w:tcPr>
        <w:tcBorders>
          <w:top w:val="single" w:sz="8" w:space="0" w:color="A6D4E4" w:themeColor="accent5"/>
          <w:left w:val="single" w:sz="8" w:space="0" w:color="A6D4E4" w:themeColor="accent5"/>
          <w:bottom w:val="single" w:sz="8" w:space="0" w:color="A6D4E4" w:themeColor="accent5"/>
          <w:right w:val="single" w:sz="8" w:space="0" w:color="A6D4E4" w:themeColor="accent5"/>
          <w:insideV w:val="single" w:sz="8" w:space="0" w:color="A6D4E4" w:themeColor="accent5"/>
        </w:tcBorders>
      </w:tcPr>
    </w:tblStylePr>
  </w:style>
  <w:style w:type="table" w:styleId="1f4">
    <w:name w:val="Medium Grid 1"/>
    <w:basedOn w:val="a2"/>
    <w:uiPriority w:val="67"/>
    <w:rsid w:val="009F06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5">
    <w:name w:val="Medium List 2 Accent 5"/>
    <w:basedOn w:val="a2"/>
    <w:uiPriority w:val="66"/>
    <w:rsid w:val="002E6E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6D4E4" w:themeColor="accent5"/>
        <w:left w:val="single" w:sz="8" w:space="0" w:color="A6D4E4" w:themeColor="accent5"/>
        <w:bottom w:val="single" w:sz="8" w:space="0" w:color="A6D4E4" w:themeColor="accent5"/>
        <w:right w:val="single" w:sz="8" w:space="0" w:color="A6D4E4" w:themeColor="accent5"/>
      </w:tblBorders>
    </w:tblPr>
    <w:tblStylePr w:type="firstRow">
      <w:rPr>
        <w:sz w:val="24"/>
        <w:szCs w:val="24"/>
      </w:rPr>
      <w:tblPr/>
      <w:tcPr>
        <w:tcBorders>
          <w:top w:val="nil"/>
          <w:left w:val="nil"/>
          <w:bottom w:val="single" w:sz="24" w:space="0" w:color="A6D4E4" w:themeColor="accent5"/>
          <w:right w:val="nil"/>
          <w:insideH w:val="nil"/>
          <w:insideV w:val="nil"/>
        </w:tcBorders>
        <w:shd w:val="clear" w:color="auto" w:fill="FFFFFF" w:themeFill="background1"/>
      </w:tcPr>
    </w:tblStylePr>
    <w:tblStylePr w:type="lastRow">
      <w:tblPr/>
      <w:tcPr>
        <w:tcBorders>
          <w:top w:val="single" w:sz="8" w:space="0" w:color="A6D4E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D4E4" w:themeColor="accent5"/>
          <w:insideH w:val="nil"/>
          <w:insideV w:val="nil"/>
        </w:tcBorders>
        <w:shd w:val="clear" w:color="auto" w:fill="FFFFFF" w:themeFill="background1"/>
      </w:tcPr>
    </w:tblStylePr>
    <w:tblStylePr w:type="lastCol">
      <w:tblPr/>
      <w:tcPr>
        <w:tcBorders>
          <w:top w:val="nil"/>
          <w:left w:val="single" w:sz="8" w:space="0" w:color="A6D4E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4F8" w:themeFill="accent5" w:themeFillTint="3F"/>
      </w:tcPr>
    </w:tblStylePr>
    <w:tblStylePr w:type="band1Horz">
      <w:tblPr/>
      <w:tcPr>
        <w:tcBorders>
          <w:top w:val="nil"/>
          <w:bottom w:val="nil"/>
          <w:insideH w:val="nil"/>
          <w:insideV w:val="nil"/>
        </w:tcBorders>
        <w:shd w:val="clear" w:color="auto" w:fill="E9F4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Light Grid Accent 1"/>
    <w:basedOn w:val="a2"/>
    <w:uiPriority w:val="62"/>
    <w:rsid w:val="002E6EA8"/>
    <w:pPr>
      <w:spacing w:after="0" w:line="240" w:lineRule="auto"/>
    </w:pPr>
    <w:tblPr>
      <w:tblStyleRowBandSize w:val="1"/>
      <w:tblStyleColBandSize w:val="1"/>
      <w:tblBorders>
        <w:top w:val="single" w:sz="8" w:space="0" w:color="C8D7E8" w:themeColor="accent1"/>
        <w:left w:val="single" w:sz="8" w:space="0" w:color="C8D7E8" w:themeColor="accent1"/>
        <w:bottom w:val="single" w:sz="8" w:space="0" w:color="C8D7E8" w:themeColor="accent1"/>
        <w:right w:val="single" w:sz="8" w:space="0" w:color="C8D7E8" w:themeColor="accent1"/>
        <w:insideH w:val="single" w:sz="8" w:space="0" w:color="C8D7E8" w:themeColor="accent1"/>
        <w:insideV w:val="single" w:sz="8" w:space="0" w:color="C8D7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D7E8" w:themeColor="accent1"/>
          <w:left w:val="single" w:sz="8" w:space="0" w:color="C8D7E8" w:themeColor="accent1"/>
          <w:bottom w:val="single" w:sz="18" w:space="0" w:color="C8D7E8" w:themeColor="accent1"/>
          <w:right w:val="single" w:sz="8" w:space="0" w:color="C8D7E8" w:themeColor="accent1"/>
          <w:insideH w:val="nil"/>
          <w:insideV w:val="single" w:sz="8" w:space="0" w:color="C8D7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D7E8" w:themeColor="accent1"/>
          <w:left w:val="single" w:sz="8" w:space="0" w:color="C8D7E8" w:themeColor="accent1"/>
          <w:bottom w:val="single" w:sz="8" w:space="0" w:color="C8D7E8" w:themeColor="accent1"/>
          <w:right w:val="single" w:sz="8" w:space="0" w:color="C8D7E8" w:themeColor="accent1"/>
          <w:insideH w:val="nil"/>
          <w:insideV w:val="single" w:sz="8" w:space="0" w:color="C8D7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tcPr>
    </w:tblStylePr>
    <w:tblStylePr w:type="band1Vert">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shd w:val="clear" w:color="auto" w:fill="F1F5F9" w:themeFill="accent1" w:themeFillTint="3F"/>
      </w:tcPr>
    </w:tblStylePr>
    <w:tblStylePr w:type="band1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insideV w:val="single" w:sz="8" w:space="0" w:color="C8D7E8" w:themeColor="accent1"/>
        </w:tcBorders>
        <w:shd w:val="clear" w:color="auto" w:fill="F1F5F9" w:themeFill="accent1" w:themeFillTint="3F"/>
      </w:tcPr>
    </w:tblStylePr>
    <w:tblStylePr w:type="band2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insideV w:val="single" w:sz="8" w:space="0" w:color="C8D7E8" w:themeColor="accent1"/>
        </w:tcBorders>
      </w:tcPr>
    </w:tblStylePr>
  </w:style>
  <w:style w:type="table" w:styleId="-10">
    <w:name w:val="Light List Accent 1"/>
    <w:basedOn w:val="a2"/>
    <w:uiPriority w:val="61"/>
    <w:rsid w:val="004C4149"/>
    <w:pPr>
      <w:spacing w:after="0" w:line="240" w:lineRule="auto"/>
    </w:pPr>
    <w:tblPr>
      <w:tblStyleRowBandSize w:val="1"/>
      <w:tblStyleColBandSize w:val="1"/>
      <w:tblBorders>
        <w:top w:val="single" w:sz="8" w:space="0" w:color="C8D7E8" w:themeColor="accent1"/>
        <w:left w:val="single" w:sz="8" w:space="0" w:color="C8D7E8" w:themeColor="accent1"/>
        <w:bottom w:val="single" w:sz="8" w:space="0" w:color="C8D7E8" w:themeColor="accent1"/>
        <w:right w:val="single" w:sz="8" w:space="0" w:color="C8D7E8" w:themeColor="accent1"/>
      </w:tblBorders>
    </w:tblPr>
    <w:tblStylePr w:type="firstRow">
      <w:pPr>
        <w:spacing w:before="0" w:after="0" w:line="240" w:lineRule="auto"/>
      </w:pPr>
      <w:rPr>
        <w:b/>
        <w:bCs/>
        <w:color w:val="FFFFFF" w:themeColor="background1"/>
      </w:rPr>
      <w:tblPr/>
      <w:tcPr>
        <w:shd w:val="clear" w:color="auto" w:fill="C8D7E8" w:themeFill="accent1"/>
      </w:tcPr>
    </w:tblStylePr>
    <w:tblStylePr w:type="lastRow">
      <w:pPr>
        <w:spacing w:before="0" w:after="0" w:line="240" w:lineRule="auto"/>
      </w:pPr>
      <w:rPr>
        <w:b/>
        <w:bCs/>
      </w:rPr>
      <w:tblPr/>
      <w:tcPr>
        <w:tcBorders>
          <w:top w:val="double" w:sz="6" w:space="0" w:color="C8D7E8" w:themeColor="accent1"/>
          <w:left w:val="single" w:sz="8" w:space="0" w:color="C8D7E8" w:themeColor="accent1"/>
          <w:bottom w:val="single" w:sz="8" w:space="0" w:color="C8D7E8" w:themeColor="accent1"/>
          <w:right w:val="single" w:sz="8" w:space="0" w:color="C8D7E8" w:themeColor="accent1"/>
        </w:tcBorders>
      </w:tcPr>
    </w:tblStylePr>
    <w:tblStylePr w:type="firstCol">
      <w:rPr>
        <w:b/>
        <w:bCs/>
      </w:rPr>
    </w:tblStylePr>
    <w:tblStylePr w:type="lastCol">
      <w:rPr>
        <w:b/>
        <w:bCs/>
      </w:rPr>
    </w:tblStylePr>
    <w:tblStylePr w:type="band1Vert">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tcPr>
    </w:tblStylePr>
    <w:tblStylePr w:type="band1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tcPr>
    </w:tblStylePr>
  </w:style>
  <w:style w:type="table" w:styleId="3-1">
    <w:name w:val="Medium Grid 3 Accent 1"/>
    <w:basedOn w:val="a2"/>
    <w:uiPriority w:val="69"/>
    <w:rsid w:val="002106D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5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D7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D7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D7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D7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A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AF3" w:themeFill="accent1" w:themeFillTint="7F"/>
      </w:tcPr>
    </w:tblStylePr>
  </w:style>
  <w:style w:type="paragraph" w:customStyle="1" w:styleId="Textbody">
    <w:name w:val="Text body"/>
    <w:basedOn w:val="a0"/>
    <w:rsid w:val="004A3334"/>
    <w:pPr>
      <w:suppressAutoHyphens/>
      <w:autoSpaceDN w:val="0"/>
      <w:spacing w:after="120" w:line="240" w:lineRule="auto"/>
      <w:textAlignment w:val="baseline"/>
    </w:pPr>
    <w:rPr>
      <w:rFonts w:ascii="Times New Roman" w:eastAsia="Times New Roman" w:hAnsi="Times New Roman" w:cs="Times New Roman"/>
      <w:kern w:val="3"/>
      <w:sz w:val="24"/>
      <w:szCs w:val="24"/>
      <w:lang w:eastAsia="ru-RU"/>
    </w:rPr>
  </w:style>
  <w:style w:type="table" w:customStyle="1" w:styleId="-223">
    <w:name w:val="Таблица-сетка 2 — акцент 23"/>
    <w:basedOn w:val="a2"/>
    <w:uiPriority w:val="47"/>
    <w:rsid w:val="0062033F"/>
    <w:pPr>
      <w:spacing w:after="0" w:line="240" w:lineRule="auto"/>
    </w:pPr>
    <w:tblPr>
      <w:tblStyleRowBandSize w:val="1"/>
      <w:tblStyleColBandSize w:val="1"/>
      <w:tblBorders>
        <w:top w:val="single" w:sz="2" w:space="0" w:color="F0CDCA" w:themeColor="accent2" w:themeTint="99"/>
        <w:bottom w:val="single" w:sz="2" w:space="0" w:color="F0CDCA" w:themeColor="accent2" w:themeTint="99"/>
        <w:insideH w:val="single" w:sz="2" w:space="0" w:color="F0CDCA" w:themeColor="accent2" w:themeTint="99"/>
        <w:insideV w:val="single" w:sz="2" w:space="0" w:color="F0CDCA" w:themeColor="accent2" w:themeTint="99"/>
      </w:tblBorders>
    </w:tblPr>
    <w:tblStylePr w:type="firstRow">
      <w:rPr>
        <w:b/>
        <w:bCs/>
      </w:rPr>
      <w:tblPr/>
      <w:tcPr>
        <w:tcBorders>
          <w:top w:val="nil"/>
          <w:bottom w:val="single" w:sz="12" w:space="0" w:color="F0CDCA" w:themeColor="accent2" w:themeTint="99"/>
          <w:insideH w:val="nil"/>
          <w:insideV w:val="nil"/>
        </w:tcBorders>
        <w:shd w:val="clear" w:color="auto" w:fill="FFFFFF" w:themeFill="background1"/>
      </w:tcPr>
    </w:tblStylePr>
    <w:tblStylePr w:type="lastRow">
      <w:rPr>
        <w:b/>
        <w:bCs/>
      </w:rPr>
      <w:tblPr/>
      <w:tcPr>
        <w:tcBorders>
          <w:top w:val="double" w:sz="2" w:space="0" w:color="F0CDC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EED" w:themeFill="accent2" w:themeFillTint="33"/>
      </w:tcPr>
    </w:tblStylePr>
    <w:tblStylePr w:type="band1Horz">
      <w:tblPr/>
      <w:tcPr>
        <w:shd w:val="clear" w:color="auto" w:fill="FAEEED" w:themeFill="accent2" w:themeFillTint="33"/>
      </w:tcPr>
    </w:tblStylePr>
  </w:style>
  <w:style w:type="table" w:customStyle="1" w:styleId="-441">
    <w:name w:val="Таблица-сетка 4 — акцент 41"/>
    <w:basedOn w:val="a2"/>
    <w:uiPriority w:val="49"/>
    <w:rsid w:val="00E878C8"/>
    <w:pPr>
      <w:spacing w:after="0" w:line="240" w:lineRule="auto"/>
    </w:pPr>
    <w:tblPr>
      <w:tblStyleRowBandSize w:val="1"/>
      <w:tblStyleColBandSize w:val="1"/>
      <w:tblBorders>
        <w:top w:val="single" w:sz="4" w:space="0" w:color="DCD5DF" w:themeColor="accent4" w:themeTint="99"/>
        <w:left w:val="single" w:sz="4" w:space="0" w:color="DCD5DF" w:themeColor="accent4" w:themeTint="99"/>
        <w:bottom w:val="single" w:sz="4" w:space="0" w:color="DCD5DF" w:themeColor="accent4" w:themeTint="99"/>
        <w:right w:val="single" w:sz="4" w:space="0" w:color="DCD5DF" w:themeColor="accent4" w:themeTint="99"/>
        <w:insideH w:val="single" w:sz="4" w:space="0" w:color="DCD5DF" w:themeColor="accent4" w:themeTint="99"/>
        <w:insideV w:val="single" w:sz="4" w:space="0" w:color="DCD5DF" w:themeColor="accent4" w:themeTint="99"/>
      </w:tblBorders>
    </w:tblPr>
    <w:tblStylePr w:type="firstRow">
      <w:rPr>
        <w:b/>
        <w:bCs/>
        <w:color w:val="FFFFFF" w:themeColor="background1"/>
      </w:rPr>
      <w:tblPr/>
      <w:tcPr>
        <w:tcBorders>
          <w:top w:val="single" w:sz="4" w:space="0" w:color="C5BACA" w:themeColor="accent4"/>
          <w:left w:val="single" w:sz="4" w:space="0" w:color="C5BACA" w:themeColor="accent4"/>
          <w:bottom w:val="single" w:sz="4" w:space="0" w:color="C5BACA" w:themeColor="accent4"/>
          <w:right w:val="single" w:sz="4" w:space="0" w:color="C5BACA" w:themeColor="accent4"/>
          <w:insideH w:val="nil"/>
          <w:insideV w:val="nil"/>
        </w:tcBorders>
        <w:shd w:val="clear" w:color="auto" w:fill="C5BACA" w:themeFill="accent4"/>
      </w:tcPr>
    </w:tblStylePr>
    <w:tblStylePr w:type="lastRow">
      <w:rPr>
        <w:b/>
        <w:bCs/>
      </w:rPr>
      <w:tblPr/>
      <w:tcPr>
        <w:tcBorders>
          <w:top w:val="double" w:sz="4" w:space="0" w:color="C5BACA" w:themeColor="accent4"/>
        </w:tcBorders>
      </w:tcPr>
    </w:tblStylePr>
    <w:tblStylePr w:type="firstCol">
      <w:rPr>
        <w:b/>
        <w:bCs/>
      </w:rPr>
    </w:tblStylePr>
    <w:tblStylePr w:type="lastCol">
      <w:rPr>
        <w:b/>
        <w:bCs/>
      </w:rPr>
    </w:tblStylePr>
    <w:tblStylePr w:type="band1Vert">
      <w:tblPr/>
      <w:tcPr>
        <w:shd w:val="clear" w:color="auto" w:fill="F3F1F4" w:themeFill="accent4" w:themeFillTint="33"/>
      </w:tcPr>
    </w:tblStylePr>
    <w:tblStylePr w:type="band1Horz">
      <w:tblPr/>
      <w:tcPr>
        <w:shd w:val="clear" w:color="auto" w:fill="F3F1F4" w:themeFill="accent4" w:themeFillTint="33"/>
      </w:tcPr>
    </w:tblStylePr>
  </w:style>
  <w:style w:type="table" w:customStyle="1" w:styleId="-361">
    <w:name w:val="Таблица-сетка 3 — акцент 61"/>
    <w:basedOn w:val="a2"/>
    <w:uiPriority w:val="48"/>
    <w:rsid w:val="00E878C8"/>
    <w:pPr>
      <w:spacing w:after="0" w:line="240" w:lineRule="auto"/>
    </w:pPr>
    <w:tblPr>
      <w:tblStyleRowBandSize w:val="1"/>
      <w:tblStyleColBandSize w:val="1"/>
      <w:tblBorders>
        <w:top w:val="single" w:sz="4" w:space="0" w:color="F9E1E1" w:themeColor="accent6" w:themeTint="99"/>
        <w:left w:val="single" w:sz="4" w:space="0" w:color="F9E1E1" w:themeColor="accent6" w:themeTint="99"/>
        <w:bottom w:val="single" w:sz="4" w:space="0" w:color="F9E1E1" w:themeColor="accent6" w:themeTint="99"/>
        <w:right w:val="single" w:sz="4" w:space="0" w:color="F9E1E1" w:themeColor="accent6" w:themeTint="99"/>
        <w:insideH w:val="single" w:sz="4" w:space="0" w:color="F9E1E1" w:themeColor="accent6" w:themeTint="99"/>
        <w:insideV w:val="single" w:sz="4" w:space="0" w:color="F9E1E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F5" w:themeFill="accent6" w:themeFillTint="33"/>
      </w:tcPr>
    </w:tblStylePr>
    <w:tblStylePr w:type="band1Horz">
      <w:tblPr/>
      <w:tcPr>
        <w:shd w:val="clear" w:color="auto" w:fill="FDF5F5" w:themeFill="accent6" w:themeFillTint="33"/>
      </w:tcPr>
    </w:tblStylePr>
    <w:tblStylePr w:type="neCell">
      <w:tblPr/>
      <w:tcPr>
        <w:tcBorders>
          <w:bottom w:val="single" w:sz="4" w:space="0" w:color="F9E1E1" w:themeColor="accent6" w:themeTint="99"/>
        </w:tcBorders>
      </w:tcPr>
    </w:tblStylePr>
    <w:tblStylePr w:type="nwCell">
      <w:tblPr/>
      <w:tcPr>
        <w:tcBorders>
          <w:bottom w:val="single" w:sz="4" w:space="0" w:color="F9E1E1" w:themeColor="accent6" w:themeTint="99"/>
        </w:tcBorders>
      </w:tcPr>
    </w:tblStylePr>
    <w:tblStylePr w:type="seCell">
      <w:tblPr/>
      <w:tcPr>
        <w:tcBorders>
          <w:top w:val="single" w:sz="4" w:space="0" w:color="F9E1E1" w:themeColor="accent6" w:themeTint="99"/>
        </w:tcBorders>
      </w:tcPr>
    </w:tblStylePr>
    <w:tblStylePr w:type="swCell">
      <w:tblPr/>
      <w:tcPr>
        <w:tcBorders>
          <w:top w:val="single" w:sz="4" w:space="0" w:color="F9E1E1" w:themeColor="accent6" w:themeTint="99"/>
        </w:tcBorders>
      </w:tcPr>
    </w:tblStylePr>
  </w:style>
  <w:style w:type="table" w:customStyle="1" w:styleId="-761">
    <w:name w:val="Список-таблица 7 цветная — акцент 61"/>
    <w:basedOn w:val="a2"/>
    <w:uiPriority w:val="52"/>
    <w:rsid w:val="00C90002"/>
    <w:pPr>
      <w:spacing w:after="0" w:line="240" w:lineRule="auto"/>
    </w:pPr>
    <w:rPr>
      <w:color w:val="E46D6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CEC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CEC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CEC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CECE" w:themeColor="accent6"/>
        </w:tcBorders>
        <w:shd w:val="clear" w:color="auto" w:fill="FFFFFF" w:themeFill="background1"/>
      </w:tcPr>
    </w:tblStylePr>
    <w:tblStylePr w:type="band1Vert">
      <w:tblPr/>
      <w:tcPr>
        <w:shd w:val="clear" w:color="auto" w:fill="FDF5F5" w:themeFill="accent6" w:themeFillTint="33"/>
      </w:tcPr>
    </w:tblStylePr>
    <w:tblStylePr w:type="band1Horz">
      <w:tblPr/>
      <w:tcPr>
        <w:shd w:val="clear" w:color="auto" w:fill="FDF5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61">
    <w:name w:val="Таблица-сетка 6 цветная — акцент 61"/>
    <w:basedOn w:val="a2"/>
    <w:uiPriority w:val="51"/>
    <w:rsid w:val="00C90002"/>
    <w:pPr>
      <w:spacing w:after="0" w:line="240" w:lineRule="auto"/>
    </w:pPr>
    <w:rPr>
      <w:color w:val="E46D6D" w:themeColor="accent6" w:themeShade="BF"/>
    </w:rPr>
    <w:tblPr>
      <w:tblStyleRowBandSize w:val="1"/>
      <w:tblStyleColBandSize w:val="1"/>
      <w:tblBorders>
        <w:top w:val="single" w:sz="4" w:space="0" w:color="F9E1E1" w:themeColor="accent6" w:themeTint="99"/>
        <w:left w:val="single" w:sz="4" w:space="0" w:color="F9E1E1" w:themeColor="accent6" w:themeTint="99"/>
        <w:bottom w:val="single" w:sz="4" w:space="0" w:color="F9E1E1" w:themeColor="accent6" w:themeTint="99"/>
        <w:right w:val="single" w:sz="4" w:space="0" w:color="F9E1E1" w:themeColor="accent6" w:themeTint="99"/>
        <w:insideH w:val="single" w:sz="4" w:space="0" w:color="F9E1E1" w:themeColor="accent6" w:themeTint="99"/>
        <w:insideV w:val="single" w:sz="4" w:space="0" w:color="F9E1E1" w:themeColor="accent6" w:themeTint="99"/>
      </w:tblBorders>
    </w:tblPr>
    <w:tblStylePr w:type="firstRow">
      <w:rPr>
        <w:b/>
        <w:bCs/>
      </w:rPr>
      <w:tblPr/>
      <w:tcPr>
        <w:tcBorders>
          <w:bottom w:val="single" w:sz="12" w:space="0" w:color="F9E1E1" w:themeColor="accent6" w:themeTint="99"/>
        </w:tcBorders>
      </w:tcPr>
    </w:tblStylePr>
    <w:tblStylePr w:type="lastRow">
      <w:rPr>
        <w:b/>
        <w:bCs/>
      </w:rPr>
      <w:tblPr/>
      <w:tcPr>
        <w:tcBorders>
          <w:top w:val="double" w:sz="4" w:space="0" w:color="F9E1E1" w:themeColor="accent6" w:themeTint="99"/>
        </w:tcBorders>
      </w:tcPr>
    </w:tblStylePr>
    <w:tblStylePr w:type="firstCol">
      <w:rPr>
        <w:b/>
        <w:bCs/>
      </w:rPr>
    </w:tblStylePr>
    <w:tblStylePr w:type="lastCol">
      <w:rPr>
        <w:b/>
        <w:bCs/>
      </w:rPr>
    </w:tblStylePr>
    <w:tblStylePr w:type="band1Vert">
      <w:tblPr/>
      <w:tcPr>
        <w:shd w:val="clear" w:color="auto" w:fill="FDF5F5" w:themeFill="accent6" w:themeFillTint="33"/>
      </w:tcPr>
    </w:tblStylePr>
    <w:tblStylePr w:type="band1Horz">
      <w:tblPr/>
      <w:tcPr>
        <w:shd w:val="clear" w:color="auto" w:fill="FDF5F5" w:themeFill="accent6" w:themeFillTint="33"/>
      </w:tcPr>
    </w:tblStylePr>
  </w:style>
  <w:style w:type="table" w:styleId="1f5">
    <w:name w:val="Medium List 1"/>
    <w:basedOn w:val="a2"/>
    <w:uiPriority w:val="65"/>
    <w:rsid w:val="00E05B1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60">
    <w:name w:val="Medium Shading 1 Accent 6"/>
    <w:basedOn w:val="a2"/>
    <w:uiPriority w:val="63"/>
    <w:rsid w:val="00E05B11"/>
    <w:pPr>
      <w:spacing w:after="0" w:line="240" w:lineRule="auto"/>
    </w:pPr>
    <w:tblPr>
      <w:tblStyleRowBandSize w:val="1"/>
      <w:tblStyleColBandSize w:val="1"/>
      <w:tblBorders>
        <w:top w:val="single" w:sz="8" w:space="0" w:color="F8DADA" w:themeColor="accent6" w:themeTint="BF"/>
        <w:left w:val="single" w:sz="8" w:space="0" w:color="F8DADA" w:themeColor="accent6" w:themeTint="BF"/>
        <w:bottom w:val="single" w:sz="8" w:space="0" w:color="F8DADA" w:themeColor="accent6" w:themeTint="BF"/>
        <w:right w:val="single" w:sz="8" w:space="0" w:color="F8DADA" w:themeColor="accent6" w:themeTint="BF"/>
        <w:insideH w:val="single" w:sz="8" w:space="0" w:color="F8DADA" w:themeColor="accent6" w:themeTint="BF"/>
      </w:tblBorders>
    </w:tblPr>
    <w:tblStylePr w:type="firstRow">
      <w:pPr>
        <w:spacing w:before="0" w:after="0" w:line="240" w:lineRule="auto"/>
      </w:pPr>
      <w:rPr>
        <w:b/>
        <w:bCs/>
        <w:color w:val="FFFFFF" w:themeColor="background1"/>
      </w:rPr>
      <w:tblPr/>
      <w:tcPr>
        <w:tcBorders>
          <w:top w:val="single" w:sz="8" w:space="0" w:color="F8DADA" w:themeColor="accent6" w:themeTint="BF"/>
          <w:left w:val="single" w:sz="8" w:space="0" w:color="F8DADA" w:themeColor="accent6" w:themeTint="BF"/>
          <w:bottom w:val="single" w:sz="8" w:space="0" w:color="F8DADA" w:themeColor="accent6" w:themeTint="BF"/>
          <w:right w:val="single" w:sz="8" w:space="0" w:color="F8DADA" w:themeColor="accent6" w:themeTint="BF"/>
          <w:insideH w:val="nil"/>
          <w:insideV w:val="nil"/>
        </w:tcBorders>
        <w:shd w:val="clear" w:color="auto" w:fill="F6CECE" w:themeFill="accent6"/>
      </w:tcPr>
    </w:tblStylePr>
    <w:tblStylePr w:type="lastRow">
      <w:pPr>
        <w:spacing w:before="0" w:after="0" w:line="240" w:lineRule="auto"/>
      </w:pPr>
      <w:rPr>
        <w:b/>
        <w:bCs/>
      </w:rPr>
      <w:tblPr/>
      <w:tcPr>
        <w:tcBorders>
          <w:top w:val="double" w:sz="6" w:space="0" w:color="F8DADA" w:themeColor="accent6" w:themeTint="BF"/>
          <w:left w:val="single" w:sz="8" w:space="0" w:color="F8DADA" w:themeColor="accent6" w:themeTint="BF"/>
          <w:bottom w:val="single" w:sz="8" w:space="0" w:color="F8DADA" w:themeColor="accent6" w:themeTint="BF"/>
          <w:right w:val="single" w:sz="8" w:space="0" w:color="F8DAD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F2F2" w:themeFill="accent6" w:themeFillTint="3F"/>
      </w:tcPr>
    </w:tblStylePr>
    <w:tblStylePr w:type="band1Horz">
      <w:tblPr/>
      <w:tcPr>
        <w:tcBorders>
          <w:insideH w:val="nil"/>
          <w:insideV w:val="nil"/>
        </w:tcBorders>
        <w:shd w:val="clear" w:color="auto" w:fill="FCF2F2" w:themeFill="accent6" w:themeFillTint="3F"/>
      </w:tcPr>
    </w:tblStylePr>
    <w:tblStylePr w:type="band2Horz">
      <w:tblPr/>
      <w:tcPr>
        <w:tcBorders>
          <w:insideH w:val="nil"/>
          <w:insideV w:val="nil"/>
        </w:tcBorders>
      </w:tcPr>
    </w:tblStylePr>
  </w:style>
  <w:style w:type="table" w:styleId="-12">
    <w:name w:val="Light Shading Accent 1"/>
    <w:basedOn w:val="a2"/>
    <w:uiPriority w:val="60"/>
    <w:rsid w:val="007858A7"/>
    <w:pPr>
      <w:spacing w:after="0" w:line="240" w:lineRule="auto"/>
    </w:pPr>
    <w:rPr>
      <w:color w:val="7B9FC8" w:themeColor="accent1" w:themeShade="BF"/>
    </w:rPr>
    <w:tblPr>
      <w:tblStyleRowBandSize w:val="1"/>
      <w:tblStyleColBandSize w:val="1"/>
      <w:tblBorders>
        <w:top w:val="single" w:sz="8" w:space="0" w:color="C8D7E8" w:themeColor="accent1"/>
        <w:bottom w:val="single" w:sz="8" w:space="0" w:color="C8D7E8" w:themeColor="accent1"/>
      </w:tblBorders>
    </w:tblPr>
    <w:tblStylePr w:type="firstRow">
      <w:pPr>
        <w:spacing w:before="0" w:after="0" w:line="240" w:lineRule="auto"/>
      </w:pPr>
      <w:rPr>
        <w:b/>
        <w:bCs/>
      </w:rPr>
      <w:tblPr/>
      <w:tcPr>
        <w:tcBorders>
          <w:top w:val="single" w:sz="8" w:space="0" w:color="C8D7E8" w:themeColor="accent1"/>
          <w:left w:val="nil"/>
          <w:bottom w:val="single" w:sz="8" w:space="0" w:color="C8D7E8" w:themeColor="accent1"/>
          <w:right w:val="nil"/>
          <w:insideH w:val="nil"/>
          <w:insideV w:val="nil"/>
        </w:tcBorders>
      </w:tcPr>
    </w:tblStylePr>
    <w:tblStylePr w:type="lastRow">
      <w:pPr>
        <w:spacing w:before="0" w:after="0" w:line="240" w:lineRule="auto"/>
      </w:pPr>
      <w:rPr>
        <w:b/>
        <w:bCs/>
      </w:rPr>
      <w:tblPr/>
      <w:tcPr>
        <w:tcBorders>
          <w:top w:val="single" w:sz="8" w:space="0" w:color="C8D7E8" w:themeColor="accent1"/>
          <w:left w:val="nil"/>
          <w:bottom w:val="single" w:sz="8" w:space="0" w:color="C8D7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5F9" w:themeFill="accent1" w:themeFillTint="3F"/>
      </w:tcPr>
    </w:tblStylePr>
    <w:tblStylePr w:type="band1Horz">
      <w:tblPr/>
      <w:tcPr>
        <w:tcBorders>
          <w:left w:val="nil"/>
          <w:right w:val="nil"/>
          <w:insideH w:val="nil"/>
          <w:insideV w:val="nil"/>
        </w:tcBorders>
        <w:shd w:val="clear" w:color="auto" w:fill="F1F5F9" w:themeFill="accent1" w:themeFillTint="3F"/>
      </w:tcPr>
    </w:tblStylePr>
  </w:style>
  <w:style w:type="table" w:styleId="-13">
    <w:name w:val="Dark List Accent 1"/>
    <w:basedOn w:val="a2"/>
    <w:uiPriority w:val="70"/>
    <w:rsid w:val="007166F4"/>
    <w:pPr>
      <w:spacing w:after="0" w:line="240" w:lineRule="auto"/>
    </w:pPr>
    <w:rPr>
      <w:color w:val="FFFFFF" w:themeColor="background1"/>
    </w:rPr>
    <w:tblPr>
      <w:tblStyleRowBandSize w:val="1"/>
      <w:tblStyleColBandSize w:val="1"/>
    </w:tblPr>
    <w:tcPr>
      <w:shd w:val="clear" w:color="auto" w:fill="C8D7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689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9FC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9FC8" w:themeFill="accent1" w:themeFillShade="BF"/>
      </w:tcPr>
    </w:tblStylePr>
    <w:tblStylePr w:type="band1Vert">
      <w:tblPr/>
      <w:tcPr>
        <w:tcBorders>
          <w:top w:val="nil"/>
          <w:left w:val="nil"/>
          <w:bottom w:val="nil"/>
          <w:right w:val="nil"/>
          <w:insideH w:val="nil"/>
          <w:insideV w:val="nil"/>
        </w:tcBorders>
        <w:shd w:val="clear" w:color="auto" w:fill="7B9FC8" w:themeFill="accent1" w:themeFillShade="BF"/>
      </w:tcPr>
    </w:tblStylePr>
    <w:tblStylePr w:type="band1Horz">
      <w:tblPr/>
      <w:tcPr>
        <w:tcBorders>
          <w:top w:val="nil"/>
          <w:left w:val="nil"/>
          <w:bottom w:val="nil"/>
          <w:right w:val="nil"/>
          <w:insideH w:val="nil"/>
          <w:insideV w:val="nil"/>
        </w:tcBorders>
        <w:shd w:val="clear" w:color="auto" w:fill="7B9FC8" w:themeFill="accent1" w:themeFillShade="BF"/>
      </w:tcPr>
    </w:tblStylePr>
  </w:style>
  <w:style w:type="character" w:customStyle="1" w:styleId="extended-textshort">
    <w:name w:val="extended-text__short"/>
    <w:basedOn w:val="a1"/>
    <w:rsid w:val="00AC5B38"/>
  </w:style>
  <w:style w:type="paragraph" w:styleId="42">
    <w:name w:val="toc 4"/>
    <w:basedOn w:val="a0"/>
    <w:next w:val="a0"/>
    <w:autoRedefine/>
    <w:uiPriority w:val="39"/>
    <w:unhideWhenUsed/>
    <w:rsid w:val="00D9028A"/>
    <w:pPr>
      <w:spacing w:after="100"/>
      <w:ind w:left="660"/>
    </w:pPr>
    <w:rPr>
      <w:rFonts w:eastAsiaTheme="minorEastAsia"/>
      <w:lang w:eastAsia="ru-RU"/>
    </w:rPr>
  </w:style>
  <w:style w:type="paragraph" w:styleId="54">
    <w:name w:val="toc 5"/>
    <w:basedOn w:val="a0"/>
    <w:next w:val="a0"/>
    <w:autoRedefine/>
    <w:uiPriority w:val="39"/>
    <w:unhideWhenUsed/>
    <w:rsid w:val="00D9028A"/>
    <w:pPr>
      <w:spacing w:after="100"/>
      <w:ind w:left="880"/>
    </w:pPr>
    <w:rPr>
      <w:rFonts w:eastAsiaTheme="minorEastAsia"/>
      <w:lang w:eastAsia="ru-RU"/>
    </w:rPr>
  </w:style>
  <w:style w:type="paragraph" w:styleId="62">
    <w:name w:val="toc 6"/>
    <w:basedOn w:val="a0"/>
    <w:next w:val="a0"/>
    <w:autoRedefine/>
    <w:uiPriority w:val="39"/>
    <w:unhideWhenUsed/>
    <w:rsid w:val="00D9028A"/>
    <w:pPr>
      <w:spacing w:after="100"/>
      <w:ind w:left="1100"/>
    </w:pPr>
    <w:rPr>
      <w:rFonts w:eastAsiaTheme="minorEastAsia"/>
      <w:lang w:eastAsia="ru-RU"/>
    </w:rPr>
  </w:style>
  <w:style w:type="paragraph" w:styleId="72">
    <w:name w:val="toc 7"/>
    <w:basedOn w:val="a0"/>
    <w:next w:val="a0"/>
    <w:autoRedefine/>
    <w:uiPriority w:val="39"/>
    <w:unhideWhenUsed/>
    <w:rsid w:val="00D9028A"/>
    <w:pPr>
      <w:spacing w:after="100"/>
      <w:ind w:left="1320"/>
    </w:pPr>
    <w:rPr>
      <w:rFonts w:eastAsiaTheme="minorEastAsia"/>
      <w:lang w:eastAsia="ru-RU"/>
    </w:rPr>
  </w:style>
  <w:style w:type="paragraph" w:styleId="81">
    <w:name w:val="toc 8"/>
    <w:basedOn w:val="a0"/>
    <w:next w:val="a0"/>
    <w:autoRedefine/>
    <w:uiPriority w:val="39"/>
    <w:unhideWhenUsed/>
    <w:rsid w:val="00D9028A"/>
    <w:pPr>
      <w:spacing w:after="100"/>
      <w:ind w:left="1540"/>
    </w:pPr>
    <w:rPr>
      <w:rFonts w:eastAsiaTheme="minorEastAsia"/>
      <w:lang w:eastAsia="ru-RU"/>
    </w:rPr>
  </w:style>
  <w:style w:type="paragraph" w:styleId="91">
    <w:name w:val="toc 9"/>
    <w:basedOn w:val="a0"/>
    <w:next w:val="a0"/>
    <w:autoRedefine/>
    <w:uiPriority w:val="39"/>
    <w:unhideWhenUsed/>
    <w:rsid w:val="00D9028A"/>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906989">
      <w:bodyDiv w:val="1"/>
      <w:marLeft w:val="0"/>
      <w:marRight w:val="0"/>
      <w:marTop w:val="0"/>
      <w:marBottom w:val="0"/>
      <w:divBdr>
        <w:top w:val="none" w:sz="0" w:space="0" w:color="auto"/>
        <w:left w:val="none" w:sz="0" w:space="0" w:color="auto"/>
        <w:bottom w:val="none" w:sz="0" w:space="0" w:color="auto"/>
        <w:right w:val="none" w:sz="0" w:space="0" w:color="auto"/>
      </w:divBdr>
    </w:div>
    <w:div w:id="260533131">
      <w:bodyDiv w:val="1"/>
      <w:marLeft w:val="0"/>
      <w:marRight w:val="0"/>
      <w:marTop w:val="0"/>
      <w:marBottom w:val="0"/>
      <w:divBdr>
        <w:top w:val="none" w:sz="0" w:space="0" w:color="auto"/>
        <w:left w:val="none" w:sz="0" w:space="0" w:color="auto"/>
        <w:bottom w:val="none" w:sz="0" w:space="0" w:color="auto"/>
        <w:right w:val="none" w:sz="0" w:space="0" w:color="auto"/>
      </w:divBdr>
      <w:divsChild>
        <w:div w:id="511795304">
          <w:marLeft w:val="0"/>
          <w:marRight w:val="0"/>
          <w:marTop w:val="0"/>
          <w:marBottom w:val="0"/>
          <w:divBdr>
            <w:top w:val="none" w:sz="0" w:space="0" w:color="auto"/>
            <w:left w:val="none" w:sz="0" w:space="0" w:color="auto"/>
            <w:bottom w:val="none" w:sz="0" w:space="0" w:color="auto"/>
            <w:right w:val="none" w:sz="0" w:space="0" w:color="auto"/>
          </w:divBdr>
        </w:div>
        <w:div w:id="613635425">
          <w:marLeft w:val="0"/>
          <w:marRight w:val="0"/>
          <w:marTop w:val="0"/>
          <w:marBottom w:val="0"/>
          <w:divBdr>
            <w:top w:val="none" w:sz="0" w:space="0" w:color="auto"/>
            <w:left w:val="none" w:sz="0" w:space="0" w:color="auto"/>
            <w:bottom w:val="none" w:sz="0" w:space="0" w:color="auto"/>
            <w:right w:val="none" w:sz="0" w:space="0" w:color="auto"/>
          </w:divBdr>
        </w:div>
      </w:divsChild>
    </w:div>
    <w:div w:id="366030120">
      <w:bodyDiv w:val="1"/>
      <w:marLeft w:val="0"/>
      <w:marRight w:val="0"/>
      <w:marTop w:val="0"/>
      <w:marBottom w:val="0"/>
      <w:divBdr>
        <w:top w:val="none" w:sz="0" w:space="0" w:color="auto"/>
        <w:left w:val="none" w:sz="0" w:space="0" w:color="auto"/>
        <w:bottom w:val="none" w:sz="0" w:space="0" w:color="auto"/>
        <w:right w:val="none" w:sz="0" w:space="0" w:color="auto"/>
      </w:divBdr>
      <w:divsChild>
        <w:div w:id="1973093884">
          <w:marLeft w:val="547"/>
          <w:marRight w:val="0"/>
          <w:marTop w:val="0"/>
          <w:marBottom w:val="0"/>
          <w:divBdr>
            <w:top w:val="none" w:sz="0" w:space="0" w:color="auto"/>
            <w:left w:val="none" w:sz="0" w:space="0" w:color="auto"/>
            <w:bottom w:val="none" w:sz="0" w:space="0" w:color="auto"/>
            <w:right w:val="none" w:sz="0" w:space="0" w:color="auto"/>
          </w:divBdr>
        </w:div>
      </w:divsChild>
    </w:div>
    <w:div w:id="1307317209">
      <w:bodyDiv w:val="1"/>
      <w:marLeft w:val="0"/>
      <w:marRight w:val="0"/>
      <w:marTop w:val="0"/>
      <w:marBottom w:val="0"/>
      <w:divBdr>
        <w:top w:val="none" w:sz="0" w:space="0" w:color="auto"/>
        <w:left w:val="none" w:sz="0" w:space="0" w:color="auto"/>
        <w:bottom w:val="none" w:sz="0" w:space="0" w:color="auto"/>
        <w:right w:val="none" w:sz="0" w:space="0" w:color="auto"/>
      </w:divBdr>
      <w:divsChild>
        <w:div w:id="72167676">
          <w:marLeft w:val="547"/>
          <w:marRight w:val="0"/>
          <w:marTop w:val="0"/>
          <w:marBottom w:val="0"/>
          <w:divBdr>
            <w:top w:val="none" w:sz="0" w:space="0" w:color="auto"/>
            <w:left w:val="none" w:sz="0" w:space="0" w:color="auto"/>
            <w:bottom w:val="none" w:sz="0" w:space="0" w:color="auto"/>
            <w:right w:val="none" w:sz="0" w:space="0" w:color="auto"/>
          </w:divBdr>
        </w:div>
      </w:divsChild>
    </w:div>
    <w:div w:id="1561480096">
      <w:bodyDiv w:val="1"/>
      <w:marLeft w:val="0"/>
      <w:marRight w:val="0"/>
      <w:marTop w:val="0"/>
      <w:marBottom w:val="0"/>
      <w:divBdr>
        <w:top w:val="none" w:sz="0" w:space="0" w:color="auto"/>
        <w:left w:val="none" w:sz="0" w:space="0" w:color="auto"/>
        <w:bottom w:val="none" w:sz="0" w:space="0" w:color="auto"/>
        <w:right w:val="none" w:sz="0" w:space="0" w:color="auto"/>
      </w:divBdr>
    </w:div>
    <w:div w:id="160604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117" Type="http://schemas.openxmlformats.org/officeDocument/2006/relationships/hyperlink" Target="https://www.bala-kkk.kz" TargetMode="External"/><Relationship Id="rId21" Type="http://schemas.openxmlformats.org/officeDocument/2006/relationships/chart" Target="charts/chart1.xml"/><Relationship Id="rId42" Type="http://schemas.openxmlformats.org/officeDocument/2006/relationships/chart" Target="charts/chart19.xml"/><Relationship Id="rId47" Type="http://schemas.openxmlformats.org/officeDocument/2006/relationships/diagramLayout" Target="diagrams/layout2.xml"/><Relationship Id="rId63" Type="http://schemas.openxmlformats.org/officeDocument/2006/relationships/header" Target="header1.xml"/><Relationship Id="rId68" Type="http://schemas.openxmlformats.org/officeDocument/2006/relationships/chart" Target="charts/chart34.xml"/><Relationship Id="rId84" Type="http://schemas.openxmlformats.org/officeDocument/2006/relationships/diagramData" Target="diagrams/data3.xml"/><Relationship Id="rId89" Type="http://schemas.openxmlformats.org/officeDocument/2006/relationships/chart" Target="charts/chart48.xml"/><Relationship Id="rId112" Type="http://schemas.openxmlformats.org/officeDocument/2006/relationships/header" Target="header5.xml"/><Relationship Id="rId16" Type="http://schemas.microsoft.com/office/2007/relationships/diagramDrawing" Target="diagrams/drawing1.xml"/><Relationship Id="rId107" Type="http://schemas.openxmlformats.org/officeDocument/2006/relationships/header" Target="header3.xml"/><Relationship Id="rId11" Type="http://schemas.openxmlformats.org/officeDocument/2006/relationships/image" Target="media/image5.png"/><Relationship Id="rId32" Type="http://schemas.openxmlformats.org/officeDocument/2006/relationships/chart" Target="charts/chart11.xml"/><Relationship Id="rId37" Type="http://schemas.openxmlformats.org/officeDocument/2006/relationships/footer" Target="footer2.xml"/><Relationship Id="rId53" Type="http://schemas.openxmlformats.org/officeDocument/2006/relationships/chart" Target="charts/chart25.xml"/><Relationship Id="rId58" Type="http://schemas.openxmlformats.org/officeDocument/2006/relationships/chart" Target="charts/chart30.xml"/><Relationship Id="rId74" Type="http://schemas.openxmlformats.org/officeDocument/2006/relationships/chart" Target="charts/chart39.xml"/><Relationship Id="rId79" Type="http://schemas.openxmlformats.org/officeDocument/2006/relationships/chart" Target="charts/chart43.xml"/><Relationship Id="rId102" Type="http://schemas.openxmlformats.org/officeDocument/2006/relationships/hyperlink" Target="http://www.kidsrights.org" TargetMode="External"/><Relationship Id="rId123" Type="http://schemas.openxmlformats.org/officeDocument/2006/relationships/hyperlink" Target="https://akmzozh.kz"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chart" Target="charts/chart49.xml"/><Relationship Id="rId95" Type="http://schemas.openxmlformats.org/officeDocument/2006/relationships/chart" Target="charts/chart54.xml"/><Relationship Id="rId19" Type="http://schemas.openxmlformats.org/officeDocument/2006/relationships/image" Target="media/image7.png"/><Relationship Id="rId14" Type="http://schemas.openxmlformats.org/officeDocument/2006/relationships/diagramQuickStyle" Target="diagrams/quickStyle1.xml"/><Relationship Id="rId22" Type="http://schemas.openxmlformats.org/officeDocument/2006/relationships/chart" Target="charts/chart2.xml"/><Relationship Id="rId27" Type="http://schemas.openxmlformats.org/officeDocument/2006/relationships/hyperlink" Target="http://sud.gov.kz/rus" TargetMode="Externa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0.xml"/><Relationship Id="rId48" Type="http://schemas.openxmlformats.org/officeDocument/2006/relationships/diagramQuickStyle" Target="diagrams/quickStyle2.xml"/><Relationship Id="rId56" Type="http://schemas.openxmlformats.org/officeDocument/2006/relationships/chart" Target="charts/chart28.xml"/><Relationship Id="rId64" Type="http://schemas.openxmlformats.org/officeDocument/2006/relationships/header" Target="header2.xml"/><Relationship Id="rId69" Type="http://schemas.openxmlformats.org/officeDocument/2006/relationships/chart" Target="charts/chart35.xml"/><Relationship Id="rId77" Type="http://schemas.openxmlformats.org/officeDocument/2006/relationships/chart" Target="charts/chart41.xml"/><Relationship Id="rId100" Type="http://schemas.openxmlformats.org/officeDocument/2006/relationships/chart" Target="charts/chart58.xml"/><Relationship Id="rId105" Type="http://schemas.openxmlformats.org/officeDocument/2006/relationships/image" Target="media/image10.png"/><Relationship Id="rId113" Type="http://schemas.openxmlformats.org/officeDocument/2006/relationships/footer" Target="footer7.xml"/><Relationship Id="rId118" Type="http://schemas.openxmlformats.org/officeDocument/2006/relationships/hyperlink" Target="http://mz.gov.kz" TargetMode="External"/><Relationship Id="rId126" Type="http://schemas.openxmlformats.org/officeDocument/2006/relationships/hyperlink" Target="http://www.kidsrightsindex.org" TargetMode="External"/><Relationship Id="rId8" Type="http://schemas.openxmlformats.org/officeDocument/2006/relationships/image" Target="media/image2.png"/><Relationship Id="rId51" Type="http://schemas.openxmlformats.org/officeDocument/2006/relationships/chart" Target="charts/chart23.xml"/><Relationship Id="rId72" Type="http://schemas.openxmlformats.org/officeDocument/2006/relationships/chart" Target="charts/chart37.xml"/><Relationship Id="rId80" Type="http://schemas.openxmlformats.org/officeDocument/2006/relationships/chart" Target="charts/chart44.xml"/><Relationship Id="rId85" Type="http://schemas.openxmlformats.org/officeDocument/2006/relationships/diagramLayout" Target="diagrams/layout3.xml"/><Relationship Id="rId93" Type="http://schemas.openxmlformats.org/officeDocument/2006/relationships/chart" Target="charts/chart52.xml"/><Relationship Id="rId98" Type="http://schemas.openxmlformats.org/officeDocument/2006/relationships/hyperlink" Target="https://ru.wikipedia.org/wiki/%D0%A1%D0%B8%D0%BD%D0%B4%D1%80%D0%BE%D0%BC_%D0%94%D0%B0%D1%83%D0%BD%D0%B0" TargetMode="External"/><Relationship Id="rId121" Type="http://schemas.openxmlformats.org/officeDocument/2006/relationships/hyperlink" Target="http://www.egov.kz"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6.jpeg"/><Relationship Id="rId25" Type="http://schemas.openxmlformats.org/officeDocument/2006/relationships/chart" Target="charts/chart5.xml"/><Relationship Id="rId33" Type="http://schemas.openxmlformats.org/officeDocument/2006/relationships/chart" Target="charts/chart12.xml"/><Relationship Id="rId38" Type="http://schemas.openxmlformats.org/officeDocument/2006/relationships/chart" Target="charts/chart15.xml"/><Relationship Id="rId46" Type="http://schemas.openxmlformats.org/officeDocument/2006/relationships/diagramData" Target="diagrams/data2.xml"/><Relationship Id="rId59" Type="http://schemas.openxmlformats.org/officeDocument/2006/relationships/chart" Target="charts/chart31.xml"/><Relationship Id="rId67" Type="http://schemas.openxmlformats.org/officeDocument/2006/relationships/chart" Target="charts/chart33.xml"/><Relationship Id="rId103" Type="http://schemas.openxmlformats.org/officeDocument/2006/relationships/hyperlink" Target="http://www.kidsrightsindex.org" TargetMode="External"/><Relationship Id="rId108" Type="http://schemas.openxmlformats.org/officeDocument/2006/relationships/header" Target="header4.xml"/><Relationship Id="rId116" Type="http://schemas.openxmlformats.org/officeDocument/2006/relationships/hyperlink" Target="http://stat.gov.kz" TargetMode="External"/><Relationship Id="rId124" Type="http://schemas.openxmlformats.org/officeDocument/2006/relationships/hyperlink" Target="http://adilet.zan.kz" TargetMode="External"/><Relationship Id="rId20" Type="http://schemas.microsoft.com/office/2007/relationships/hdphoto" Target="media/hdphoto1.wdp"/><Relationship Id="rId41" Type="http://schemas.openxmlformats.org/officeDocument/2006/relationships/chart" Target="charts/chart18.xml"/><Relationship Id="rId54" Type="http://schemas.openxmlformats.org/officeDocument/2006/relationships/chart" Target="charts/chart26.xml"/><Relationship Id="rId62" Type="http://schemas.microsoft.com/office/2007/relationships/hdphoto" Target="media/hdphoto2.wdp"/><Relationship Id="rId70" Type="http://schemas.openxmlformats.org/officeDocument/2006/relationships/hyperlink" Target="http://juvenjust.org/index.php?showtopic=464" TargetMode="External"/><Relationship Id="rId75" Type="http://schemas.openxmlformats.org/officeDocument/2006/relationships/chart" Target="charts/chart40.xml"/><Relationship Id="rId83" Type="http://schemas.openxmlformats.org/officeDocument/2006/relationships/chart" Target="charts/chart47.xml"/><Relationship Id="rId88" Type="http://schemas.microsoft.com/office/2007/relationships/diagramDrawing" Target="diagrams/drawing3.xml"/><Relationship Id="rId91" Type="http://schemas.openxmlformats.org/officeDocument/2006/relationships/chart" Target="charts/chart50.xml"/><Relationship Id="rId96" Type="http://schemas.openxmlformats.org/officeDocument/2006/relationships/chart" Target="charts/chart55.xml"/><Relationship Id="rId111" Type="http://schemas.openxmlformats.org/officeDocument/2006/relationships/chart" Target="charts/chart6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footer" Target="footer1.xml"/><Relationship Id="rId49" Type="http://schemas.openxmlformats.org/officeDocument/2006/relationships/diagramColors" Target="diagrams/colors2.xml"/><Relationship Id="rId57" Type="http://schemas.openxmlformats.org/officeDocument/2006/relationships/chart" Target="charts/chart29.xml"/><Relationship Id="rId106" Type="http://schemas.openxmlformats.org/officeDocument/2006/relationships/hyperlink" Target="http://www.kidsrights.org" TargetMode="External"/><Relationship Id="rId114" Type="http://schemas.openxmlformats.org/officeDocument/2006/relationships/footer" Target="footer8.xml"/><Relationship Id="rId119" Type="http://schemas.openxmlformats.org/officeDocument/2006/relationships/hyperlink" Target="http://pravstat.prokuror.kz" TargetMode="External"/><Relationship Id="rId12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chart" Target="charts/chart10.xml"/><Relationship Id="rId44" Type="http://schemas.openxmlformats.org/officeDocument/2006/relationships/chart" Target="charts/chart21.xml"/><Relationship Id="rId52" Type="http://schemas.openxmlformats.org/officeDocument/2006/relationships/chart" Target="charts/chart24.xml"/><Relationship Id="rId60" Type="http://schemas.openxmlformats.org/officeDocument/2006/relationships/chart" Target="charts/chart32.xml"/><Relationship Id="rId65" Type="http://schemas.openxmlformats.org/officeDocument/2006/relationships/footer" Target="footer3.xml"/><Relationship Id="rId73" Type="http://schemas.openxmlformats.org/officeDocument/2006/relationships/chart" Target="charts/chart38.xml"/><Relationship Id="rId78" Type="http://schemas.openxmlformats.org/officeDocument/2006/relationships/chart" Target="charts/chart42.xml"/><Relationship Id="rId81" Type="http://schemas.openxmlformats.org/officeDocument/2006/relationships/chart" Target="charts/chart45.xml"/><Relationship Id="rId86" Type="http://schemas.openxmlformats.org/officeDocument/2006/relationships/diagramQuickStyle" Target="diagrams/quickStyle3.xml"/><Relationship Id="rId94" Type="http://schemas.openxmlformats.org/officeDocument/2006/relationships/chart" Target="charts/chart53.xml"/><Relationship Id="rId99" Type="http://schemas.openxmlformats.org/officeDocument/2006/relationships/chart" Target="charts/chart57.xml"/><Relationship Id="rId101" Type="http://schemas.openxmlformats.org/officeDocument/2006/relationships/chart" Target="charts/chart59.xml"/><Relationship Id="rId122" Type="http://schemas.openxmlformats.org/officeDocument/2006/relationships/hyperlink" Target="http://online.zakon.kz/Document/?doc_id=31102806"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diagramLayout" Target="diagrams/layout1.xml"/><Relationship Id="rId18" Type="http://schemas.openxmlformats.org/officeDocument/2006/relationships/hyperlink" Target="http://adilet.zan.kz/rus/docs/V1800017807" TargetMode="External"/><Relationship Id="rId39" Type="http://schemas.openxmlformats.org/officeDocument/2006/relationships/chart" Target="charts/chart16.xml"/><Relationship Id="rId109" Type="http://schemas.openxmlformats.org/officeDocument/2006/relationships/footer" Target="footer5.xml"/><Relationship Id="rId34" Type="http://schemas.openxmlformats.org/officeDocument/2006/relationships/chart" Target="charts/chart13.xml"/><Relationship Id="rId50" Type="http://schemas.microsoft.com/office/2007/relationships/diagramDrawing" Target="diagrams/drawing2.xml"/><Relationship Id="rId55" Type="http://schemas.openxmlformats.org/officeDocument/2006/relationships/chart" Target="charts/chart27.xml"/><Relationship Id="rId76" Type="http://schemas.openxmlformats.org/officeDocument/2006/relationships/hyperlink" Target="https://ru.sputniknews.kz/tags/keyword_pozhar/" TargetMode="External"/><Relationship Id="rId97" Type="http://schemas.openxmlformats.org/officeDocument/2006/relationships/chart" Target="charts/chart56.xml"/><Relationship Id="rId104" Type="http://schemas.openxmlformats.org/officeDocument/2006/relationships/image" Target="media/image9.jpeg"/><Relationship Id="rId120" Type="http://schemas.openxmlformats.org/officeDocument/2006/relationships/hyperlink" Target="http://www.adilet.gov.kz" TargetMode="External"/><Relationship Id="rId125" Type="http://schemas.openxmlformats.org/officeDocument/2006/relationships/hyperlink" Target="http://www.kidsrights.org" TargetMode="External"/><Relationship Id="rId7" Type="http://schemas.openxmlformats.org/officeDocument/2006/relationships/endnotes" Target="endnotes.xml"/><Relationship Id="rId71" Type="http://schemas.openxmlformats.org/officeDocument/2006/relationships/chart" Target="charts/chart36.xml"/><Relationship Id="rId92" Type="http://schemas.openxmlformats.org/officeDocument/2006/relationships/chart" Target="charts/chart51.xm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4.xml"/><Relationship Id="rId40" Type="http://schemas.openxmlformats.org/officeDocument/2006/relationships/chart" Target="charts/chart17.xml"/><Relationship Id="rId45" Type="http://schemas.openxmlformats.org/officeDocument/2006/relationships/chart" Target="charts/chart22.xml"/><Relationship Id="rId66" Type="http://schemas.openxmlformats.org/officeDocument/2006/relationships/footer" Target="footer4.xml"/><Relationship Id="rId87" Type="http://schemas.openxmlformats.org/officeDocument/2006/relationships/diagramColors" Target="diagrams/colors3.xml"/><Relationship Id="rId110" Type="http://schemas.openxmlformats.org/officeDocument/2006/relationships/footer" Target="footer6.xml"/><Relationship Id="rId115" Type="http://schemas.openxmlformats.org/officeDocument/2006/relationships/footer" Target="footer9.xml"/><Relationship Id="rId61" Type="http://schemas.openxmlformats.org/officeDocument/2006/relationships/image" Target="media/image8.png"/><Relationship Id="rId82" Type="http://schemas.openxmlformats.org/officeDocument/2006/relationships/chart" Target="charts/chart46.xml"/></Relationships>
</file>

<file path=word/_rels/footnotes.xml.rels><?xml version="1.0" encoding="UTF-8" standalone="yes"?>
<Relationships xmlns="http://schemas.openxmlformats.org/package/2006/relationships"><Relationship Id="rId8" Type="http://schemas.openxmlformats.org/officeDocument/2006/relationships/hyperlink" Target="https://www.zakon.kz/4892209-voprosy-sotsialnogo-obespecheniya.html" TargetMode="External"/><Relationship Id="rId13" Type="http://schemas.openxmlformats.org/officeDocument/2006/relationships/hyperlink" Target="https://ru.wikipedia.org/wiki/%D0%94%D1%8B%D1%85%D0%B0%D1%82%D0%B5%D0%BB%D1%8C%D0%BD%D1%8B%D0%B5_%D0%BF%D1%83%D1%82%D0%B8" TargetMode="External"/><Relationship Id="rId18" Type="http://schemas.openxmlformats.org/officeDocument/2006/relationships/hyperlink" Target="https://www.fcd-us.org/assets/2016/04/Child-Well-Being-Index-2013-Final.pdf" TargetMode="External"/><Relationship Id="rId3" Type="http://schemas.openxmlformats.org/officeDocument/2006/relationships/hyperlink" Target="https://edu.mcfr.kz/news/1593-10-novshestv-mon-rk-v-2018-godu" TargetMode="External"/><Relationship Id="rId21" Type="http://schemas.openxmlformats.org/officeDocument/2006/relationships/hyperlink" Target="https://stats.oecd.org/Index.aspx?DataSetCode=WEALTH" TargetMode="External"/><Relationship Id="rId7" Type="http://schemas.openxmlformats.org/officeDocument/2006/relationships/hyperlink" Target="http://www.akorda.kz/ru/osnovnie-napravleniya-nacionalnoi-komissii/demograficheskaya-politika/zashita-materinstva-i-detstva" TargetMode="External"/><Relationship Id="rId12" Type="http://schemas.openxmlformats.org/officeDocument/2006/relationships/hyperlink" Target="https://ru.wikipedia.org/wiki/%D0%9F%D0%BE%D0%BB%D0%BE%D0%B2%D1%8B%D0%B5_%D0%BE%D1%80%D0%B3%D0%B0%D0%BD%D1%8B" TargetMode="External"/><Relationship Id="rId17" Type="http://schemas.openxmlformats.org/officeDocument/2006/relationships/hyperlink" Target="http://www.un.org/ru/documents/decl_conv/conventions/childcon.shtml" TargetMode="External"/><Relationship Id="rId2" Type="http://schemas.openxmlformats.org/officeDocument/2006/relationships/hyperlink" Target="http://blogs.worldbank.org/ru/team/lilia-burunciuc" TargetMode="External"/><Relationship Id="rId16" Type="http://schemas.openxmlformats.org/officeDocument/2006/relationships/hyperlink" Target="https://ru.wikipedia.org/wiki/%D0%A6%D0%B5%D0%BD%D1%82%D1%80%D0%B0%D0%BB%D1%8C%D0%BD%D0%B0%D1%8F_%D0%BD%D0%B5%D1%80%D0%B2%D0%BD%D0%B0%D1%8F_%D1%81%D0%B8%D1%81%D1%82%D0%B5%D0%BC%D0%B0" TargetMode="External"/><Relationship Id="rId20" Type="http://schemas.openxmlformats.org/officeDocument/2006/relationships/hyperlink" Target="https://data.gov.uk/dataset/overall-lsoa-child-well-being-index" TargetMode="External"/><Relationship Id="rId1" Type="http://schemas.openxmlformats.org/officeDocument/2006/relationships/hyperlink" Target="https://cyberleninka.ru/article/n/osobennosti-formirovaniya-dohodov-rossiyskimi-domohozyaystvami-razlichnogo-tipa" TargetMode="External"/><Relationship Id="rId6" Type="http://schemas.openxmlformats.org/officeDocument/2006/relationships/hyperlink" Target="http://www.schools-for-health.eu/she-network" TargetMode="External"/><Relationship Id="rId11" Type="http://schemas.openxmlformats.org/officeDocument/2006/relationships/hyperlink" Target="https://ru.wikipedia.org/wiki/%D0%93%D0%B5%D0%BD%D0%B5%D1%82%D0%B8%D1%87%D0%B5%D1%81%D0%BA%D0%B8%D0%B9_%D0%BC%D0%B0%D1%82%D0%B5%D1%80%D0%B8%D0%B0%D0%BB" TargetMode="External"/><Relationship Id="rId24" Type="http://schemas.openxmlformats.org/officeDocument/2006/relationships/hyperlink" Target="https://www.khanacademy.org/?fbclid=IwAR3rko7nbQKqc4k1c0Zk1CrSieeNtPbhezoyYgCcAQFWWgbzRdn-7aUFErc" TargetMode="External"/><Relationship Id="rId5" Type="http://schemas.openxmlformats.org/officeDocument/2006/relationships/hyperlink" Target="http://www.akorda.kz/ru/addresses/addresses_of_president/poslanie-prezidenta-respubliki-kazahstan-n-nazarbaeva-narodu-kazahstana-10-yanvarya-2018-g" TargetMode="External"/><Relationship Id="rId15" Type="http://schemas.openxmlformats.org/officeDocument/2006/relationships/hyperlink" Target="https://ru.wikipedia.org/wiki/%D0%9A%D0%BE%D0%B6%D0%B0" TargetMode="External"/><Relationship Id="rId23" Type="http://schemas.openxmlformats.org/officeDocument/2006/relationships/hyperlink" Target="https://www.unicef.org/eca/reports/social-monitor-regional-report" TargetMode="External"/><Relationship Id="rId10" Type="http://schemas.openxmlformats.org/officeDocument/2006/relationships/hyperlink" Target="https://ru.wikipedia.org/wiki/%D0%A2%D0%BE%D0%BA%D1%81%D0%B8%D1%87%D0%BD%D0%BE%D1%81%D1%82%D1%8C" TargetMode="External"/><Relationship Id="rId19" Type="http://schemas.openxmlformats.org/officeDocument/2006/relationships/hyperlink" Target="http://www.monitoringthefuture.org/data/data.html" TargetMode="External"/><Relationship Id="rId4" Type="http://schemas.openxmlformats.org/officeDocument/2006/relationships/hyperlink" Target="https://ru.sputniknews.kz/society/20180629/6214164/ent-itogi.html" TargetMode="External"/><Relationship Id="rId9" Type="http://schemas.openxmlformats.org/officeDocument/2006/relationships/hyperlink" Target="https://www.zakon.kz/4892209-voprosy-sotsialnogo-obespecheniya.html" TargetMode="External"/><Relationship Id="rId14" Type="http://schemas.openxmlformats.org/officeDocument/2006/relationships/hyperlink" Target="https://ru.wikipedia.org/wiki/%D0%93%D0%BB%D0%B0%D0%B7" TargetMode="External"/><Relationship Id="rId22" Type="http://schemas.openxmlformats.org/officeDocument/2006/relationships/hyperlink" Target="https://data.unicef.org/resources/state-worlds-children-2017-statistical-tabl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0Sange2017%202018%202019\2019\&#1053;&#1072;&#1094;&#1076;&#1086;&#1082;&#1083;&#1072;&#1076;2019\&#1053;&#1072;&#1094;&#1044;&#1086;&#1082;&#1083;&#1072;&#1076;%202018_2%20&#1074;&#1086;&#1083;&#1085;&#1072;_13_&#1088;&#1091;&#1089;%20&#1092;&#1080;&#1085;&#1072;&#1083;\diag2.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1044;&#1080;&#1072;&#1075;&#1088;&#1072;&#1084;&#1084;&#1072;%202%20&#1074;%20Microsoft%20Word"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2.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1" Type="http://schemas.openxmlformats.org/officeDocument/2006/relationships/oleObject" Target="file:///F:\0Sange2017%202018%202019\2019\&#1053;&#1072;&#1094;&#1076;&#1086;&#1082;&#1083;&#1072;&#1076;2019\&#1053;&#1072;&#1094;&#1044;&#1086;&#1082;&#1083;&#1072;&#1076;%202018_2%20&#1074;&#1086;&#1083;&#1085;&#1072;_13_&#1088;&#1091;&#1089;%20&#1092;&#1080;&#1085;&#1072;&#1083;\diag4.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0.xlsx"/></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1.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2.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Asus\Desktop\&#1053;&#1072;&#1094;%20&#1076;&#1086;&#1082;&#1083;&#1072;&#1076;\&#1058;&#1072;&#1073;&#1083;&#1080;&#1094;&#1099;%20&#1087;&#1086;%20&#1085;&#1072;&#1094;%20&#1076;&#1086;&#1082;&#1083;&#1072;&#1076;&#1091;.xls"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525121541550148E-2"/>
          <c:y val="5.0925925925925923E-2"/>
          <c:w val="0.91044378130032011"/>
          <c:h val="0.56781164549553265"/>
        </c:manualLayout>
      </c:layout>
      <c:barChart>
        <c:barDir val="col"/>
        <c:grouping val="stacked"/>
        <c:varyColors val="0"/>
        <c:ser>
          <c:idx val="0"/>
          <c:order val="0"/>
          <c:tx>
            <c:strRef>
              <c:f>Лист1!$H$3</c:f>
              <c:strCache>
                <c:ptCount val="1"/>
                <c:pt idx="0">
                  <c:v>город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Лист1!$G$4:$G$20</c:f>
              <c:strCache>
                <c:ptCount val="17"/>
                <c:pt idx="0">
                  <c:v>Акмолинская</c:v>
                </c:pt>
                <c:pt idx="1">
                  <c:v>Актюбинская</c:v>
                </c:pt>
                <c:pt idx="2">
                  <c:v>Алматинская </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 Астана</c:v>
                </c:pt>
                <c:pt idx="15">
                  <c:v>г. Алматы </c:v>
                </c:pt>
                <c:pt idx="16">
                  <c:v>г. Шымкент </c:v>
                </c:pt>
              </c:strCache>
            </c:strRef>
          </c:cat>
          <c:val>
            <c:numRef>
              <c:f>Лист1!$H$4:$H$20</c:f>
              <c:numCache>
                <c:formatCode>0</c:formatCode>
                <c:ptCount val="17"/>
                <c:pt idx="0">
                  <c:v>97</c:v>
                </c:pt>
                <c:pt idx="1">
                  <c:v>196</c:v>
                </c:pt>
                <c:pt idx="2">
                  <c:v>160</c:v>
                </c:pt>
                <c:pt idx="3">
                  <c:v>125</c:v>
                </c:pt>
                <c:pt idx="4">
                  <c:v>99</c:v>
                </c:pt>
                <c:pt idx="5">
                  <c:v>165</c:v>
                </c:pt>
                <c:pt idx="6">
                  <c:v>292</c:v>
                </c:pt>
                <c:pt idx="7">
                  <c:v>110</c:v>
                </c:pt>
                <c:pt idx="8">
                  <c:v>134</c:v>
                </c:pt>
                <c:pt idx="9">
                  <c:v>100</c:v>
                </c:pt>
                <c:pt idx="10">
                  <c:v>132</c:v>
                </c:pt>
                <c:pt idx="11">
                  <c:v>58</c:v>
                </c:pt>
                <c:pt idx="12">
                  <c:v>181</c:v>
                </c:pt>
                <c:pt idx="13">
                  <c:v>212</c:v>
                </c:pt>
                <c:pt idx="14">
                  <c:v>346</c:v>
                </c:pt>
                <c:pt idx="15">
                  <c:v>470</c:v>
                </c:pt>
                <c:pt idx="16">
                  <c:v>378</c:v>
                </c:pt>
              </c:numCache>
            </c:numRef>
          </c:val>
          <c:extLst>
            <c:ext xmlns:c16="http://schemas.microsoft.com/office/drawing/2014/chart" uri="{C3380CC4-5D6E-409C-BE32-E72D297353CC}">
              <c16:uniqueId val="{00000000-9AA6-4518-97F3-D7CB2AD0AA76}"/>
            </c:ext>
          </c:extLst>
        </c:ser>
        <c:ser>
          <c:idx val="1"/>
          <c:order val="1"/>
          <c:tx>
            <c:strRef>
              <c:f>Лист1!$I$3</c:f>
              <c:strCache>
                <c:ptCount val="1"/>
                <c:pt idx="0">
                  <c:v>село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Лист1!$G$4:$G$20</c:f>
              <c:strCache>
                <c:ptCount val="17"/>
                <c:pt idx="0">
                  <c:v>Акмолинская</c:v>
                </c:pt>
                <c:pt idx="1">
                  <c:v>Актюбинская</c:v>
                </c:pt>
                <c:pt idx="2">
                  <c:v>Алматинская </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 Астана</c:v>
                </c:pt>
                <c:pt idx="15">
                  <c:v>г. Алматы </c:v>
                </c:pt>
                <c:pt idx="16">
                  <c:v>г. Шымкент </c:v>
                </c:pt>
              </c:strCache>
            </c:strRef>
          </c:cat>
          <c:val>
            <c:numRef>
              <c:f>Лист1!$I$4:$I$20</c:f>
              <c:numCache>
                <c:formatCode>0</c:formatCode>
                <c:ptCount val="17"/>
                <c:pt idx="0">
                  <c:v>107</c:v>
                </c:pt>
                <c:pt idx="1">
                  <c:v>83</c:v>
                </c:pt>
                <c:pt idx="2">
                  <c:v>553</c:v>
                </c:pt>
                <c:pt idx="3">
                  <c:v>113</c:v>
                </c:pt>
                <c:pt idx="4">
                  <c:v>94</c:v>
                </c:pt>
                <c:pt idx="5">
                  <c:v>263</c:v>
                </c:pt>
                <c:pt idx="6">
                  <c:v>83</c:v>
                </c:pt>
                <c:pt idx="7">
                  <c:v>96</c:v>
                </c:pt>
                <c:pt idx="8">
                  <c:v>166</c:v>
                </c:pt>
                <c:pt idx="9">
                  <c:v>166</c:v>
                </c:pt>
                <c:pt idx="10">
                  <c:v>64</c:v>
                </c:pt>
                <c:pt idx="11">
                  <c:v>78</c:v>
                </c:pt>
                <c:pt idx="12">
                  <c:v>672</c:v>
                </c:pt>
                <c:pt idx="13">
                  <c:v>149</c:v>
                </c:pt>
                <c:pt idx="14">
                  <c:v>0</c:v>
                </c:pt>
                <c:pt idx="15">
                  <c:v>0</c:v>
                </c:pt>
                <c:pt idx="16">
                  <c:v>0</c:v>
                </c:pt>
              </c:numCache>
            </c:numRef>
          </c:val>
          <c:extLst>
            <c:ext xmlns:c16="http://schemas.microsoft.com/office/drawing/2014/chart" uri="{C3380CC4-5D6E-409C-BE32-E72D297353CC}">
              <c16:uniqueId val="{00000001-9AA6-4518-97F3-D7CB2AD0AA76}"/>
            </c:ext>
          </c:extLst>
        </c:ser>
        <c:dLbls>
          <c:showLegendKey val="0"/>
          <c:showVal val="0"/>
          <c:showCatName val="0"/>
          <c:showSerName val="0"/>
          <c:showPercent val="0"/>
          <c:showBubbleSize val="0"/>
        </c:dLbls>
        <c:gapWidth val="150"/>
        <c:overlap val="100"/>
        <c:axId val="225131520"/>
        <c:axId val="133204224"/>
      </c:barChart>
      <c:catAx>
        <c:axId val="225131520"/>
        <c:scaling>
          <c:orientation val="minMax"/>
        </c:scaling>
        <c:delete val="0"/>
        <c:axPos val="b"/>
        <c:numFmt formatCode="General" sourceLinked="0"/>
        <c:majorTickMark val="out"/>
        <c:minorTickMark val="none"/>
        <c:tickLblPos val="nextTo"/>
        <c:crossAx val="133204224"/>
        <c:crosses val="autoZero"/>
        <c:auto val="1"/>
        <c:lblAlgn val="ctr"/>
        <c:lblOffset val="100"/>
        <c:noMultiLvlLbl val="0"/>
      </c:catAx>
      <c:valAx>
        <c:axId val="133204224"/>
        <c:scaling>
          <c:orientation val="minMax"/>
        </c:scaling>
        <c:delete val="0"/>
        <c:axPos val="l"/>
        <c:numFmt formatCode="0" sourceLinked="1"/>
        <c:majorTickMark val="out"/>
        <c:minorTickMark val="none"/>
        <c:tickLblPos val="nextTo"/>
        <c:crossAx val="225131520"/>
        <c:crosses val="autoZero"/>
        <c:crossBetween val="between"/>
      </c:valAx>
    </c:plotArea>
    <c:legend>
      <c:legendPos val="r"/>
      <c:layout>
        <c:manualLayout>
          <c:xMode val="edge"/>
          <c:yMode val="edge"/>
          <c:x val="0.8404084202312545"/>
          <c:y val="5.5721420239136843E-2"/>
          <c:w val="7.53402498637228E-2"/>
          <c:h val="0.15707567804024497"/>
        </c:manualLayout>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ru-RU" sz="1300"/>
              <a:t>Дети в дошкольных организациях</a:t>
            </a:r>
          </a:p>
        </c:rich>
      </c:tx>
      <c:overlay val="0"/>
      <c:spPr>
        <a:noFill/>
        <a:ln>
          <a:noFill/>
        </a:ln>
        <a:effectLst/>
      </c:spPr>
    </c:title>
    <c:autoTitleDeleted val="0"/>
    <c:plotArea>
      <c:layout/>
      <c:doughnutChart>
        <c:varyColors val="1"/>
        <c:ser>
          <c:idx val="0"/>
          <c:order val="0"/>
          <c:tx>
            <c:strRef>
              <c:f>Лист1!$B$1</c:f>
              <c:strCache>
                <c:ptCount val="1"/>
                <c:pt idx="0">
                  <c:v>Столбец1</c:v>
                </c:pt>
              </c:strCache>
            </c:strRef>
          </c:tx>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876A-4019-9C70-7463644E5517}"/>
              </c:ext>
            </c:extLst>
          </c:dPt>
          <c:dPt>
            <c:idx val="1"/>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3-876A-4019-9C70-7463644E5517}"/>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Дети в мини-центрах</c:v>
                </c:pt>
                <c:pt idx="1">
                  <c:v>Дети в детских садах</c:v>
                </c:pt>
              </c:strCache>
            </c:strRef>
          </c:cat>
          <c:val>
            <c:numRef>
              <c:f>Лист1!$B$2:$B$3</c:f>
              <c:numCache>
                <c:formatCode>General</c:formatCode>
                <c:ptCount val="2"/>
                <c:pt idx="0">
                  <c:v>16</c:v>
                </c:pt>
                <c:pt idx="1">
                  <c:v>84</c:v>
                </c:pt>
              </c:numCache>
            </c:numRef>
          </c:val>
          <c:extLst>
            <c:ext xmlns:c16="http://schemas.microsoft.com/office/drawing/2014/chart" uri="{C3380CC4-5D6E-409C-BE32-E72D297353CC}">
              <c16:uniqueId val="{00000004-876A-4019-9C70-7463644E5517}"/>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70326807376552"/>
          <c:y val="5.6755652253994565E-3"/>
          <c:w val="0.73076432284959947"/>
          <c:h val="0.98492716051771156"/>
        </c:manualLayout>
      </c:layout>
      <c:barChart>
        <c:barDir val="bar"/>
        <c:grouping val="stacked"/>
        <c:varyColors val="0"/>
        <c:ser>
          <c:idx val="0"/>
          <c:order val="0"/>
          <c:tx>
            <c:strRef>
              <c:f>Лист1!$B$1</c:f>
              <c:strCache>
                <c:ptCount val="1"/>
                <c:pt idx="0">
                  <c:v>детские сады</c:v>
                </c:pt>
              </c:strCache>
            </c:strRef>
          </c:tx>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7"/>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 Шымкент</c:v>
                </c:pt>
                <c:pt idx="15">
                  <c:v>г. Астана</c:v>
                </c:pt>
                <c:pt idx="16">
                  <c:v>г. Алматы</c:v>
                </c:pt>
              </c:strCache>
            </c:strRef>
          </c:cat>
          <c:val>
            <c:numRef>
              <c:f>Лист1!$B$2:$B$19</c:f>
              <c:numCache>
                <c:formatCode>General</c:formatCode>
                <c:ptCount val="18"/>
                <c:pt idx="0">
                  <c:v>232</c:v>
                </c:pt>
                <c:pt idx="1">
                  <c:v>351</c:v>
                </c:pt>
                <c:pt idx="2">
                  <c:v>666</c:v>
                </c:pt>
                <c:pt idx="3">
                  <c:v>194</c:v>
                </c:pt>
                <c:pt idx="4">
                  <c:v>262</c:v>
                </c:pt>
                <c:pt idx="5">
                  <c:v>355</c:v>
                </c:pt>
                <c:pt idx="6">
                  <c:v>224</c:v>
                </c:pt>
                <c:pt idx="7">
                  <c:v>189</c:v>
                </c:pt>
                <c:pt idx="8">
                  <c:v>566</c:v>
                </c:pt>
                <c:pt idx="9">
                  <c:v>235</c:v>
                </c:pt>
                <c:pt idx="10">
                  <c:v>176</c:v>
                </c:pt>
                <c:pt idx="11">
                  <c:v>81</c:v>
                </c:pt>
                <c:pt idx="12">
                  <c:v>1097</c:v>
                </c:pt>
                <c:pt idx="13">
                  <c:v>314</c:v>
                </c:pt>
                <c:pt idx="14">
                  <c:v>390</c:v>
                </c:pt>
                <c:pt idx="15">
                  <c:v>331</c:v>
                </c:pt>
                <c:pt idx="16">
                  <c:v>496</c:v>
                </c:pt>
              </c:numCache>
            </c:numRef>
          </c:val>
          <c:extLst>
            <c:ext xmlns:c16="http://schemas.microsoft.com/office/drawing/2014/chart" uri="{C3380CC4-5D6E-409C-BE32-E72D297353CC}">
              <c16:uniqueId val="{00000000-6490-42D6-8FDE-43790B810CDD}"/>
            </c:ext>
          </c:extLst>
        </c:ser>
        <c:ser>
          <c:idx val="1"/>
          <c:order val="1"/>
          <c:tx>
            <c:strRef>
              <c:f>Лист1!$C$1</c:f>
              <c:strCache>
                <c:ptCount val="1"/>
                <c:pt idx="0">
                  <c:v>мини-центры</c:v>
                </c:pt>
              </c:strCache>
            </c:strRef>
          </c:tx>
          <c:spPr>
            <a:solidFill>
              <a:schemeClr val="accent2">
                <a:lumMod val="60000"/>
                <a:lumOff val="40000"/>
              </a:schemeClr>
            </a:solidFill>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7"/>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 Шымкент</c:v>
                </c:pt>
                <c:pt idx="15">
                  <c:v>г. Астана</c:v>
                </c:pt>
                <c:pt idx="16">
                  <c:v>г. Алматы</c:v>
                </c:pt>
              </c:strCache>
            </c:strRef>
          </c:cat>
          <c:val>
            <c:numRef>
              <c:f>Лист1!$C$2:$C$19</c:f>
              <c:numCache>
                <c:formatCode>General</c:formatCode>
                <c:ptCount val="18"/>
                <c:pt idx="0">
                  <c:v>374</c:v>
                </c:pt>
                <c:pt idx="1">
                  <c:v>176</c:v>
                </c:pt>
                <c:pt idx="2">
                  <c:v>399</c:v>
                </c:pt>
                <c:pt idx="3">
                  <c:v>131</c:v>
                </c:pt>
                <c:pt idx="4">
                  <c:v>245</c:v>
                </c:pt>
                <c:pt idx="5">
                  <c:v>149</c:v>
                </c:pt>
                <c:pt idx="6">
                  <c:v>308</c:v>
                </c:pt>
                <c:pt idx="7">
                  <c:v>413</c:v>
                </c:pt>
                <c:pt idx="8">
                  <c:v>96</c:v>
                </c:pt>
                <c:pt idx="9">
                  <c:v>38</c:v>
                </c:pt>
                <c:pt idx="10">
                  <c:v>245</c:v>
                </c:pt>
                <c:pt idx="11">
                  <c:v>417</c:v>
                </c:pt>
                <c:pt idx="12">
                  <c:v>279</c:v>
                </c:pt>
                <c:pt idx="13">
                  <c:v>476</c:v>
                </c:pt>
                <c:pt idx="14">
                  <c:v>85</c:v>
                </c:pt>
                <c:pt idx="15">
                  <c:v>46</c:v>
                </c:pt>
                <c:pt idx="16">
                  <c:v>278</c:v>
                </c:pt>
              </c:numCache>
            </c:numRef>
          </c:val>
          <c:extLst>
            <c:ext xmlns:c16="http://schemas.microsoft.com/office/drawing/2014/chart" uri="{C3380CC4-5D6E-409C-BE32-E72D297353CC}">
              <c16:uniqueId val="{00000001-6490-42D6-8FDE-43790B810CDD}"/>
            </c:ext>
          </c:extLst>
        </c:ser>
        <c:dLbls>
          <c:showLegendKey val="0"/>
          <c:showVal val="0"/>
          <c:showCatName val="0"/>
          <c:showSerName val="0"/>
          <c:showPercent val="0"/>
          <c:showBubbleSize val="0"/>
        </c:dLbls>
        <c:gapWidth val="38"/>
        <c:overlap val="100"/>
        <c:axId val="225227776"/>
        <c:axId val="151029440"/>
      </c:barChart>
      <c:catAx>
        <c:axId val="225227776"/>
        <c:scaling>
          <c:orientation val="maxMin"/>
        </c:scaling>
        <c:delete val="0"/>
        <c:axPos val="l"/>
        <c:numFmt formatCode="General" sourceLinked="1"/>
        <c:majorTickMark val="in"/>
        <c:minorTickMark val="in"/>
        <c:tickLblPos val="nextTo"/>
        <c:txPr>
          <a:bodyPr rot="-60000000" vert="horz"/>
          <a:lstStyle/>
          <a:p>
            <a:pPr>
              <a:defRPr/>
            </a:pPr>
            <a:endParaRPr lang="ru-RU"/>
          </a:p>
        </c:txPr>
        <c:crossAx val="151029440"/>
        <c:crosses val="autoZero"/>
        <c:auto val="1"/>
        <c:lblAlgn val="ctr"/>
        <c:lblOffset val="100"/>
        <c:noMultiLvlLbl val="0"/>
      </c:catAx>
      <c:valAx>
        <c:axId val="151029440"/>
        <c:scaling>
          <c:orientation val="minMax"/>
          <c:max val="1400"/>
        </c:scaling>
        <c:delete val="1"/>
        <c:axPos val="t"/>
        <c:numFmt formatCode="General" sourceLinked="1"/>
        <c:majorTickMark val="out"/>
        <c:minorTickMark val="none"/>
        <c:tickLblPos val="nextTo"/>
        <c:crossAx val="225227776"/>
        <c:crosses val="autoZero"/>
        <c:crossBetween val="between"/>
      </c:valAx>
    </c:plotArea>
    <c:legend>
      <c:legendPos val="t"/>
      <c:layout>
        <c:manualLayout>
          <c:xMode val="edge"/>
          <c:yMode val="edge"/>
          <c:x val="0.79163850059765117"/>
          <c:y val="0"/>
          <c:w val="0.20546655805955286"/>
          <c:h val="0.17324389546093469"/>
        </c:manualLayout>
      </c:layout>
      <c:overlay val="0"/>
      <c:txPr>
        <a:bodyPr rot="0" vert="horz"/>
        <a:lstStyle/>
        <a:p>
          <a:pPr>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не доверяю детским учреждениям, плохое качество</c:v>
                </c:pt>
                <c:pt idx="1">
                  <c:v>нет специальных условий для моего ребенка с особыми потребностями</c:v>
                </c:pt>
                <c:pt idx="2">
                  <c:v>в местности проживания нет таких учреждений</c:v>
                </c:pt>
                <c:pt idx="3">
                  <c:v>нет мест </c:v>
                </c:pt>
                <c:pt idx="4">
                  <c:v>нет необходимости, за ребенком присматривают родственники</c:v>
                </c:pt>
                <c:pt idx="5">
                  <c:v>не считаю нужным, лучше дома с няней</c:v>
                </c:pt>
                <c:pt idx="6">
                  <c:v>не подошла очередь в государственный садик</c:v>
                </c:pt>
                <c:pt idx="7">
                  <c:v>нет денег для оплаты посещения</c:v>
                </c:pt>
              </c:strCache>
            </c:strRef>
          </c:cat>
          <c:val>
            <c:numRef>
              <c:f>Лист1!$B$2:$B$9</c:f>
              <c:numCache>
                <c:formatCode>General</c:formatCode>
                <c:ptCount val="8"/>
                <c:pt idx="0">
                  <c:v>2.8</c:v>
                </c:pt>
                <c:pt idx="1">
                  <c:v>6.7</c:v>
                </c:pt>
                <c:pt idx="2">
                  <c:v>9.8000000000000007</c:v>
                </c:pt>
                <c:pt idx="3">
                  <c:v>15.8</c:v>
                </c:pt>
                <c:pt idx="4">
                  <c:v>16.3</c:v>
                </c:pt>
                <c:pt idx="5">
                  <c:v>16.8</c:v>
                </c:pt>
                <c:pt idx="6">
                  <c:v>21.8</c:v>
                </c:pt>
                <c:pt idx="7">
                  <c:v>24.9</c:v>
                </c:pt>
              </c:numCache>
            </c:numRef>
          </c:val>
          <c:extLst>
            <c:ext xmlns:c16="http://schemas.microsoft.com/office/drawing/2014/chart" uri="{C3380CC4-5D6E-409C-BE32-E72D297353CC}">
              <c16:uniqueId val="{00000000-C967-41D9-983C-7E75CC737C9A}"/>
            </c:ext>
          </c:extLst>
        </c:ser>
        <c:dLbls>
          <c:showLegendKey val="0"/>
          <c:showVal val="0"/>
          <c:showCatName val="0"/>
          <c:showSerName val="0"/>
          <c:showPercent val="0"/>
          <c:showBubbleSize val="0"/>
        </c:dLbls>
        <c:gapWidth val="31"/>
        <c:axId val="232595456"/>
        <c:axId val="151031168"/>
      </c:barChart>
      <c:catAx>
        <c:axId val="232595456"/>
        <c:scaling>
          <c:orientation val="minMax"/>
        </c:scaling>
        <c:delete val="0"/>
        <c:axPos val="l"/>
        <c:numFmt formatCode="General" sourceLinked="0"/>
        <c:majorTickMark val="out"/>
        <c:minorTickMark val="none"/>
        <c:tickLblPos val="nextTo"/>
        <c:crossAx val="151031168"/>
        <c:crosses val="autoZero"/>
        <c:auto val="1"/>
        <c:lblAlgn val="ctr"/>
        <c:lblOffset val="100"/>
        <c:noMultiLvlLbl val="0"/>
      </c:catAx>
      <c:valAx>
        <c:axId val="151031168"/>
        <c:scaling>
          <c:orientation val="minMax"/>
        </c:scaling>
        <c:delete val="1"/>
        <c:axPos val="b"/>
        <c:numFmt formatCode="General" sourceLinked="1"/>
        <c:majorTickMark val="out"/>
        <c:minorTickMark val="none"/>
        <c:tickLblPos val="nextTo"/>
        <c:crossAx val="232595456"/>
        <c:crosses val="autoZero"/>
        <c:crossBetween val="between"/>
      </c:valAx>
    </c:plotArea>
    <c:plotVisOnly val="1"/>
    <c:dispBlanksAs val="gap"/>
    <c:showDLblsOverMax val="0"/>
  </c:chart>
  <c:spPr>
    <a:ln>
      <a:solidFill>
        <a:schemeClr val="bg1"/>
      </a:solidFill>
    </a:ln>
  </c:spPr>
  <c:txPr>
    <a:bodyPr/>
    <a:lstStyle/>
    <a:p>
      <a:pPr>
        <a:defRPr sz="1200"/>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59601924759405"/>
          <c:y val="0.11190726996727694"/>
          <c:w val="0.67166684893554973"/>
          <c:h val="0.50894464165483932"/>
        </c:manualLayout>
      </c:layout>
      <c:barChart>
        <c:barDir val="bar"/>
        <c:grouping val="percentStacked"/>
        <c:varyColors val="0"/>
        <c:ser>
          <c:idx val="0"/>
          <c:order val="0"/>
          <c:tx>
            <c:strRef>
              <c:f>Лист1!$B$1</c:f>
              <c:strCache>
                <c:ptCount val="1"/>
                <c:pt idx="0">
                  <c:v>среднее</c:v>
                </c:pt>
              </c:strCache>
            </c:strRef>
          </c:tx>
          <c:spPr>
            <a:solidFill>
              <a:schemeClr val="accent1">
                <a:alpha val="7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государственный</c:v>
                </c:pt>
                <c:pt idx="1">
                  <c:v>частный</c:v>
                </c:pt>
              </c:strCache>
            </c:strRef>
          </c:cat>
          <c:val>
            <c:numRef>
              <c:f>Лист1!$B$2:$B$3</c:f>
              <c:numCache>
                <c:formatCode>General</c:formatCode>
                <c:ptCount val="2"/>
                <c:pt idx="0">
                  <c:v>5.0999999999999996</c:v>
                </c:pt>
                <c:pt idx="1">
                  <c:v>11.1</c:v>
                </c:pt>
              </c:numCache>
            </c:numRef>
          </c:val>
          <c:extLst>
            <c:ext xmlns:c16="http://schemas.microsoft.com/office/drawing/2014/chart" uri="{C3380CC4-5D6E-409C-BE32-E72D297353CC}">
              <c16:uniqueId val="{00000000-1277-4723-8EB1-819FDDB037B6}"/>
            </c:ext>
          </c:extLst>
        </c:ser>
        <c:ser>
          <c:idx val="1"/>
          <c:order val="1"/>
          <c:tx>
            <c:strRef>
              <c:f>Лист1!$C$1</c:f>
              <c:strCache>
                <c:ptCount val="1"/>
                <c:pt idx="0">
                  <c:v>хорошее и очень хорошее</c:v>
                </c:pt>
              </c:strCache>
            </c:strRef>
          </c:tx>
          <c:spPr>
            <a:solidFill>
              <a:schemeClr val="accent2">
                <a:alpha val="7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государственный</c:v>
                </c:pt>
                <c:pt idx="1">
                  <c:v>частный</c:v>
                </c:pt>
              </c:strCache>
            </c:strRef>
          </c:cat>
          <c:val>
            <c:numRef>
              <c:f>Лист1!$C$2:$C$3</c:f>
              <c:numCache>
                <c:formatCode>General</c:formatCode>
                <c:ptCount val="2"/>
                <c:pt idx="0">
                  <c:v>94.8</c:v>
                </c:pt>
                <c:pt idx="1">
                  <c:v>88.9</c:v>
                </c:pt>
              </c:numCache>
            </c:numRef>
          </c:val>
          <c:extLst>
            <c:ext xmlns:c16="http://schemas.microsoft.com/office/drawing/2014/chart" uri="{C3380CC4-5D6E-409C-BE32-E72D297353CC}">
              <c16:uniqueId val="{00000001-1277-4723-8EB1-819FDDB037B6}"/>
            </c:ext>
          </c:extLst>
        </c:ser>
        <c:dLbls>
          <c:showLegendKey val="0"/>
          <c:showVal val="0"/>
          <c:showCatName val="0"/>
          <c:showSerName val="0"/>
          <c:showPercent val="0"/>
          <c:showBubbleSize val="0"/>
        </c:dLbls>
        <c:gapWidth val="50"/>
        <c:overlap val="100"/>
        <c:axId val="232596480"/>
        <c:axId val="151032896"/>
      </c:barChart>
      <c:catAx>
        <c:axId val="232596480"/>
        <c:scaling>
          <c:orientation val="minMax"/>
        </c:scaling>
        <c:delete val="0"/>
        <c:axPos val="l"/>
        <c:numFmt formatCode="General" sourceLinked="0"/>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vert="horz"/>
          <a:lstStyle/>
          <a:p>
            <a:pPr>
              <a:defRPr/>
            </a:pPr>
            <a:endParaRPr lang="ru-RU"/>
          </a:p>
        </c:txPr>
        <c:crossAx val="151032896"/>
        <c:crosses val="autoZero"/>
        <c:auto val="1"/>
        <c:lblAlgn val="ctr"/>
        <c:lblOffset val="100"/>
        <c:noMultiLvlLbl val="0"/>
      </c:catAx>
      <c:valAx>
        <c:axId val="151032896"/>
        <c:scaling>
          <c:orientation val="minMax"/>
        </c:scaling>
        <c:delete val="1"/>
        <c:axPos val="b"/>
        <c:numFmt formatCode="0%" sourceLinked="1"/>
        <c:majorTickMark val="none"/>
        <c:minorTickMark val="none"/>
        <c:tickLblPos val="nextTo"/>
        <c:crossAx val="23259648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94194558727741"/>
          <c:y val="2.2381378692927483E-2"/>
          <c:w val="0.72460497223764186"/>
          <c:h val="0.96830181453108788"/>
        </c:manualLayout>
      </c:layout>
      <c:barChart>
        <c:barDir val="bar"/>
        <c:grouping val="clustered"/>
        <c:varyColors val="0"/>
        <c:ser>
          <c:idx val="0"/>
          <c:order val="0"/>
          <c:tx>
            <c:strRef>
              <c:f>Лист1!$B$1</c:f>
              <c:strCache>
                <c:ptCount val="1"/>
                <c:pt idx="0">
                  <c:v>Ряд 1</c:v>
                </c:pt>
              </c:strCache>
            </c:strRef>
          </c:tx>
          <c:invertIfNegative val="0"/>
          <c:dLbls>
            <c:numFmt formatCode="#,##0" sourceLinked="0"/>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 Шымкент</c:v>
                </c:pt>
                <c:pt idx="15">
                  <c:v>г. Астана</c:v>
                </c:pt>
                <c:pt idx="16">
                  <c:v>г. Алматы</c:v>
                </c:pt>
              </c:strCache>
            </c:strRef>
          </c:cat>
          <c:val>
            <c:numRef>
              <c:f>Лист1!$B$2:$B$18</c:f>
              <c:numCache>
                <c:formatCode>General</c:formatCode>
                <c:ptCount val="17"/>
                <c:pt idx="0">
                  <c:v>123861</c:v>
                </c:pt>
                <c:pt idx="1">
                  <c:v>144792</c:v>
                </c:pt>
                <c:pt idx="2">
                  <c:v>394527</c:v>
                </c:pt>
                <c:pt idx="3">
                  <c:v>124342</c:v>
                </c:pt>
                <c:pt idx="4">
                  <c:v>104342</c:v>
                </c:pt>
                <c:pt idx="5">
                  <c:v>225902</c:v>
                </c:pt>
                <c:pt idx="6">
                  <c:v>196304</c:v>
                </c:pt>
                <c:pt idx="7">
                  <c:v>107516</c:v>
                </c:pt>
                <c:pt idx="8">
                  <c:v>155350</c:v>
                </c:pt>
                <c:pt idx="9">
                  <c:v>141036</c:v>
                </c:pt>
                <c:pt idx="10">
                  <c:v>103634</c:v>
                </c:pt>
                <c:pt idx="11">
                  <c:v>72327</c:v>
                </c:pt>
                <c:pt idx="12">
                  <c:v>469110</c:v>
                </c:pt>
                <c:pt idx="13">
                  <c:v>189284</c:v>
                </c:pt>
                <c:pt idx="14">
                  <c:v>200275</c:v>
                </c:pt>
                <c:pt idx="15">
                  <c:v>165151</c:v>
                </c:pt>
                <c:pt idx="16">
                  <c:v>268014</c:v>
                </c:pt>
              </c:numCache>
            </c:numRef>
          </c:val>
          <c:extLst>
            <c:ext xmlns:c16="http://schemas.microsoft.com/office/drawing/2014/chart" uri="{C3380CC4-5D6E-409C-BE32-E72D297353CC}">
              <c16:uniqueId val="{00000000-6966-44BE-ADC3-00DD6FDD112B}"/>
            </c:ext>
          </c:extLst>
        </c:ser>
        <c:dLbls>
          <c:showLegendKey val="0"/>
          <c:showVal val="0"/>
          <c:showCatName val="0"/>
          <c:showSerName val="0"/>
          <c:showPercent val="0"/>
          <c:showBubbleSize val="0"/>
        </c:dLbls>
        <c:gapWidth val="45"/>
        <c:axId val="245874688"/>
        <c:axId val="151034624"/>
      </c:barChart>
      <c:catAx>
        <c:axId val="245874688"/>
        <c:scaling>
          <c:orientation val="maxMin"/>
        </c:scaling>
        <c:delete val="0"/>
        <c:axPos val="l"/>
        <c:numFmt formatCode="General" sourceLinked="0"/>
        <c:majorTickMark val="out"/>
        <c:minorTickMark val="none"/>
        <c:tickLblPos val="nextTo"/>
        <c:txPr>
          <a:bodyPr/>
          <a:lstStyle/>
          <a:p>
            <a:pPr>
              <a:defRPr sz="1100"/>
            </a:pPr>
            <a:endParaRPr lang="ru-RU"/>
          </a:p>
        </c:txPr>
        <c:crossAx val="151034624"/>
        <c:crosses val="autoZero"/>
        <c:auto val="1"/>
        <c:lblAlgn val="ctr"/>
        <c:lblOffset val="100"/>
        <c:noMultiLvlLbl val="0"/>
      </c:catAx>
      <c:valAx>
        <c:axId val="151034624"/>
        <c:scaling>
          <c:orientation val="minMax"/>
        </c:scaling>
        <c:delete val="1"/>
        <c:axPos val="t"/>
        <c:numFmt formatCode="#,##0" sourceLinked="0"/>
        <c:majorTickMark val="out"/>
        <c:minorTickMark val="none"/>
        <c:tickLblPos val="nextTo"/>
        <c:crossAx val="245874688"/>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a:t>Родители: </a:t>
            </a:r>
            <a:r>
              <a:rPr lang="ru-RU" sz="1200" b="0"/>
              <a:t>Качество образования, которое получает ребенок, %</a:t>
            </a:r>
          </a:p>
        </c:rich>
      </c:tx>
      <c:overlay val="0"/>
    </c:title>
    <c:autoTitleDeleted val="0"/>
    <c:plotArea>
      <c:layout/>
      <c:pieChart>
        <c:varyColors val="1"/>
        <c:ser>
          <c:idx val="0"/>
          <c:order val="0"/>
          <c:tx>
            <c:strRef>
              <c:f>'[Диаграмма в Microsoft Word]Лист1'!$B$1</c:f>
              <c:strCache>
                <c:ptCount val="1"/>
                <c:pt idx="0">
                  <c:v>Родители: Качество образования, которое получает ребенок, %2</c:v>
                </c:pt>
              </c:strCache>
            </c:strRef>
          </c:tx>
          <c:explosion val="2"/>
          <c:dPt>
            <c:idx val="0"/>
            <c:bubble3D val="0"/>
            <c:extLst>
              <c:ext xmlns:c16="http://schemas.microsoft.com/office/drawing/2014/chart" uri="{C3380CC4-5D6E-409C-BE32-E72D297353CC}">
                <c16:uniqueId val="{00000000-BF56-49F2-8479-03967053CB62}"/>
              </c:ext>
            </c:extLst>
          </c:dPt>
          <c:dLbls>
            <c:dLbl>
              <c:idx val="0"/>
              <c:layout>
                <c:manualLayout>
                  <c:x val="-8.1107755366196504E-3"/>
                  <c:y val="2.0094071185027106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BF56-49F2-8479-03967053CB62}"/>
                </c:ext>
              </c:extLst>
            </c:dLbl>
            <c:dLbl>
              <c:idx val="1"/>
              <c:layout>
                <c:manualLayout>
                  <c:x val="-0.15525114155251141"/>
                  <c:y val="0.10839803026958079"/>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591324200913242"/>
                      <c:h val="0.17231308411214954"/>
                    </c:manualLayout>
                  </c15:layout>
                </c:ext>
                <c:ext xmlns:c16="http://schemas.microsoft.com/office/drawing/2014/chart" uri="{C3380CC4-5D6E-409C-BE32-E72D297353CC}">
                  <c16:uniqueId val="{00000001-BF56-49F2-8479-03967053CB62}"/>
                </c:ext>
              </c:extLst>
            </c:dLbl>
            <c:dLbl>
              <c:idx val="3"/>
              <c:layout>
                <c:manualLayout>
                  <c:x val="0.10635955965348887"/>
                  <c:y val="0.23269257656352274"/>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30593607305936071"/>
                      <c:h val="0.22488317757009346"/>
                    </c:manualLayout>
                  </c15:layout>
                </c:ext>
                <c:ext xmlns:c16="http://schemas.microsoft.com/office/drawing/2014/chart" uri="{C3380CC4-5D6E-409C-BE32-E72D297353CC}">
                  <c16:uniqueId val="{00000003-BF56-49F2-8479-03967053CB62}"/>
                </c:ext>
              </c:extLst>
            </c:dLbl>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'[Диаграмма в Microsoft Word]Лист1'!$A$2:$A$5</c:f>
              <c:strCache>
                <c:ptCount val="4"/>
                <c:pt idx="0">
                  <c:v>Плохое</c:v>
                </c:pt>
                <c:pt idx="1">
                  <c:v>Среднее</c:v>
                </c:pt>
                <c:pt idx="2">
                  <c:v>Хорошее</c:v>
                </c:pt>
                <c:pt idx="3">
                  <c:v>Очень хорошее</c:v>
                </c:pt>
              </c:strCache>
            </c:strRef>
          </c:cat>
          <c:val>
            <c:numRef>
              <c:f>'[Диаграмма в Microsoft Word]Лист1'!$B$2:$B$5</c:f>
              <c:numCache>
                <c:formatCode>General</c:formatCode>
                <c:ptCount val="4"/>
                <c:pt idx="0">
                  <c:v>0.7</c:v>
                </c:pt>
                <c:pt idx="1">
                  <c:v>19.3</c:v>
                </c:pt>
                <c:pt idx="2">
                  <c:v>55.1</c:v>
                </c:pt>
                <c:pt idx="3">
                  <c:v>24.9</c:v>
                </c:pt>
              </c:numCache>
            </c:numRef>
          </c:val>
          <c:extLst>
            <c:ext xmlns:c16="http://schemas.microsoft.com/office/drawing/2014/chart" uri="{C3380CC4-5D6E-409C-BE32-E72D297353CC}">
              <c16:uniqueId val="{00000004-BF56-49F2-8479-03967053CB62}"/>
            </c:ext>
          </c:extLst>
        </c:ser>
        <c:dLbls>
          <c:showLegendKey val="0"/>
          <c:showVal val="0"/>
          <c:showCatName val="1"/>
          <c:showSerName val="0"/>
          <c:showPercent val="1"/>
          <c:showBubbleSize val="0"/>
          <c:showLeaderLines val="1"/>
        </c:dLbls>
        <c:firstSliceAng val="32"/>
      </c:pieChart>
    </c:plotArea>
    <c:plotVisOnly val="1"/>
    <c:dispBlanksAs val="gap"/>
    <c:showDLblsOverMax val="0"/>
  </c:chart>
  <c:spPr>
    <a:ln>
      <a:noFill/>
    </a:ln>
  </c:spPr>
  <c:txPr>
    <a:bodyPr/>
    <a:lstStyle/>
    <a:p>
      <a:pPr>
        <a:defRPr sz="1200"/>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a:t>Дети: </a:t>
            </a:r>
            <a:r>
              <a:rPr lang="ru-RU" sz="1200" b="0"/>
              <a:t>Образование позволит мне поступить в институт и получить хорошую работу, %</a:t>
            </a:r>
          </a:p>
        </c:rich>
      </c:tx>
      <c:layout>
        <c:manualLayout>
          <c:xMode val="edge"/>
          <c:yMode val="edge"/>
          <c:x val="0.15514202144223496"/>
          <c:y val="6.1011772512634573E-2"/>
        </c:manualLayout>
      </c:layout>
      <c:overlay val="0"/>
    </c:title>
    <c:autoTitleDeleted val="0"/>
    <c:plotArea>
      <c:layout/>
      <c:pieChart>
        <c:varyColors val="1"/>
        <c:ser>
          <c:idx val="0"/>
          <c:order val="0"/>
          <c:tx>
            <c:strRef>
              <c:f>'[Диаграмма 2 в Microsoft Word]Лист1'!$B$1</c:f>
              <c:strCache>
                <c:ptCount val="1"/>
                <c:pt idx="0">
                  <c:v>Дети: Образование позволит мне поступить в институт и получить хорошую работу, %</c:v>
                </c:pt>
              </c:strCache>
            </c:strRef>
          </c:tx>
          <c:spPr>
            <a:scene3d>
              <a:camera prst="orthographicFront"/>
              <a:lightRig rig="threePt" dir="t"/>
            </a:scene3d>
            <a:sp3d>
              <a:bevelT w="0"/>
            </a:sp3d>
          </c:spPr>
          <c:explosion val="6"/>
          <c:dPt>
            <c:idx val="2"/>
            <c:bubble3D val="0"/>
            <c:spPr>
              <a:solidFill>
                <a:schemeClr val="accent3">
                  <a:lumMod val="50000"/>
                </a:schemeClr>
              </a:solidFill>
              <a:scene3d>
                <a:camera prst="orthographicFront"/>
                <a:lightRig rig="threePt" dir="t"/>
              </a:scene3d>
              <a:sp3d>
                <a:bevelT w="0"/>
              </a:sp3d>
            </c:spPr>
            <c:extLst>
              <c:ext xmlns:c16="http://schemas.microsoft.com/office/drawing/2014/chart" uri="{C3380CC4-5D6E-409C-BE32-E72D297353CC}">
                <c16:uniqueId val="{00000001-296A-4577-8628-9B7B65F9E269}"/>
              </c:ext>
            </c:extLst>
          </c:dPt>
          <c:dLbls>
            <c:dLbl>
              <c:idx val="0"/>
              <c:layout>
                <c:manualLayout>
                  <c:x val="0.2149809063566625"/>
                  <c:y val="-8.970715133211081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296A-4577-8628-9B7B65F9E269}"/>
                </c:ext>
              </c:extLst>
            </c:dLbl>
            <c:dLbl>
              <c:idx val="1"/>
              <c:layout>
                <c:manualLayout>
                  <c:x val="-7.5415804751101156E-2"/>
                  <c:y val="-3.6278535160531568E-2"/>
                </c:manualLayout>
              </c:layout>
              <c:spPr>
                <a:ln w="15875"/>
              </c:spPr>
              <c:txPr>
                <a:bodyPr/>
                <a:lstStyle/>
                <a:p>
                  <a:pPr>
                    <a:defRPr/>
                  </a:pPr>
                  <a:endParaRPr lang="ru-RU"/>
                </a:p>
              </c:txPr>
              <c:showLegendKey val="0"/>
              <c:showVal val="0"/>
              <c:showCatName val="1"/>
              <c:showSerName val="0"/>
              <c:showPercent val="1"/>
              <c:showBubbleSize val="0"/>
              <c:separator>
</c:separator>
              <c:extLst>
                <c:ext xmlns:c15="http://schemas.microsoft.com/office/drawing/2012/chart" uri="{CE6537A1-D6FC-4f65-9D91-7224C49458BB}">
                  <c15:layout>
                    <c:manualLayout>
                      <c:w val="0.31397714561445839"/>
                      <c:h val="0.25935828877005346"/>
                    </c:manualLayout>
                  </c15:layout>
                </c:ext>
                <c:ext xmlns:c16="http://schemas.microsoft.com/office/drawing/2014/chart" uri="{C3380CC4-5D6E-409C-BE32-E72D297353CC}">
                  <c16:uniqueId val="{00000003-296A-4577-8628-9B7B65F9E269}"/>
                </c:ext>
              </c:extLst>
            </c:dLbl>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'[Диаграмма 2 в Microsoft Word]Лист1'!$A$2:$A$4</c:f>
              <c:strCache>
                <c:ptCount val="3"/>
                <c:pt idx="0">
                  <c:v>Да</c:v>
                </c:pt>
                <c:pt idx="1">
                  <c:v>Затрудняюсь оценить</c:v>
                </c:pt>
                <c:pt idx="2">
                  <c:v>Нет</c:v>
                </c:pt>
              </c:strCache>
            </c:strRef>
          </c:cat>
          <c:val>
            <c:numRef>
              <c:f>'[Диаграмма 2 в Microsoft Word]Лист1'!$B$2:$B$4</c:f>
              <c:numCache>
                <c:formatCode>0.0</c:formatCode>
                <c:ptCount val="3"/>
                <c:pt idx="0">
                  <c:v>83.7</c:v>
                </c:pt>
                <c:pt idx="1">
                  <c:v>13.3</c:v>
                </c:pt>
                <c:pt idx="2">
                  <c:v>3</c:v>
                </c:pt>
              </c:numCache>
            </c:numRef>
          </c:val>
          <c:extLst>
            <c:ext xmlns:c16="http://schemas.microsoft.com/office/drawing/2014/chart" uri="{C3380CC4-5D6E-409C-BE32-E72D297353CC}">
              <c16:uniqueId val="{00000004-296A-4577-8628-9B7B65F9E269}"/>
            </c:ext>
          </c:extLst>
        </c:ser>
        <c:dLbls>
          <c:showLegendKey val="0"/>
          <c:showVal val="0"/>
          <c:showCatName val="1"/>
          <c:showSerName val="0"/>
          <c:showPercent val="1"/>
          <c:showBubbleSize val="0"/>
          <c:showLeaderLines val="1"/>
        </c:dLbls>
        <c:firstSliceAng val="100"/>
      </c:pieChart>
    </c:plotArea>
    <c:plotVisOnly val="1"/>
    <c:dispBlanksAs val="gap"/>
    <c:showDLblsOverMax val="0"/>
  </c:chart>
  <c:spPr>
    <a:ln>
      <a:noFill/>
    </a:ln>
  </c:spPr>
  <c:txPr>
    <a:bodyPr/>
    <a:lstStyle/>
    <a:p>
      <a:pPr>
        <a:defRPr sz="1200"/>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Неинтересные уроки</c:v>
                </c:pt>
                <c:pt idx="1">
                  <c:v>Тяжело учиться, ничего не понимаю</c:v>
                </c:pt>
                <c:pt idx="2">
                  <c:v>Несправедливое отношение учителей</c:v>
                </c:pt>
                <c:pt idx="3">
                  <c:v>Учителя ставят выше оценки тем учащимся, с которыми они занимаются репетиторством</c:v>
                </c:pt>
                <c:pt idx="4">
                  <c:v>В школе нет интересных мероприятий</c:v>
                </c:pt>
              </c:strCache>
            </c:strRef>
          </c:cat>
          <c:val>
            <c:numRef>
              <c:f>Лист1!$B$2:$B$6</c:f>
              <c:numCache>
                <c:formatCode>General</c:formatCode>
                <c:ptCount val="5"/>
                <c:pt idx="0">
                  <c:v>13.6</c:v>
                </c:pt>
                <c:pt idx="1">
                  <c:v>8.4</c:v>
                </c:pt>
                <c:pt idx="2">
                  <c:v>7.2</c:v>
                </c:pt>
                <c:pt idx="3">
                  <c:v>4.7</c:v>
                </c:pt>
                <c:pt idx="4">
                  <c:v>10.3</c:v>
                </c:pt>
              </c:numCache>
            </c:numRef>
          </c:val>
          <c:extLst>
            <c:ext xmlns:c16="http://schemas.microsoft.com/office/drawing/2014/chart" uri="{C3380CC4-5D6E-409C-BE32-E72D297353CC}">
              <c16:uniqueId val="{00000000-AEE4-41AC-A72F-DA396168E4F4}"/>
            </c:ext>
          </c:extLst>
        </c:ser>
        <c:dLbls>
          <c:showLegendKey val="0"/>
          <c:showVal val="0"/>
          <c:showCatName val="0"/>
          <c:showSerName val="0"/>
          <c:showPercent val="0"/>
          <c:showBubbleSize val="0"/>
        </c:dLbls>
        <c:gapWidth val="50"/>
        <c:axId val="245876736"/>
        <c:axId val="151038784"/>
      </c:barChart>
      <c:catAx>
        <c:axId val="245876736"/>
        <c:scaling>
          <c:orientation val="minMax"/>
        </c:scaling>
        <c:delete val="0"/>
        <c:axPos val="l"/>
        <c:numFmt formatCode="General" sourceLinked="1"/>
        <c:majorTickMark val="none"/>
        <c:minorTickMark val="none"/>
        <c:tickLblPos val="nextTo"/>
        <c:txPr>
          <a:bodyPr rot="-60000000" vert="horz"/>
          <a:lstStyle/>
          <a:p>
            <a:pPr>
              <a:defRPr/>
            </a:pPr>
            <a:endParaRPr lang="ru-RU"/>
          </a:p>
        </c:txPr>
        <c:crossAx val="151038784"/>
        <c:crosses val="autoZero"/>
        <c:auto val="1"/>
        <c:lblAlgn val="ctr"/>
        <c:lblOffset val="100"/>
        <c:noMultiLvlLbl val="0"/>
      </c:catAx>
      <c:valAx>
        <c:axId val="151038784"/>
        <c:scaling>
          <c:orientation val="minMax"/>
        </c:scaling>
        <c:delete val="1"/>
        <c:axPos val="b"/>
        <c:numFmt formatCode="General" sourceLinked="1"/>
        <c:majorTickMark val="none"/>
        <c:minorTickMark val="none"/>
        <c:tickLblPos val="nextTo"/>
        <c:crossAx val="245876736"/>
        <c:crosses val="autoZero"/>
        <c:crossBetween val="between"/>
      </c:valAx>
    </c:plotArea>
    <c:plotVisOnly val="1"/>
    <c:dispBlanksAs val="gap"/>
    <c:showDLblsOverMax val="0"/>
  </c:chart>
  <c:spPr>
    <a:ln>
      <a:noFill/>
    </a:ln>
  </c:spPr>
  <c:txPr>
    <a:bodyPr/>
    <a:lstStyle/>
    <a:p>
      <a:pPr>
        <a:defRPr sz="1200"/>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rot="0" vert="horz"/>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 библиотеки</c:v>
                </c:pt>
                <c:pt idx="1">
                  <c:v>спортивные залы</c:v>
                </c:pt>
                <c:pt idx="2">
                  <c:v>столовые/буфеты</c:v>
                </c:pt>
              </c:strCache>
            </c:strRef>
          </c:cat>
          <c:val>
            <c:numRef>
              <c:f>Лист1!$B$2:$B$4</c:f>
              <c:numCache>
                <c:formatCode>General</c:formatCode>
                <c:ptCount val="3"/>
                <c:pt idx="0">
                  <c:v>91.6</c:v>
                </c:pt>
                <c:pt idx="1">
                  <c:v>85.7</c:v>
                </c:pt>
                <c:pt idx="2">
                  <c:v>92.6</c:v>
                </c:pt>
              </c:numCache>
            </c:numRef>
          </c:val>
          <c:extLst>
            <c:ext xmlns:c16="http://schemas.microsoft.com/office/drawing/2014/chart" uri="{C3380CC4-5D6E-409C-BE32-E72D297353CC}">
              <c16:uniqueId val="{00000000-B864-491C-9B4C-E619B981A673}"/>
            </c:ext>
          </c:extLst>
        </c:ser>
        <c:dLbls>
          <c:showLegendKey val="0"/>
          <c:showVal val="0"/>
          <c:showCatName val="0"/>
          <c:showSerName val="0"/>
          <c:showPercent val="0"/>
          <c:showBubbleSize val="0"/>
        </c:dLbls>
        <c:gapWidth val="50"/>
        <c:axId val="225228288"/>
        <c:axId val="151040512"/>
      </c:barChart>
      <c:catAx>
        <c:axId val="225228288"/>
        <c:scaling>
          <c:orientation val="minMax"/>
        </c:scaling>
        <c:delete val="0"/>
        <c:axPos val="l"/>
        <c:numFmt formatCode="General" sourceLinked="1"/>
        <c:majorTickMark val="none"/>
        <c:minorTickMark val="none"/>
        <c:tickLblPos val="nextTo"/>
        <c:txPr>
          <a:bodyPr rot="-60000000" vert="horz"/>
          <a:lstStyle/>
          <a:p>
            <a:pPr>
              <a:defRPr sz="1100"/>
            </a:pPr>
            <a:endParaRPr lang="ru-RU"/>
          </a:p>
        </c:txPr>
        <c:crossAx val="151040512"/>
        <c:crosses val="autoZero"/>
        <c:auto val="1"/>
        <c:lblAlgn val="ctr"/>
        <c:lblOffset val="100"/>
        <c:noMultiLvlLbl val="0"/>
      </c:catAx>
      <c:valAx>
        <c:axId val="151040512"/>
        <c:scaling>
          <c:orientation val="minMax"/>
        </c:scaling>
        <c:delete val="1"/>
        <c:axPos val="b"/>
        <c:numFmt formatCode="General" sourceLinked="1"/>
        <c:majorTickMark val="none"/>
        <c:minorTickMark val="none"/>
        <c:tickLblPos val="nextTo"/>
        <c:crossAx val="225228288"/>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manualLayout>
          <c:layoutTarget val="inner"/>
          <c:xMode val="edge"/>
          <c:yMode val="edge"/>
          <c:x val="0.19929374082476978"/>
          <c:y val="6.3088505224672081E-4"/>
          <c:w val="0.75607349081364827"/>
          <c:h val="0.90552671452346056"/>
        </c:manualLayout>
      </c:layout>
      <c:barChart>
        <c:barDir val="bar"/>
        <c:grouping val="clustered"/>
        <c:varyColors val="0"/>
        <c:ser>
          <c:idx val="0"/>
          <c:order val="0"/>
          <c:tx>
            <c:strRef>
              <c:f>Лист1!$B$1</c:f>
              <c:strCache>
                <c:ptCount val="1"/>
                <c:pt idx="0">
                  <c:v>Ряд 1</c:v>
                </c:pt>
              </c:strCache>
            </c:strRef>
          </c:tx>
          <c:invertIfNegative val="0"/>
          <c:dLbls>
            <c:numFmt formatCode="#,##0" sourceLinked="0"/>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 Шымкент</c:v>
                </c:pt>
                <c:pt idx="15">
                  <c:v>г. Астана</c:v>
                </c:pt>
                <c:pt idx="16">
                  <c:v>г. Алматы</c:v>
                </c:pt>
              </c:strCache>
            </c:strRef>
          </c:cat>
          <c:val>
            <c:numRef>
              <c:f>Лист1!$B$2:$B$18</c:f>
              <c:numCache>
                <c:formatCode>General</c:formatCode>
                <c:ptCount val="17"/>
                <c:pt idx="0">
                  <c:v>22013</c:v>
                </c:pt>
                <c:pt idx="1">
                  <c:v>27082</c:v>
                </c:pt>
                <c:pt idx="2">
                  <c:v>32625</c:v>
                </c:pt>
                <c:pt idx="3">
                  <c:v>16144</c:v>
                </c:pt>
                <c:pt idx="4">
                  <c:v>18573</c:v>
                </c:pt>
                <c:pt idx="5">
                  <c:v>27320</c:v>
                </c:pt>
                <c:pt idx="6">
                  <c:v>39968</c:v>
                </c:pt>
                <c:pt idx="7">
                  <c:v>22262</c:v>
                </c:pt>
                <c:pt idx="8">
                  <c:v>20985</c:v>
                </c:pt>
                <c:pt idx="9">
                  <c:v>21222</c:v>
                </c:pt>
                <c:pt idx="10">
                  <c:v>21107</c:v>
                </c:pt>
                <c:pt idx="11">
                  <c:v>11843</c:v>
                </c:pt>
                <c:pt idx="12">
                  <c:v>47797</c:v>
                </c:pt>
                <c:pt idx="13">
                  <c:v>35458</c:v>
                </c:pt>
                <c:pt idx="14">
                  <c:v>28897</c:v>
                </c:pt>
                <c:pt idx="15">
                  <c:v>26774</c:v>
                </c:pt>
                <c:pt idx="16">
                  <c:v>68642</c:v>
                </c:pt>
              </c:numCache>
            </c:numRef>
          </c:val>
          <c:extLst>
            <c:ext xmlns:c16="http://schemas.microsoft.com/office/drawing/2014/chart" uri="{C3380CC4-5D6E-409C-BE32-E72D297353CC}">
              <c16:uniqueId val="{00000000-18D4-4EEE-9637-79AD0618F21A}"/>
            </c:ext>
          </c:extLst>
        </c:ser>
        <c:dLbls>
          <c:showLegendKey val="0"/>
          <c:showVal val="0"/>
          <c:showCatName val="0"/>
          <c:showSerName val="0"/>
          <c:showPercent val="0"/>
          <c:showBubbleSize val="0"/>
        </c:dLbls>
        <c:gapWidth val="44"/>
        <c:axId val="245344768"/>
        <c:axId val="151042240"/>
      </c:barChart>
      <c:catAx>
        <c:axId val="245344768"/>
        <c:scaling>
          <c:orientation val="maxMin"/>
        </c:scaling>
        <c:delete val="0"/>
        <c:axPos val="l"/>
        <c:numFmt formatCode="General" sourceLinked="0"/>
        <c:majorTickMark val="none"/>
        <c:minorTickMark val="none"/>
        <c:tickLblPos val="nextTo"/>
        <c:txPr>
          <a:bodyPr rot="-60000000" vert="horz"/>
          <a:lstStyle/>
          <a:p>
            <a:pPr>
              <a:defRPr/>
            </a:pPr>
            <a:endParaRPr lang="ru-RU"/>
          </a:p>
        </c:txPr>
        <c:crossAx val="151042240"/>
        <c:crosses val="autoZero"/>
        <c:auto val="1"/>
        <c:lblAlgn val="ctr"/>
        <c:lblOffset val="100"/>
        <c:noMultiLvlLbl val="0"/>
      </c:catAx>
      <c:valAx>
        <c:axId val="151042240"/>
        <c:scaling>
          <c:orientation val="minMax"/>
          <c:max val="70000"/>
          <c:min val="10000"/>
        </c:scaling>
        <c:delete val="1"/>
        <c:axPos val="t"/>
        <c:numFmt formatCode="#,##0" sourceLinked="0"/>
        <c:majorTickMark val="none"/>
        <c:minorTickMark val="none"/>
        <c:tickLblPos val="nextTo"/>
        <c:crossAx val="245344768"/>
        <c:crosses val="autoZero"/>
        <c:crossBetween val="between"/>
      </c:valAx>
    </c:plotArea>
    <c:plotVisOnly val="1"/>
    <c:dispBlanksAs val="gap"/>
    <c:showDLblsOverMax val="0"/>
  </c:chart>
  <c:spPr>
    <a:ln>
      <a:noFill/>
    </a:ln>
  </c:spPr>
  <c:txPr>
    <a:bodyPr/>
    <a:lstStyle/>
    <a:p>
      <a:pPr>
        <a:defRPr sz="12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0204787485677"/>
          <c:y val="6.7401960784313722E-2"/>
          <c:w val="0.80526265992451873"/>
          <c:h val="0.66307193286739807"/>
        </c:manualLayout>
      </c:layout>
      <c:barChart>
        <c:barDir val="col"/>
        <c:grouping val="clustered"/>
        <c:varyColors val="0"/>
        <c:ser>
          <c:idx val="0"/>
          <c:order val="0"/>
          <c:tx>
            <c:strRef>
              <c:f>Лист1!$B$1</c:f>
              <c:strCache>
                <c:ptCount val="1"/>
                <c:pt idx="0">
                  <c:v>кол-во детей от 0 до 18 лет, на начало года</c:v>
                </c:pt>
              </c:strCache>
            </c:strRef>
          </c:tx>
          <c:invertIfNegative val="0"/>
          <c:dLbls>
            <c:dLbl>
              <c:idx val="4"/>
              <c:tx>
                <c:rich>
                  <a:bodyPr/>
                  <a:lstStyle/>
                  <a:p>
                    <a:pPr>
                      <a:defRPr/>
                    </a:pPr>
                    <a:r>
                      <a:rPr lang="en-US"/>
                      <a:t>5 944 828</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17-422B-96BC-2884E05B45D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c:formatCode>
                <c:ptCount val="5"/>
                <c:pt idx="0">
                  <c:v>5409357</c:v>
                </c:pt>
                <c:pt idx="1">
                  <c:v>5297277</c:v>
                </c:pt>
                <c:pt idx="2">
                  <c:v>5459028</c:v>
                </c:pt>
                <c:pt idx="3">
                  <c:v>5623301</c:v>
                </c:pt>
                <c:pt idx="4">
                  <c:v>5784583</c:v>
                </c:pt>
              </c:numCache>
            </c:numRef>
          </c:val>
          <c:extLst>
            <c:ext xmlns:c16="http://schemas.microsoft.com/office/drawing/2014/chart" uri="{C3380CC4-5D6E-409C-BE32-E72D297353CC}">
              <c16:uniqueId val="{00000001-CF17-422B-96BC-2884E05B45D3}"/>
            </c:ext>
          </c:extLst>
        </c:ser>
        <c:dLbls>
          <c:showLegendKey val="0"/>
          <c:showVal val="0"/>
          <c:showCatName val="0"/>
          <c:showSerName val="0"/>
          <c:showPercent val="0"/>
          <c:showBubbleSize val="0"/>
        </c:dLbls>
        <c:gapWidth val="87"/>
        <c:axId val="225229824"/>
        <c:axId val="133204800"/>
      </c:barChart>
      <c:lineChart>
        <c:grouping val="stacked"/>
        <c:varyColors val="0"/>
        <c:ser>
          <c:idx val="1"/>
          <c:order val="1"/>
          <c:tx>
            <c:strRef>
              <c:f>Лист1!$C$1</c:f>
              <c:strCache>
                <c:ptCount val="1"/>
                <c:pt idx="0">
                  <c:v>общий коэффициент рождаемости (на 1 000 человек)</c:v>
                </c:pt>
              </c:strCache>
            </c:strRef>
          </c:tx>
          <c:spPr>
            <a:ln>
              <a:solidFill>
                <a:schemeClr val="accent6">
                  <a:lumMod val="50000"/>
                </a:schemeClr>
              </a:solidFill>
            </a:ln>
          </c:spPr>
          <c:marker>
            <c:symbol val="none"/>
          </c:marker>
          <c:dLbls>
            <c:dLbl>
              <c:idx val="0"/>
              <c:layout>
                <c:manualLayout>
                  <c:x val="0"/>
                  <c:y val="-6.2146892655367235E-2"/>
                </c:manualLayout>
              </c:layout>
              <c:numFmt formatCode="#,##0.0" sourceLinked="0"/>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17-422B-96BC-2884E05B45D3}"/>
                </c:ext>
              </c:extLst>
            </c:dLbl>
            <c:dLbl>
              <c:idx val="1"/>
              <c:layout>
                <c:manualLayout>
                  <c:x val="-1.2965964343598054E-2"/>
                  <c:y val="-9.03954802259887E-2"/>
                </c:manualLayout>
              </c:layout>
              <c:numFmt formatCode="#,##0.0" sourceLinked="0"/>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17-422B-96BC-2884E05B45D3}"/>
                </c:ext>
              </c:extLst>
            </c:dLbl>
            <c:dLbl>
              <c:idx val="2"/>
              <c:layout>
                <c:manualLayout>
                  <c:x val="0"/>
                  <c:y val="-7.909604519774012E-2"/>
                </c:manualLayout>
              </c:layout>
              <c:numFmt formatCode="#,##0.0" sourceLinked="0"/>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17-422B-96BC-2884E05B45D3}"/>
                </c:ext>
              </c:extLst>
            </c:dLbl>
            <c:dLbl>
              <c:idx val="3"/>
              <c:layout>
                <c:manualLayout>
                  <c:x val="-2.0842836653159728E-2"/>
                  <c:y val="8.9102798465713354E-2"/>
                </c:manualLayout>
              </c:layout>
              <c:numFmt formatCode="#,##0.0" sourceLinked="0"/>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17-422B-96BC-2884E05B45D3}"/>
                </c:ext>
              </c:extLst>
            </c:dLbl>
            <c:dLbl>
              <c:idx val="4"/>
              <c:layout>
                <c:manualLayout>
                  <c:x val="1.0804970286331554E-2"/>
                  <c:y val="-0.11864406779661023"/>
                </c:manualLayout>
              </c:layout>
              <c:numFmt formatCode="#,##0.0" sourceLinked="0"/>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17-422B-96BC-2884E05B45D3}"/>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formatCode="0.00">
                  <c:v>23.1</c:v>
                </c:pt>
                <c:pt idx="1">
                  <c:v>22.71</c:v>
                </c:pt>
                <c:pt idx="2">
                  <c:v>22.52</c:v>
                </c:pt>
                <c:pt idx="3">
                  <c:v>21.64</c:v>
                </c:pt>
                <c:pt idx="4">
                  <c:v>21.6</c:v>
                </c:pt>
              </c:numCache>
            </c:numRef>
          </c:val>
          <c:smooth val="0"/>
          <c:extLst>
            <c:ext xmlns:c16="http://schemas.microsoft.com/office/drawing/2014/chart" uri="{C3380CC4-5D6E-409C-BE32-E72D297353CC}">
              <c16:uniqueId val="{00000007-CF17-422B-96BC-2884E05B45D3}"/>
            </c:ext>
          </c:extLst>
        </c:ser>
        <c:dLbls>
          <c:showLegendKey val="0"/>
          <c:showVal val="0"/>
          <c:showCatName val="0"/>
          <c:showSerName val="0"/>
          <c:showPercent val="0"/>
          <c:showBubbleSize val="0"/>
        </c:dLbls>
        <c:marker val="1"/>
        <c:smooth val="0"/>
        <c:axId val="225629184"/>
        <c:axId val="133205376"/>
      </c:lineChart>
      <c:catAx>
        <c:axId val="225229824"/>
        <c:scaling>
          <c:orientation val="minMax"/>
        </c:scaling>
        <c:delete val="0"/>
        <c:axPos val="b"/>
        <c:numFmt formatCode="General" sourceLinked="0"/>
        <c:majorTickMark val="none"/>
        <c:minorTickMark val="none"/>
        <c:tickLblPos val="nextTo"/>
        <c:crossAx val="133204800"/>
        <c:crosses val="autoZero"/>
        <c:auto val="1"/>
        <c:lblAlgn val="ctr"/>
        <c:lblOffset val="100"/>
        <c:noMultiLvlLbl val="0"/>
      </c:catAx>
      <c:valAx>
        <c:axId val="133204800"/>
        <c:scaling>
          <c:orientation val="minMax"/>
        </c:scaling>
        <c:delete val="0"/>
        <c:axPos val="l"/>
        <c:numFmt formatCode="#,##0" sourceLinked="1"/>
        <c:majorTickMark val="none"/>
        <c:minorTickMark val="none"/>
        <c:tickLblPos val="nextTo"/>
        <c:crossAx val="225229824"/>
        <c:crosses val="autoZero"/>
        <c:crossBetween val="between"/>
      </c:valAx>
      <c:catAx>
        <c:axId val="225629184"/>
        <c:scaling>
          <c:orientation val="minMax"/>
        </c:scaling>
        <c:delete val="1"/>
        <c:axPos val="b"/>
        <c:numFmt formatCode="General" sourceLinked="1"/>
        <c:majorTickMark val="out"/>
        <c:minorTickMark val="none"/>
        <c:tickLblPos val="nextTo"/>
        <c:crossAx val="133205376"/>
        <c:crosses val="autoZero"/>
        <c:auto val="1"/>
        <c:lblAlgn val="ctr"/>
        <c:lblOffset val="100"/>
        <c:noMultiLvlLbl val="0"/>
      </c:catAx>
      <c:valAx>
        <c:axId val="133205376"/>
        <c:scaling>
          <c:orientation val="minMax"/>
        </c:scaling>
        <c:delete val="0"/>
        <c:axPos val="r"/>
        <c:numFmt formatCode="0.00" sourceLinked="1"/>
        <c:majorTickMark val="out"/>
        <c:minorTickMark val="none"/>
        <c:tickLblPos val="nextTo"/>
        <c:crossAx val="225629184"/>
        <c:crosses val="max"/>
        <c:crossBetween val="between"/>
      </c:valAx>
    </c:plotArea>
    <c:legend>
      <c:legendPos val="r"/>
      <c:layout>
        <c:manualLayout>
          <c:xMode val="edge"/>
          <c:yMode val="edge"/>
          <c:x val="0.22338568935427575"/>
          <c:y val="0.82643148658098609"/>
          <c:w val="0.54973821989528793"/>
          <c:h val="0.1416161727878151"/>
        </c:manualLayout>
      </c:layout>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34202476111838"/>
          <c:y val="2.1080368906455864E-2"/>
          <c:w val="0.5487997473152243"/>
          <c:h val="0.91567852437417652"/>
        </c:manualLayout>
      </c:layout>
      <c:pieChart>
        <c:varyColors val="1"/>
        <c:ser>
          <c:idx val="0"/>
          <c:order val="0"/>
          <c:tx>
            <c:strRef>
              <c:f>Лист1!$B$1</c:f>
              <c:strCache>
                <c:ptCount val="1"/>
                <c:pt idx="0">
                  <c:v>Продажи</c:v>
                </c:pt>
              </c:strCache>
            </c:strRef>
          </c:tx>
          <c:dPt>
            <c:idx val="0"/>
            <c:bubble3D val="0"/>
            <c:extLst>
              <c:ext xmlns:c16="http://schemas.microsoft.com/office/drawing/2014/chart" uri="{C3380CC4-5D6E-409C-BE32-E72D297353CC}">
                <c16:uniqueId val="{00000001-BCB9-46F0-BF92-FC1717078AFD}"/>
              </c:ext>
            </c:extLst>
          </c:dPt>
          <c:dPt>
            <c:idx val="1"/>
            <c:bubble3D val="0"/>
            <c:extLst>
              <c:ext xmlns:c16="http://schemas.microsoft.com/office/drawing/2014/chart" uri="{C3380CC4-5D6E-409C-BE32-E72D297353CC}">
                <c16:uniqueId val="{00000003-BCB9-46F0-BF92-FC1717078AFD}"/>
              </c:ext>
            </c:extLst>
          </c:dPt>
          <c:dPt>
            <c:idx val="2"/>
            <c:bubble3D val="0"/>
            <c:extLst>
              <c:ext xmlns:c16="http://schemas.microsoft.com/office/drawing/2014/chart" uri="{C3380CC4-5D6E-409C-BE32-E72D297353CC}">
                <c16:uniqueId val="{00000004-BCB9-46F0-BF92-FC1717078AFD}"/>
              </c:ext>
            </c:extLst>
          </c:dPt>
          <c:dLbls>
            <c:dLbl>
              <c:idx val="0"/>
              <c:layout>
                <c:manualLayout>
                  <c:x val="-0.10394774977452152"/>
                  <c:y val="0.14640927237036544"/>
                </c:manualLayout>
              </c:layout>
              <c:spPr>
                <a:noFill/>
                <a:ln>
                  <a:noFill/>
                </a:ln>
                <a:effectLst/>
              </c:spPr>
              <c:txPr>
                <a:bodyPr rot="0" vert="horz"/>
                <a:lstStyle/>
                <a:p>
                  <a:pPr>
                    <a:defRPr sz="1200"/>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44122439797066182"/>
                      <c:h val="0.33107511045655369"/>
                    </c:manualLayout>
                  </c15:layout>
                </c:ext>
                <c:ext xmlns:c16="http://schemas.microsoft.com/office/drawing/2014/chart" uri="{C3380CC4-5D6E-409C-BE32-E72D297353CC}">
                  <c16:uniqueId val="{00000001-BCB9-46F0-BF92-FC1717078AFD}"/>
                </c:ext>
              </c:extLst>
            </c:dLbl>
            <c:dLbl>
              <c:idx val="1"/>
              <c:layout>
                <c:manualLayout>
                  <c:x val="0.17641246643369934"/>
                  <c:y val="-0.12555096187820938"/>
                </c:manualLayout>
              </c:layout>
              <c:spPr>
                <a:noFill/>
                <a:ln>
                  <a:noFill/>
                </a:ln>
                <a:effectLst/>
              </c:spPr>
              <c:txPr>
                <a:bodyPr rot="0" vert="horz"/>
                <a:lstStyle/>
                <a:p>
                  <a:pPr>
                    <a:defRPr sz="1200"/>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815825048895915"/>
                      <c:h val="0.34285714285714286"/>
                    </c:manualLayout>
                  </c15:layout>
                </c:ext>
                <c:ext xmlns:c16="http://schemas.microsoft.com/office/drawing/2014/chart" uri="{C3380CC4-5D6E-409C-BE32-E72D297353CC}">
                  <c16:uniqueId val="{00000003-BCB9-46F0-BF92-FC1717078AFD}"/>
                </c:ext>
              </c:extLst>
            </c:dLbl>
            <c:dLbl>
              <c:idx val="2"/>
              <c:layout>
                <c:manualLayout>
                  <c:x val="0.15072345686518909"/>
                  <c:y val="0.11484527669335451"/>
                </c:manualLayout>
              </c:layout>
              <c:spPr>
                <a:noFill/>
                <a:ln>
                  <a:noFill/>
                </a:ln>
                <a:effectLst/>
              </c:spPr>
              <c:txPr>
                <a:bodyPr rot="0" vert="horz"/>
                <a:lstStyle/>
                <a:p>
                  <a:pPr>
                    <a:defRPr sz="1200"/>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805247813411075"/>
                      <c:h val="0.18026509572901325"/>
                    </c:manualLayout>
                  </c15:layout>
                </c:ext>
                <c:ext xmlns:c16="http://schemas.microsoft.com/office/drawing/2014/chart" uri="{C3380CC4-5D6E-409C-BE32-E72D297353CC}">
                  <c16:uniqueId val="{00000004-BCB9-46F0-BF92-FC1717078AFD}"/>
                </c:ext>
              </c:extLst>
            </c:dLbl>
            <c:spPr>
              <a:noFill/>
              <a:ln>
                <a:noFill/>
              </a:ln>
              <a:effectLst/>
            </c:spPr>
            <c:txPr>
              <a:bodyPr rot="0" vert="horz"/>
              <a:lstStyle/>
              <a:p>
                <a:pPr>
                  <a:defRPr/>
                </a:pPr>
                <a:endParaRPr lang="ru-RU"/>
              </a:p>
            </c:txPr>
            <c:showLegendKey val="0"/>
            <c:showVal val="0"/>
            <c:showCatName val="1"/>
            <c:showSerName val="0"/>
            <c:showPercent val="1"/>
            <c:showBubbleSize val="0"/>
            <c:showLeaderLines val="0"/>
            <c:extLst>
              <c:ext xmlns:c15="http://schemas.microsoft.com/office/drawing/2012/chart" uri="{CE6537A1-D6FC-4f65-9D91-7224C49458BB}"/>
            </c:extLst>
          </c:dLbls>
          <c:cat>
            <c:strRef>
              <c:f>Лист1!$A$2:$A$4</c:f>
              <c:strCache>
                <c:ptCount val="3"/>
                <c:pt idx="0">
                  <c:v>в организациях дополнительного образования</c:v>
                </c:pt>
                <c:pt idx="1">
                  <c:v>в пришкольных кружках</c:v>
                </c:pt>
                <c:pt idx="2">
                  <c:v>не охвачены </c:v>
                </c:pt>
              </c:strCache>
            </c:strRef>
          </c:cat>
          <c:val>
            <c:numRef>
              <c:f>Лист1!$B$2:$B$4</c:f>
              <c:numCache>
                <c:formatCode>General</c:formatCode>
                <c:ptCount val="3"/>
                <c:pt idx="0">
                  <c:v>31.2</c:v>
                </c:pt>
                <c:pt idx="1">
                  <c:v>51.6</c:v>
                </c:pt>
                <c:pt idx="2">
                  <c:v>17.2</c:v>
                </c:pt>
              </c:numCache>
            </c:numRef>
          </c:val>
          <c:extLst>
            <c:ext xmlns:c16="http://schemas.microsoft.com/office/drawing/2014/chart" uri="{C3380CC4-5D6E-409C-BE32-E72D297353CC}">
              <c16:uniqueId val="{00000005-BCB9-46F0-BF92-FC1717078AFD}"/>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sz="1050"/>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7644343788130166"/>
          <c:y val="3.968253968253968E-2"/>
          <c:w val="0.59954277454448623"/>
          <c:h val="0.88785670654924986"/>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шахматы</c:v>
                </c:pt>
                <c:pt idx="1">
                  <c:v>технические кружки </c:v>
                </c:pt>
                <c:pt idx="2">
                  <c:v>музыка</c:v>
                </c:pt>
                <c:pt idx="3">
                  <c:v>актерское мастерство</c:v>
                </c:pt>
                <c:pt idx="4">
                  <c:v>рисование, фотостудия</c:v>
                </c:pt>
                <c:pt idx="5">
                  <c:v>языковые курсы</c:v>
                </c:pt>
                <c:pt idx="6">
                  <c:v>танцы</c:v>
                </c:pt>
                <c:pt idx="7">
                  <c:v>рукоделие</c:v>
                </c:pt>
                <c:pt idx="8">
                  <c:v>научные кружки </c:v>
                </c:pt>
                <c:pt idx="9">
                  <c:v>биологические</c:v>
                </c:pt>
                <c:pt idx="10">
                  <c:v>дебатные</c:v>
                </c:pt>
              </c:strCache>
            </c:strRef>
          </c:cat>
          <c:val>
            <c:numRef>
              <c:f>Лист1!$B$2:$B$12</c:f>
              <c:numCache>
                <c:formatCode>General</c:formatCode>
                <c:ptCount val="11"/>
                <c:pt idx="0">
                  <c:v>6.9</c:v>
                </c:pt>
                <c:pt idx="1">
                  <c:v>3.5</c:v>
                </c:pt>
                <c:pt idx="2">
                  <c:v>3.5</c:v>
                </c:pt>
                <c:pt idx="3">
                  <c:v>2.2999999999999998</c:v>
                </c:pt>
                <c:pt idx="4" formatCode="0.0">
                  <c:v>8</c:v>
                </c:pt>
                <c:pt idx="5">
                  <c:v>12.5</c:v>
                </c:pt>
                <c:pt idx="6">
                  <c:v>14.1</c:v>
                </c:pt>
                <c:pt idx="7">
                  <c:v>6.7</c:v>
                </c:pt>
                <c:pt idx="8">
                  <c:v>6.1</c:v>
                </c:pt>
                <c:pt idx="9">
                  <c:v>1.3</c:v>
                </c:pt>
                <c:pt idx="10">
                  <c:v>1.4</c:v>
                </c:pt>
              </c:numCache>
            </c:numRef>
          </c:val>
          <c:extLst>
            <c:ext xmlns:c16="http://schemas.microsoft.com/office/drawing/2014/chart" uri="{C3380CC4-5D6E-409C-BE32-E72D297353CC}">
              <c16:uniqueId val="{00000000-947E-47A8-942C-369838C35C63}"/>
            </c:ext>
          </c:extLst>
        </c:ser>
        <c:dLbls>
          <c:showLegendKey val="0"/>
          <c:showVal val="0"/>
          <c:showCatName val="0"/>
          <c:showSerName val="0"/>
          <c:showPercent val="0"/>
          <c:showBubbleSize val="0"/>
        </c:dLbls>
        <c:gapWidth val="52"/>
        <c:axId val="245878272"/>
        <c:axId val="156378240"/>
      </c:barChart>
      <c:catAx>
        <c:axId val="245878272"/>
        <c:scaling>
          <c:orientation val="minMax"/>
        </c:scaling>
        <c:delete val="0"/>
        <c:axPos val="l"/>
        <c:numFmt formatCode="General" sourceLinked="0"/>
        <c:majorTickMark val="out"/>
        <c:minorTickMark val="none"/>
        <c:tickLblPos val="nextTo"/>
        <c:txPr>
          <a:bodyPr/>
          <a:lstStyle/>
          <a:p>
            <a:pPr>
              <a:defRPr sz="1100"/>
            </a:pPr>
            <a:endParaRPr lang="ru-RU"/>
          </a:p>
        </c:txPr>
        <c:crossAx val="156378240"/>
        <c:crosses val="autoZero"/>
        <c:auto val="1"/>
        <c:lblAlgn val="ctr"/>
        <c:lblOffset val="100"/>
        <c:noMultiLvlLbl val="0"/>
      </c:catAx>
      <c:valAx>
        <c:axId val="156378240"/>
        <c:scaling>
          <c:orientation val="minMax"/>
        </c:scaling>
        <c:delete val="0"/>
        <c:axPos val="b"/>
        <c:numFmt formatCode="General" sourceLinked="1"/>
        <c:majorTickMark val="out"/>
        <c:minorTickMark val="none"/>
        <c:tickLblPos val="nextTo"/>
        <c:crossAx val="245878272"/>
        <c:crosses val="autoZero"/>
        <c:crossBetween val="between"/>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numFmt formatCode="#,##0.0" sourceLinked="0"/>
            <c:spPr>
              <a:noFill/>
              <a:ln w="25398">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Нет времени</c:v>
                </c:pt>
                <c:pt idx="1">
                  <c:v>У меня нет денег на оплату</c:v>
                </c:pt>
                <c:pt idx="2">
                  <c:v>Далеко от дома</c:v>
                </c:pt>
                <c:pt idx="3">
                  <c:v>Не хочу, нет желания</c:v>
                </c:pt>
                <c:pt idx="4">
                  <c:v>У нас их нет</c:v>
                </c:pt>
              </c:strCache>
            </c:strRef>
          </c:cat>
          <c:val>
            <c:numRef>
              <c:f>Лист1!$B$2:$B$6</c:f>
              <c:numCache>
                <c:formatCode>General</c:formatCode>
                <c:ptCount val="5"/>
                <c:pt idx="0">
                  <c:v>35.08962520369365</c:v>
                </c:pt>
                <c:pt idx="1">
                  <c:v>7.5502444323737095</c:v>
                </c:pt>
                <c:pt idx="2">
                  <c:v>11.732753938077133</c:v>
                </c:pt>
                <c:pt idx="3">
                  <c:v>32.102118413905487</c:v>
                </c:pt>
                <c:pt idx="4">
                  <c:v>5.4861488321564362</c:v>
                </c:pt>
              </c:numCache>
            </c:numRef>
          </c:val>
          <c:extLst>
            <c:ext xmlns:c16="http://schemas.microsoft.com/office/drawing/2014/chart" uri="{C3380CC4-5D6E-409C-BE32-E72D297353CC}">
              <c16:uniqueId val="{00000000-F664-44FD-94C9-493A26490EDC}"/>
            </c:ext>
          </c:extLst>
        </c:ser>
        <c:dLbls>
          <c:showLegendKey val="0"/>
          <c:showVal val="0"/>
          <c:showCatName val="0"/>
          <c:showSerName val="0"/>
          <c:showPercent val="0"/>
          <c:showBubbleSize val="0"/>
        </c:dLbls>
        <c:gapWidth val="38"/>
        <c:axId val="245878784"/>
        <c:axId val="156379968"/>
      </c:barChart>
      <c:catAx>
        <c:axId val="245878784"/>
        <c:scaling>
          <c:orientation val="minMax"/>
        </c:scaling>
        <c:delete val="0"/>
        <c:axPos val="l"/>
        <c:numFmt formatCode="General" sourceLinked="0"/>
        <c:majorTickMark val="out"/>
        <c:minorTickMark val="none"/>
        <c:tickLblPos val="nextTo"/>
        <c:spPr>
          <a:noFill/>
          <a:ln w="9525" cap="rnd" cmpd="sng" algn="ctr">
            <a:solidFill>
              <a:schemeClr val="tx1">
                <a:tint val="75000"/>
              </a:schemeClr>
            </a:solidFill>
            <a:prstDash val="solid"/>
            <a:round/>
          </a:ln>
          <a:effectLst/>
        </c:spPr>
        <c:txPr>
          <a:bodyPr rot="-60000000" vert="horz"/>
          <a:lstStyle/>
          <a:p>
            <a:pPr>
              <a:defRPr/>
            </a:pPr>
            <a:endParaRPr lang="ru-RU"/>
          </a:p>
        </c:txPr>
        <c:crossAx val="156379968"/>
        <c:crosses val="autoZero"/>
        <c:auto val="1"/>
        <c:lblAlgn val="ctr"/>
        <c:lblOffset val="100"/>
        <c:noMultiLvlLbl val="0"/>
      </c:catAx>
      <c:valAx>
        <c:axId val="156379968"/>
        <c:scaling>
          <c:orientation val="minMax"/>
        </c:scaling>
        <c:delete val="0"/>
        <c:axPos val="b"/>
        <c:numFmt formatCode="General" sourceLinked="1"/>
        <c:majorTickMark val="out"/>
        <c:minorTickMark val="none"/>
        <c:tickLblPos val="nextTo"/>
        <c:spPr>
          <a:noFill/>
          <a:ln w="9525" cap="rnd" cmpd="sng" algn="ctr">
            <a:solidFill>
              <a:schemeClr val="tx1">
                <a:tint val="75000"/>
              </a:schemeClr>
            </a:solidFill>
            <a:prstDash val="solid"/>
            <a:round/>
          </a:ln>
          <a:effectLst/>
        </c:spPr>
        <c:txPr>
          <a:bodyPr rot="-60000000" vert="horz"/>
          <a:lstStyle/>
          <a:p>
            <a:pPr>
              <a:defRPr/>
            </a:pPr>
            <a:endParaRPr lang="ru-RU"/>
          </a:p>
        </c:txPr>
        <c:crossAx val="245878784"/>
        <c:crosses val="autoZero"/>
        <c:crossBetween val="between"/>
      </c:valAx>
      <c:spPr>
        <a:solidFill>
          <a:schemeClr val="bg1"/>
        </a:solidFill>
        <a:ln>
          <a:noFill/>
        </a:ln>
        <a:effectLst/>
      </c:spPr>
    </c:plotArea>
    <c:plotVisOnly val="1"/>
    <c:dispBlanksAs val="gap"/>
    <c:showDLblsOverMax val="0"/>
  </c:chart>
  <c:spPr>
    <a:solidFill>
      <a:schemeClr val="bg1"/>
    </a:solidFill>
    <a:ln w="9525" cap="rnd" cmpd="sng" algn="ctr">
      <a:noFill/>
      <a:prstDash val="solid"/>
      <a:round/>
    </a:ln>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Материнская смертность на 100 000 родившихся живыми</c:v>
                </c:pt>
              </c:strCache>
            </c:strRef>
          </c:tx>
          <c:dLbls>
            <c:dLbl>
              <c:idx val="0"/>
              <c:layout>
                <c:manualLayout>
                  <c:x val="-4.6296296296296294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EC-4FC7-8B0A-BE4FB0BAF872}"/>
                </c:ext>
              </c:extLst>
            </c:dLbl>
            <c:dLbl>
              <c:idx val="1"/>
              <c:layout>
                <c:manualLayout>
                  <c:x val="-3.4722222222222224E-2"/>
                  <c:y val="-4.36507936507936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EC-4FC7-8B0A-BE4FB0BAF872}"/>
                </c:ext>
              </c:extLst>
            </c:dLbl>
            <c:dLbl>
              <c:idx val="2"/>
              <c:layout>
                <c:manualLayout>
                  <c:x val="-2.5462962962962962E-2"/>
                  <c:y val="-4.3650793650793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EC-4FC7-8B0A-BE4FB0BAF872}"/>
                </c:ext>
              </c:extLst>
            </c:dLbl>
            <c:dLbl>
              <c:idx val="3"/>
              <c:layout>
                <c:manualLayout>
                  <c:x val="-2.5462962962962962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EC-4FC7-8B0A-BE4FB0BAF872}"/>
                </c:ext>
              </c:extLst>
            </c:dLbl>
            <c:dLbl>
              <c:idx val="4"/>
              <c:layout>
                <c:manualLayout>
                  <c:x val="-2.5462962962962962E-2"/>
                  <c:y val="-6.3492063492063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EC-4FC7-8B0A-BE4FB0BAF872}"/>
                </c:ext>
              </c:extLst>
            </c:dLbl>
            <c:dLbl>
              <c:idx val="5"/>
              <c:layout>
                <c:manualLayout>
                  <c:x val="-3.2407407407407406E-2"/>
                  <c:y val="-5.95238095238094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EC-4FC7-8B0A-BE4FB0BAF872}"/>
                </c:ext>
              </c:extLst>
            </c:dLbl>
            <c:dLbl>
              <c:idx val="6"/>
              <c:layout>
                <c:manualLayout>
                  <c:x val="-3.4722222222222224E-2"/>
                  <c:y val="-5.9523809523809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EC-4FC7-8B0A-BE4FB0BAF872}"/>
                </c:ext>
              </c:extLst>
            </c:dLbl>
            <c:dLbl>
              <c:idx val="7"/>
              <c:layout>
                <c:manualLayout>
                  <c:x val="-3.9351851851851853E-2"/>
                  <c:y val="-5.1587301587301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EC-4FC7-8B0A-BE4FB0BAF872}"/>
                </c:ext>
              </c:extLst>
            </c:dLbl>
            <c:dLbl>
              <c:idx val="8"/>
              <c:layout>
                <c:manualLayout>
                  <c:x val="-3.7037037037037125E-2"/>
                  <c:y val="-4.36507936507937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EC-4FC7-8B0A-BE4FB0BAF872}"/>
                </c:ext>
              </c:extLst>
            </c:dLbl>
            <c:dLbl>
              <c:idx val="9"/>
              <c:layout>
                <c:manualLayout>
                  <c:x val="-5.0925925925925923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9EC-4FC7-8B0A-BE4FB0BAF872}"/>
                </c:ext>
              </c:extLst>
            </c:dLbl>
            <c:dLbl>
              <c:idx val="10"/>
              <c:layout>
                <c:manualLayout>
                  <c:x val="-2.5462962962962962E-2"/>
                  <c:y val="3.96825396825397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9EC-4FC7-8B0A-BE4FB0BAF8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Лист1!$B$2:$B$10</c:f>
              <c:numCache>
                <c:formatCode>General</c:formatCode>
                <c:ptCount val="9"/>
                <c:pt idx="0">
                  <c:v>22.7</c:v>
                </c:pt>
                <c:pt idx="1">
                  <c:v>17.399999999999999</c:v>
                </c:pt>
                <c:pt idx="2">
                  <c:v>13.5</c:v>
                </c:pt>
                <c:pt idx="3">
                  <c:v>13.1</c:v>
                </c:pt>
                <c:pt idx="4">
                  <c:v>15.7</c:v>
                </c:pt>
                <c:pt idx="5">
                  <c:v>15.8</c:v>
                </c:pt>
                <c:pt idx="6">
                  <c:v>15.7</c:v>
                </c:pt>
                <c:pt idx="7">
                  <c:v>14.8</c:v>
                </c:pt>
                <c:pt idx="8">
                  <c:v>14</c:v>
                </c:pt>
              </c:numCache>
            </c:numRef>
          </c:val>
          <c:smooth val="0"/>
          <c:extLst>
            <c:ext xmlns:c16="http://schemas.microsoft.com/office/drawing/2014/chart" uri="{C3380CC4-5D6E-409C-BE32-E72D297353CC}">
              <c16:uniqueId val="{0000000B-C9EC-4FC7-8B0A-BE4FB0BAF872}"/>
            </c:ext>
          </c:extLst>
        </c:ser>
        <c:ser>
          <c:idx val="1"/>
          <c:order val="1"/>
          <c:tx>
            <c:strRef>
              <c:f>Лист1!$C$1</c:f>
              <c:strCache>
                <c:ptCount val="1"/>
                <c:pt idx="0">
                  <c:v>Младенческая смертность на 1000 родившихся живыми</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Лист1!$C$2:$C$10</c:f>
              <c:numCache>
                <c:formatCode>General</c:formatCode>
                <c:ptCount val="9"/>
                <c:pt idx="0">
                  <c:v>16.59</c:v>
                </c:pt>
                <c:pt idx="1">
                  <c:v>14.91</c:v>
                </c:pt>
                <c:pt idx="2">
                  <c:v>13.56</c:v>
                </c:pt>
                <c:pt idx="3">
                  <c:v>11.39</c:v>
                </c:pt>
                <c:pt idx="4">
                  <c:v>9.83</c:v>
                </c:pt>
                <c:pt idx="5">
                  <c:v>9.41</c:v>
                </c:pt>
                <c:pt idx="6">
                  <c:v>8.59</c:v>
                </c:pt>
                <c:pt idx="7">
                  <c:v>8.07</c:v>
                </c:pt>
                <c:pt idx="8">
                  <c:v>7.93</c:v>
                </c:pt>
              </c:numCache>
            </c:numRef>
          </c:val>
          <c:smooth val="0"/>
          <c:extLst>
            <c:ext xmlns:c16="http://schemas.microsoft.com/office/drawing/2014/chart" uri="{C3380CC4-5D6E-409C-BE32-E72D297353CC}">
              <c16:uniqueId val="{0000000C-C9EC-4FC7-8B0A-BE4FB0BAF872}"/>
            </c:ext>
          </c:extLst>
        </c:ser>
        <c:dLbls>
          <c:showLegendKey val="0"/>
          <c:showVal val="0"/>
          <c:showCatName val="0"/>
          <c:showSerName val="0"/>
          <c:showPercent val="0"/>
          <c:showBubbleSize val="0"/>
        </c:dLbls>
        <c:marker val="1"/>
        <c:smooth val="0"/>
        <c:axId val="282125312"/>
        <c:axId val="156382848"/>
      </c:lineChart>
      <c:catAx>
        <c:axId val="282125312"/>
        <c:scaling>
          <c:orientation val="minMax"/>
        </c:scaling>
        <c:delete val="0"/>
        <c:axPos val="b"/>
        <c:numFmt formatCode="General" sourceLinked="1"/>
        <c:majorTickMark val="out"/>
        <c:minorTickMark val="none"/>
        <c:tickLblPos val="nextTo"/>
        <c:crossAx val="156382848"/>
        <c:crosses val="autoZero"/>
        <c:auto val="1"/>
        <c:lblAlgn val="ctr"/>
        <c:lblOffset val="100"/>
        <c:noMultiLvlLbl val="0"/>
      </c:catAx>
      <c:valAx>
        <c:axId val="156382848"/>
        <c:scaling>
          <c:orientation val="minMax"/>
        </c:scaling>
        <c:delete val="0"/>
        <c:axPos val="l"/>
        <c:numFmt formatCode="General" sourceLinked="1"/>
        <c:majorTickMark val="out"/>
        <c:minorTickMark val="none"/>
        <c:tickLblPos val="nextTo"/>
        <c:crossAx val="282125312"/>
        <c:crosses val="autoZero"/>
        <c:crossBetween val="between"/>
      </c:valAx>
    </c:plotArea>
    <c:legend>
      <c:legendPos val="b"/>
      <c:overlay val="0"/>
    </c:legend>
    <c:plotVisOnly val="1"/>
    <c:dispBlanksAs val="gap"/>
    <c:showDLblsOverMax val="0"/>
  </c:chart>
  <c:spPr>
    <a:ln>
      <a:noFill/>
    </a:ln>
  </c:spPr>
  <c:txPr>
    <a:bodyPr/>
    <a:lstStyle/>
    <a:p>
      <a:pPr>
        <a:defRPr sz="1200"/>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1"/>
    <c:plotArea>
      <c:layout>
        <c:manualLayout>
          <c:layoutTarget val="inner"/>
          <c:xMode val="edge"/>
          <c:yMode val="edge"/>
          <c:x val="5.3836577148075923E-2"/>
          <c:y val="5.0397746813192736E-2"/>
          <c:w val="0.92530343260043435"/>
          <c:h val="0.73274024448601383"/>
        </c:manualLayout>
      </c:layout>
      <c:lineChart>
        <c:grouping val="stacked"/>
        <c:varyColors val="0"/>
        <c:ser>
          <c:idx val="0"/>
          <c:order val="0"/>
          <c:tx>
            <c:strRef>
              <c:f>Лист1!$B$1</c:f>
              <c:strCache>
                <c:ptCount val="1"/>
                <c:pt idx="0">
                  <c:v>Ряд 1</c:v>
                </c:pt>
              </c:strCache>
            </c:strRef>
          </c:tx>
          <c:dLbls>
            <c:dLbl>
              <c:idx val="9"/>
              <c:tx>
                <c:rich>
                  <a:bodyPr/>
                  <a:lstStyle/>
                  <a:p>
                    <a:r>
                      <a:rPr lang="en-US"/>
                      <a:t>9,</a:t>
                    </a:r>
                    <a:r>
                      <a:rPr lang="ru-RU"/>
                      <a:t>6</a:t>
                    </a:r>
                    <a:endParaRPr lang="en-US"/>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91-4370-ABBB-6FEEAE5A1E28}"/>
                </c:ext>
              </c:extLst>
            </c:dLbl>
            <c:numFmt formatCode="#,##0.0" sourceLinked="0"/>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Лист1!$B$2:$B$10</c:f>
              <c:numCache>
                <c:formatCode>General</c:formatCode>
                <c:ptCount val="9"/>
                <c:pt idx="0">
                  <c:v>19.46</c:v>
                </c:pt>
                <c:pt idx="1">
                  <c:v>17.87</c:v>
                </c:pt>
                <c:pt idx="2">
                  <c:v>16.2</c:v>
                </c:pt>
                <c:pt idx="3" formatCode="0.0">
                  <c:v>14</c:v>
                </c:pt>
                <c:pt idx="4">
                  <c:v>12.1</c:v>
                </c:pt>
                <c:pt idx="5">
                  <c:v>12.16</c:v>
                </c:pt>
                <c:pt idx="6">
                  <c:v>10.79</c:v>
                </c:pt>
                <c:pt idx="7">
                  <c:v>10.24</c:v>
                </c:pt>
                <c:pt idx="8">
                  <c:v>9.6</c:v>
                </c:pt>
              </c:numCache>
            </c:numRef>
          </c:val>
          <c:smooth val="0"/>
          <c:extLst>
            <c:ext xmlns:c16="http://schemas.microsoft.com/office/drawing/2014/chart" uri="{C3380CC4-5D6E-409C-BE32-E72D297353CC}">
              <c16:uniqueId val="{00000001-6591-4370-ABBB-6FEEAE5A1E28}"/>
            </c:ext>
          </c:extLst>
        </c:ser>
        <c:dLbls>
          <c:showLegendKey val="0"/>
          <c:showVal val="0"/>
          <c:showCatName val="0"/>
          <c:showSerName val="0"/>
          <c:showPercent val="0"/>
          <c:showBubbleSize val="0"/>
        </c:dLbls>
        <c:marker val="1"/>
        <c:smooth val="0"/>
        <c:axId val="225221632"/>
        <c:axId val="156381120"/>
      </c:lineChart>
      <c:catAx>
        <c:axId val="22522163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56381120"/>
        <c:crosses val="autoZero"/>
        <c:auto val="1"/>
        <c:lblAlgn val="ctr"/>
        <c:lblOffset val="100"/>
        <c:noMultiLvlLbl val="0"/>
      </c:catAx>
      <c:valAx>
        <c:axId val="156381120"/>
        <c:scaling>
          <c:orientation val="minMax"/>
        </c:scaling>
        <c:delete val="1"/>
        <c:axPos val="l"/>
        <c:numFmt formatCode="General" sourceLinked="1"/>
        <c:majorTickMark val="none"/>
        <c:minorTickMark val="none"/>
        <c:tickLblPos val="nextTo"/>
        <c:crossAx val="225221632"/>
        <c:crosses val="autoZero"/>
        <c:crossBetween val="between"/>
      </c:valAx>
    </c:plotArea>
    <c:plotVisOnly val="1"/>
    <c:dispBlanksAs val="zero"/>
    <c:showDLblsOverMax val="0"/>
  </c:chart>
  <c:spPr>
    <a:ln>
      <a:noFill/>
    </a:ln>
  </c:spPr>
  <c:txPr>
    <a:bodyPr/>
    <a:lstStyle/>
    <a:p>
      <a:pPr>
        <a:defRPr sz="1200"/>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Лист1!$B$2:$B$13</c:f>
              <c:numCache>
                <c:formatCode>General</c:formatCode>
                <c:ptCount val="12"/>
                <c:pt idx="0">
                  <c:v>98.1</c:v>
                </c:pt>
                <c:pt idx="1">
                  <c:v>99.7</c:v>
                </c:pt>
                <c:pt idx="2">
                  <c:v>99.2</c:v>
                </c:pt>
                <c:pt idx="3">
                  <c:v>103.6</c:v>
                </c:pt>
                <c:pt idx="4">
                  <c:v>101.4</c:v>
                </c:pt>
                <c:pt idx="5">
                  <c:v>97.9</c:v>
                </c:pt>
                <c:pt idx="6">
                  <c:v>94.6</c:v>
                </c:pt>
                <c:pt idx="7">
                  <c:v>91.6</c:v>
                </c:pt>
                <c:pt idx="8">
                  <c:v>86.5</c:v>
                </c:pt>
                <c:pt idx="9">
                  <c:v>87.2</c:v>
                </c:pt>
                <c:pt idx="10">
                  <c:v>94.9</c:v>
                </c:pt>
                <c:pt idx="11">
                  <c:v>96.8</c:v>
                </c:pt>
              </c:numCache>
            </c:numRef>
          </c:val>
          <c:extLst>
            <c:ext xmlns:c16="http://schemas.microsoft.com/office/drawing/2014/chart" uri="{C3380CC4-5D6E-409C-BE32-E72D297353CC}">
              <c16:uniqueId val="{00000000-319B-409F-A685-EC7442F8475E}"/>
            </c:ext>
          </c:extLst>
        </c:ser>
        <c:dLbls>
          <c:showLegendKey val="0"/>
          <c:showVal val="0"/>
          <c:showCatName val="0"/>
          <c:showSerName val="0"/>
          <c:showPercent val="0"/>
          <c:showBubbleSize val="0"/>
        </c:dLbls>
        <c:gapWidth val="150"/>
        <c:axId val="262789632"/>
        <c:axId val="156401664"/>
      </c:barChart>
      <c:catAx>
        <c:axId val="262789632"/>
        <c:scaling>
          <c:orientation val="minMax"/>
        </c:scaling>
        <c:delete val="0"/>
        <c:axPos val="b"/>
        <c:numFmt formatCode="General" sourceLinked="1"/>
        <c:majorTickMark val="out"/>
        <c:minorTickMark val="none"/>
        <c:tickLblPos val="nextTo"/>
        <c:crossAx val="156401664"/>
        <c:crosses val="autoZero"/>
        <c:auto val="1"/>
        <c:lblAlgn val="ctr"/>
        <c:lblOffset val="100"/>
        <c:noMultiLvlLbl val="0"/>
      </c:catAx>
      <c:valAx>
        <c:axId val="156401664"/>
        <c:scaling>
          <c:orientation val="minMax"/>
        </c:scaling>
        <c:delete val="0"/>
        <c:axPos val="l"/>
        <c:numFmt formatCode="General" sourceLinked="1"/>
        <c:majorTickMark val="out"/>
        <c:minorTickMark val="none"/>
        <c:tickLblPos val="nextTo"/>
        <c:crossAx val="262789632"/>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Наличие у детей проблем со здоровьем, по мнению родителей</c:v>
                </c:pt>
              </c:strCache>
            </c:strRef>
          </c:tx>
          <c:marker>
            <c:symbol val="none"/>
          </c:marker>
          <c:dLbls>
            <c:dLbl>
              <c:idx val="2"/>
              <c:layout>
                <c:manualLayout>
                  <c:x val="-4.3022159358793041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52-4A5A-A572-5EE8739BF477}"/>
                </c:ext>
              </c:extLst>
            </c:dLbl>
            <c:spPr>
              <a:noFill/>
              <a:ln>
                <a:noFill/>
              </a:ln>
              <a:effectLst/>
            </c:spPr>
            <c:txPr>
              <a:bodyPr rot="0" vert="horz"/>
              <a:lstStyle/>
              <a:p>
                <a:pPr>
                  <a:defRPr>
                    <a:solidFill>
                      <a:schemeClr val="accent1">
                        <a:lumMod val="50000"/>
                      </a:schemeClr>
                    </a:solidFil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Мангистауская</c:v>
                </c:pt>
                <c:pt idx="11">
                  <c:v>Павлодарская</c:v>
                </c:pt>
                <c:pt idx="12">
                  <c:v>СКО</c:v>
                </c:pt>
                <c:pt idx="13">
                  <c:v>Туркестанская</c:v>
                </c:pt>
                <c:pt idx="14">
                  <c:v>г. Алматы</c:v>
                </c:pt>
                <c:pt idx="15">
                  <c:v>г. Астана</c:v>
                </c:pt>
                <c:pt idx="16">
                  <c:v>Казахстан</c:v>
                </c:pt>
              </c:strCache>
            </c:strRef>
          </c:cat>
          <c:val>
            <c:numRef>
              <c:f>Лист1!$B$2:$B$18</c:f>
              <c:numCache>
                <c:formatCode>General</c:formatCode>
                <c:ptCount val="17"/>
                <c:pt idx="0">
                  <c:v>20.399999999999999</c:v>
                </c:pt>
                <c:pt idx="1">
                  <c:v>13.5</c:v>
                </c:pt>
                <c:pt idx="2">
                  <c:v>12.7</c:v>
                </c:pt>
                <c:pt idx="3">
                  <c:v>22.6</c:v>
                </c:pt>
                <c:pt idx="4">
                  <c:v>26.5</c:v>
                </c:pt>
                <c:pt idx="5">
                  <c:v>13.1</c:v>
                </c:pt>
                <c:pt idx="6">
                  <c:v>9.8000000000000007</c:v>
                </c:pt>
                <c:pt idx="7">
                  <c:v>13.6</c:v>
                </c:pt>
                <c:pt idx="8">
                  <c:v>28.1</c:v>
                </c:pt>
                <c:pt idx="9">
                  <c:v>12.2</c:v>
                </c:pt>
                <c:pt idx="10">
                  <c:v>11.2</c:v>
                </c:pt>
                <c:pt idx="11">
                  <c:v>19.8</c:v>
                </c:pt>
                <c:pt idx="12">
                  <c:v>13</c:v>
                </c:pt>
                <c:pt idx="13">
                  <c:v>3.9</c:v>
                </c:pt>
                <c:pt idx="14">
                  <c:v>17.600000000000001</c:v>
                </c:pt>
                <c:pt idx="15">
                  <c:v>17.100000000000001</c:v>
                </c:pt>
                <c:pt idx="16">
                  <c:v>15.5</c:v>
                </c:pt>
              </c:numCache>
            </c:numRef>
          </c:val>
          <c:smooth val="0"/>
          <c:extLst>
            <c:ext xmlns:c16="http://schemas.microsoft.com/office/drawing/2014/chart" uri="{C3380CC4-5D6E-409C-BE32-E72D297353CC}">
              <c16:uniqueId val="{00000001-C952-4A5A-A572-5EE8739BF477}"/>
            </c:ext>
          </c:extLst>
        </c:ser>
        <c:ser>
          <c:idx val="1"/>
          <c:order val="1"/>
          <c:tx>
            <c:strRef>
              <c:f>Лист1!$C$1</c:f>
              <c:strCache>
                <c:ptCount val="1"/>
                <c:pt idx="0">
                  <c:v>% детей, у которых выявлены заболевания</c:v>
                </c:pt>
              </c:strCache>
            </c:strRef>
          </c:tx>
          <c:marker>
            <c:symbol val="none"/>
          </c:marker>
          <c:dLbls>
            <c:dLbl>
              <c:idx val="1"/>
              <c:layout>
                <c:manualLayout>
                  <c:x val="-4.0664780763790667E-2"/>
                  <c:y val="-1.6666666666666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52-4A5A-A572-5EE8739BF477}"/>
                </c:ext>
              </c:extLst>
            </c:dLbl>
            <c:dLbl>
              <c:idx val="5"/>
              <c:layout>
                <c:manualLayout>
                  <c:x val="-3.8602167303344551E-2"/>
                  <c:y val="3.03443569553805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52-4A5A-A572-5EE8739BF477}"/>
                </c:ext>
              </c:extLst>
            </c:dLbl>
            <c:dLbl>
              <c:idx val="12"/>
              <c:layout>
                <c:manualLayout>
                  <c:x val="-4.3022159358792937E-2"/>
                  <c:y val="2.3333333333333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52-4A5A-A572-5EE8739BF477}"/>
                </c:ext>
              </c:extLst>
            </c:dLbl>
            <c:dLbl>
              <c:idx val="16"/>
              <c:layout>
                <c:manualLayout>
                  <c:x val="-2.4428567716164192E-2"/>
                  <c:y val="2.333333333333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52-4A5A-A572-5EE8739BF477}"/>
                </c:ext>
              </c:extLst>
            </c:dLbl>
            <c:spPr>
              <a:noFill/>
              <a:ln>
                <a:noFill/>
              </a:ln>
              <a:effectLst/>
            </c:spPr>
            <c:txPr>
              <a:bodyPr rot="0" vert="horz"/>
              <a:lstStyle/>
              <a:p>
                <a:pPr>
                  <a:defRPr>
                    <a:solidFill>
                      <a:schemeClr val="accent6">
                        <a:lumMod val="50000"/>
                      </a:schemeClr>
                    </a:solidFil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Мангистауская</c:v>
                </c:pt>
                <c:pt idx="11">
                  <c:v>Павлодарская</c:v>
                </c:pt>
                <c:pt idx="12">
                  <c:v>СКО</c:v>
                </c:pt>
                <c:pt idx="13">
                  <c:v>Туркестанская</c:v>
                </c:pt>
                <c:pt idx="14">
                  <c:v>г. Алматы</c:v>
                </c:pt>
                <c:pt idx="15">
                  <c:v>г. Астана</c:v>
                </c:pt>
                <c:pt idx="16">
                  <c:v>Казахстан</c:v>
                </c:pt>
              </c:strCache>
            </c:strRef>
          </c:cat>
          <c:val>
            <c:numRef>
              <c:f>Лист1!$C$2:$C$18</c:f>
              <c:numCache>
                <c:formatCode>General</c:formatCode>
                <c:ptCount val="17"/>
                <c:pt idx="0">
                  <c:v>8.4</c:v>
                </c:pt>
                <c:pt idx="1">
                  <c:v>11.6</c:v>
                </c:pt>
                <c:pt idx="2">
                  <c:v>14.3</c:v>
                </c:pt>
                <c:pt idx="3">
                  <c:v>10.199999999999999</c:v>
                </c:pt>
                <c:pt idx="4">
                  <c:v>12.6</c:v>
                </c:pt>
                <c:pt idx="5">
                  <c:v>13.8</c:v>
                </c:pt>
                <c:pt idx="6">
                  <c:v>21.7</c:v>
                </c:pt>
                <c:pt idx="7">
                  <c:v>7.1</c:v>
                </c:pt>
                <c:pt idx="8">
                  <c:v>9.4</c:v>
                </c:pt>
                <c:pt idx="9">
                  <c:v>34.299999999999997</c:v>
                </c:pt>
                <c:pt idx="10">
                  <c:v>7.7</c:v>
                </c:pt>
                <c:pt idx="11">
                  <c:v>16</c:v>
                </c:pt>
                <c:pt idx="12">
                  <c:v>13.7</c:v>
                </c:pt>
                <c:pt idx="13">
                  <c:v>21.6</c:v>
                </c:pt>
                <c:pt idx="14">
                  <c:v>14.9</c:v>
                </c:pt>
                <c:pt idx="15">
                  <c:v>13.8</c:v>
                </c:pt>
                <c:pt idx="16">
                  <c:v>15.8</c:v>
                </c:pt>
              </c:numCache>
            </c:numRef>
          </c:val>
          <c:smooth val="0"/>
          <c:extLst>
            <c:ext xmlns:c16="http://schemas.microsoft.com/office/drawing/2014/chart" uri="{C3380CC4-5D6E-409C-BE32-E72D297353CC}">
              <c16:uniqueId val="{00000006-C952-4A5A-A572-5EE8739BF477}"/>
            </c:ext>
          </c:extLst>
        </c:ser>
        <c:dLbls>
          <c:showLegendKey val="0"/>
          <c:showVal val="0"/>
          <c:showCatName val="0"/>
          <c:showSerName val="0"/>
          <c:showPercent val="0"/>
          <c:showBubbleSize val="0"/>
        </c:dLbls>
        <c:smooth val="0"/>
        <c:axId val="264585728"/>
        <c:axId val="156403392"/>
      </c:lineChart>
      <c:catAx>
        <c:axId val="26458572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56403392"/>
        <c:crosses val="autoZero"/>
        <c:auto val="1"/>
        <c:lblAlgn val="ctr"/>
        <c:lblOffset val="100"/>
        <c:noMultiLvlLbl val="0"/>
      </c:catAx>
      <c:valAx>
        <c:axId val="156403392"/>
        <c:scaling>
          <c:orientation val="minMax"/>
        </c:scaling>
        <c:delete val="1"/>
        <c:axPos val="l"/>
        <c:numFmt formatCode="General" sourceLinked="1"/>
        <c:majorTickMark val="out"/>
        <c:minorTickMark val="none"/>
        <c:tickLblPos val="nextTo"/>
        <c:crossAx val="264585728"/>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02444909230097"/>
          <c:y val="3.4526051475204017E-2"/>
          <c:w val="0.72309933426290462"/>
          <c:h val="0.96189250521634506"/>
        </c:manualLayout>
      </c:layout>
      <c:barChart>
        <c:barDir val="bar"/>
        <c:grouping val="stacked"/>
        <c:varyColors val="0"/>
        <c:ser>
          <c:idx val="0"/>
          <c:order val="0"/>
          <c:tx>
            <c:strRef>
              <c:f>Лист1!$B$1</c:f>
              <c:strCache>
                <c:ptCount val="1"/>
                <c:pt idx="0">
                  <c:v>Столбец1</c:v>
                </c:pt>
              </c:strCache>
            </c:strRef>
          </c:tx>
          <c:invertIfNegative val="0"/>
          <c:dLbls>
            <c:numFmt formatCode="#,##0" sourceLinked="0"/>
            <c:spPr>
              <a:noFill/>
              <a:ln>
                <a:noFill/>
              </a:ln>
              <a:effectLst/>
            </c:spPr>
            <c:txPr>
              <a:bodyPr wrap="square" lIns="38100" tIns="19050" rIns="38100" bIns="19050" anchor="ctr">
                <a:spAutoFit/>
              </a:bodyPr>
              <a:lstStyle/>
              <a:p>
                <a:pPr>
                  <a:defRPr sz="1100" b="1"/>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Кызылординская</c:v>
                </c:pt>
                <c:pt idx="9">
                  <c:v>Костанайская</c:v>
                </c:pt>
                <c:pt idx="10">
                  <c:v>Мангистауская</c:v>
                </c:pt>
                <c:pt idx="11">
                  <c:v>Павлодарская</c:v>
                </c:pt>
                <c:pt idx="12">
                  <c:v>СКО</c:v>
                </c:pt>
                <c:pt idx="13">
                  <c:v>Туркестанская </c:v>
                </c:pt>
                <c:pt idx="14">
                  <c:v>г. Алматы</c:v>
                </c:pt>
                <c:pt idx="15">
                  <c:v>г.Астана</c:v>
                </c:pt>
                <c:pt idx="16">
                  <c:v>г. Шымкент</c:v>
                </c:pt>
              </c:strCache>
            </c:strRef>
          </c:cat>
          <c:val>
            <c:numRef>
              <c:f>Лист1!$B$2:$B$18</c:f>
              <c:numCache>
                <c:formatCode>General</c:formatCode>
                <c:ptCount val="17"/>
                <c:pt idx="0">
                  <c:v>14633</c:v>
                </c:pt>
                <c:pt idx="1">
                  <c:v>25862</c:v>
                </c:pt>
                <c:pt idx="2">
                  <c:v>45669</c:v>
                </c:pt>
                <c:pt idx="3">
                  <c:v>21346</c:v>
                </c:pt>
                <c:pt idx="4">
                  <c:v>26900</c:v>
                </c:pt>
                <c:pt idx="5">
                  <c:v>24288</c:v>
                </c:pt>
                <c:pt idx="6">
                  <c:v>16919</c:v>
                </c:pt>
                <c:pt idx="7">
                  <c:v>28664</c:v>
                </c:pt>
                <c:pt idx="8">
                  <c:v>19961</c:v>
                </c:pt>
                <c:pt idx="9">
                  <c:v>14264</c:v>
                </c:pt>
                <c:pt idx="10">
                  <c:v>23725</c:v>
                </c:pt>
                <c:pt idx="11">
                  <c:v>15162</c:v>
                </c:pt>
                <c:pt idx="12">
                  <c:v>9077</c:v>
                </c:pt>
                <c:pt idx="13">
                  <c:v>39424</c:v>
                </c:pt>
                <c:pt idx="14">
                  <c:v>40459</c:v>
                </c:pt>
                <c:pt idx="15">
                  <c:v>37681</c:v>
                </c:pt>
                <c:pt idx="16">
                  <c:v>25062</c:v>
                </c:pt>
              </c:numCache>
            </c:numRef>
          </c:val>
          <c:extLst>
            <c:ext xmlns:c16="http://schemas.microsoft.com/office/drawing/2014/chart" uri="{C3380CC4-5D6E-409C-BE32-E72D297353CC}">
              <c16:uniqueId val="{00000011-D66F-4CCD-9EC0-665781C51CDA}"/>
            </c:ext>
          </c:extLst>
        </c:ser>
        <c:dLbls>
          <c:showLegendKey val="0"/>
          <c:showVal val="0"/>
          <c:showCatName val="0"/>
          <c:showSerName val="0"/>
          <c:showPercent val="0"/>
          <c:showBubbleSize val="0"/>
        </c:dLbls>
        <c:gapWidth val="50"/>
        <c:overlap val="50"/>
        <c:axId val="225491968"/>
        <c:axId val="156405120"/>
      </c:barChart>
      <c:catAx>
        <c:axId val="225491968"/>
        <c:scaling>
          <c:orientation val="maxMin"/>
        </c:scaling>
        <c:delete val="0"/>
        <c:axPos val="l"/>
        <c:numFmt formatCode="General" sourceLinked="1"/>
        <c:majorTickMark val="none"/>
        <c:minorTickMark val="none"/>
        <c:tickLblPos val="nextTo"/>
        <c:txPr>
          <a:bodyPr rot="-60000000" vert="horz"/>
          <a:lstStyle/>
          <a:p>
            <a:pPr>
              <a:defRPr sz="1100"/>
            </a:pPr>
            <a:endParaRPr lang="ru-RU"/>
          </a:p>
        </c:txPr>
        <c:crossAx val="156405120"/>
        <c:crosses val="autoZero"/>
        <c:auto val="1"/>
        <c:lblAlgn val="ctr"/>
        <c:lblOffset val="100"/>
        <c:noMultiLvlLbl val="0"/>
      </c:catAx>
      <c:valAx>
        <c:axId val="156405120"/>
        <c:scaling>
          <c:orientation val="minMax"/>
        </c:scaling>
        <c:delete val="1"/>
        <c:axPos val="t"/>
        <c:numFmt formatCode="General" sourceLinked="1"/>
        <c:majorTickMark val="none"/>
        <c:minorTickMark val="none"/>
        <c:tickLblPos val="nextTo"/>
        <c:crossAx val="225491968"/>
        <c:crosses val="autoZero"/>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4.7043938348286171E-2"/>
          <c:y val="8.6680130513708029E-2"/>
          <c:w val="0.71614751825492184"/>
          <c:h val="0.73854877182905321"/>
        </c:manualLayout>
      </c:layout>
      <c:barChart>
        <c:barDir val="col"/>
        <c:grouping val="clustered"/>
        <c:varyColors val="0"/>
        <c:ser>
          <c:idx val="0"/>
          <c:order val="0"/>
          <c:tx>
            <c:strRef>
              <c:f>Лист1!$B$1</c:f>
              <c:strCache>
                <c:ptCount val="1"/>
                <c:pt idx="0">
                  <c:v>Ряд 2</c:v>
                </c:pt>
              </c:strCache>
            </c:strRef>
          </c:tx>
          <c:invertIfNegative val="0"/>
          <c:cat>
            <c:strRef>
              <c:f>Лист1!$A$2:$A$6</c:f>
              <c:strCache>
                <c:ptCount val="5"/>
                <c:pt idx="0">
                  <c:v>на 1-го ребенка</c:v>
                </c:pt>
                <c:pt idx="1">
                  <c:v> на 2-го  ребенка</c:v>
                </c:pt>
                <c:pt idx="2">
                  <c:v>на 3-го  ребенка</c:v>
                </c:pt>
                <c:pt idx="3">
                  <c:v>на 4-го и более</c:v>
                </c:pt>
                <c:pt idx="4">
                  <c:v>необходимо для минимальной социальной гарантии двух человек</c:v>
                </c:pt>
              </c:strCache>
            </c:strRef>
          </c:cat>
          <c:val>
            <c:numRef>
              <c:f>Лист1!$B$2:$B$6</c:f>
              <c:numCache>
                <c:formatCode>General</c:formatCode>
                <c:ptCount val="5"/>
                <c:pt idx="0">
                  <c:v>0.48978220902276903</c:v>
                </c:pt>
                <c:pt idx="1">
                  <c:v>0.57909065195870457</c:v>
                </c:pt>
                <c:pt idx="2">
                  <c:v>0.66751520294159239</c:v>
                </c:pt>
                <c:pt idx="3">
                  <c:v>0.75678829019940608</c:v>
                </c:pt>
                <c:pt idx="4">
                  <c:v>2</c:v>
                </c:pt>
              </c:numCache>
            </c:numRef>
          </c:val>
          <c:extLst>
            <c:ext xmlns:c16="http://schemas.microsoft.com/office/drawing/2014/chart" uri="{C3380CC4-5D6E-409C-BE32-E72D297353CC}">
              <c16:uniqueId val="{00000000-BFE2-43C4-8936-DA0D19A0823A}"/>
            </c:ext>
          </c:extLst>
        </c:ser>
        <c:dLbls>
          <c:showLegendKey val="0"/>
          <c:showVal val="0"/>
          <c:showCatName val="0"/>
          <c:showSerName val="0"/>
          <c:showPercent val="0"/>
          <c:showBubbleSize val="0"/>
        </c:dLbls>
        <c:gapWidth val="219"/>
        <c:overlap val="-27"/>
        <c:axId val="264586752"/>
        <c:axId val="156406848"/>
      </c:barChart>
      <c:catAx>
        <c:axId val="26458675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56406848"/>
        <c:crosses val="autoZero"/>
        <c:auto val="1"/>
        <c:lblAlgn val="ctr"/>
        <c:lblOffset val="100"/>
        <c:noMultiLvlLbl val="0"/>
      </c:catAx>
      <c:valAx>
        <c:axId val="156406848"/>
        <c:scaling>
          <c:orientation val="minMax"/>
          <c:max val="2"/>
        </c:scaling>
        <c:delete val="0"/>
        <c:axPos val="l"/>
        <c:numFmt formatCode="General" sourceLinked="1"/>
        <c:majorTickMark val="none"/>
        <c:minorTickMark val="none"/>
        <c:tickLblPos val="nextTo"/>
        <c:txPr>
          <a:bodyPr rot="-60000000" vert="horz"/>
          <a:lstStyle/>
          <a:p>
            <a:pPr>
              <a:defRPr/>
            </a:pPr>
            <a:endParaRPr lang="ru-RU"/>
          </a:p>
        </c:txPr>
        <c:crossAx val="264586752"/>
        <c:crosses val="autoZero"/>
        <c:crossBetween val="between"/>
      </c:valAx>
    </c:plotArea>
    <c:plotVisOnly val="1"/>
    <c:dispBlanksAs val="gap"/>
    <c:showDLblsOverMax val="0"/>
  </c:chart>
  <c:spPr>
    <a:ln>
      <a:noFill/>
    </a:ln>
  </c:spPr>
  <c:txPr>
    <a:bodyPr/>
    <a:lstStyle/>
    <a:p>
      <a:pPr>
        <a:defRPr sz="1200"/>
      </a:pPr>
      <a:endParaRPr lang="ru-RU"/>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dLbl>
              <c:idx val="16"/>
              <c:layout>
                <c:manualLayout>
                  <c:x val="1.2499999999999924E-2"/>
                  <c:y val="7.84313725490196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1F-4518-BEB4-DA8A7691A41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Кызылординская</c:v>
                </c:pt>
                <c:pt idx="9">
                  <c:v>Костанайская</c:v>
                </c:pt>
                <c:pt idx="10">
                  <c:v>Мангистауская</c:v>
                </c:pt>
                <c:pt idx="11">
                  <c:v>Павлодарская</c:v>
                </c:pt>
                <c:pt idx="12">
                  <c:v>СКО</c:v>
                </c:pt>
                <c:pt idx="13">
                  <c:v>Туркестанская </c:v>
                </c:pt>
                <c:pt idx="14">
                  <c:v>г. Алматы</c:v>
                </c:pt>
                <c:pt idx="15">
                  <c:v>г.Астана</c:v>
                </c:pt>
                <c:pt idx="16">
                  <c:v>г. Шымкент</c:v>
                </c:pt>
              </c:strCache>
            </c:strRef>
          </c:cat>
          <c:val>
            <c:numRef>
              <c:f>Лист1!$B$2:$B$18</c:f>
              <c:numCache>
                <c:formatCode>#,##0.0</c:formatCode>
                <c:ptCount val="17"/>
                <c:pt idx="0">
                  <c:v>26670.38</c:v>
                </c:pt>
                <c:pt idx="1">
                  <c:v>35163.32</c:v>
                </c:pt>
                <c:pt idx="2">
                  <c:v>27079.33</c:v>
                </c:pt>
                <c:pt idx="3">
                  <c:v>40631.71</c:v>
                </c:pt>
                <c:pt idx="4">
                  <c:v>28837.15</c:v>
                </c:pt>
                <c:pt idx="5">
                  <c:v>27062.03</c:v>
                </c:pt>
                <c:pt idx="6">
                  <c:v>33321.51</c:v>
                </c:pt>
                <c:pt idx="7">
                  <c:v>33437.589999999997</c:v>
                </c:pt>
                <c:pt idx="8">
                  <c:v>26763.61</c:v>
                </c:pt>
                <c:pt idx="9">
                  <c:v>27098.06</c:v>
                </c:pt>
                <c:pt idx="10">
                  <c:v>43752.86</c:v>
                </c:pt>
                <c:pt idx="11">
                  <c:v>29182.86</c:v>
                </c:pt>
                <c:pt idx="12">
                  <c:v>27696.240000000002</c:v>
                </c:pt>
                <c:pt idx="13">
                  <c:v>26619.13</c:v>
                </c:pt>
                <c:pt idx="14">
                  <c:v>38942.629999999997</c:v>
                </c:pt>
                <c:pt idx="15">
                  <c:v>39969.019999999997</c:v>
                </c:pt>
                <c:pt idx="16">
                  <c:v>29431.61</c:v>
                </c:pt>
              </c:numCache>
            </c:numRef>
          </c:val>
          <c:extLst>
            <c:ext xmlns:c16="http://schemas.microsoft.com/office/drawing/2014/chart" uri="{C3380CC4-5D6E-409C-BE32-E72D297353CC}">
              <c16:uniqueId val="{00000001-371F-4518-BEB4-DA8A7691A414}"/>
            </c:ext>
          </c:extLst>
        </c:ser>
        <c:dLbls>
          <c:showLegendKey val="0"/>
          <c:showVal val="0"/>
          <c:showCatName val="0"/>
          <c:showSerName val="0"/>
          <c:showPercent val="0"/>
          <c:showBubbleSize val="0"/>
        </c:dLbls>
        <c:gapWidth val="70"/>
        <c:axId val="225490432"/>
        <c:axId val="156408576"/>
      </c:barChart>
      <c:catAx>
        <c:axId val="225490432"/>
        <c:scaling>
          <c:orientation val="maxMin"/>
        </c:scaling>
        <c:delete val="0"/>
        <c:axPos val="l"/>
        <c:numFmt formatCode="General" sourceLinked="1"/>
        <c:majorTickMark val="none"/>
        <c:minorTickMark val="none"/>
        <c:tickLblPos val="nextTo"/>
        <c:txPr>
          <a:bodyPr rot="0" vert="horz"/>
          <a:lstStyle/>
          <a:p>
            <a:pPr>
              <a:defRPr/>
            </a:pPr>
            <a:endParaRPr lang="ru-RU"/>
          </a:p>
        </c:txPr>
        <c:crossAx val="156408576"/>
        <c:crosses val="autoZero"/>
        <c:auto val="1"/>
        <c:lblAlgn val="ctr"/>
        <c:lblOffset val="100"/>
        <c:noMultiLvlLbl val="0"/>
      </c:catAx>
      <c:valAx>
        <c:axId val="156408576"/>
        <c:scaling>
          <c:orientation val="minMax"/>
          <c:min val="20000"/>
        </c:scaling>
        <c:delete val="0"/>
        <c:axPos val="t"/>
        <c:numFmt formatCode="#,##0.0" sourceLinked="1"/>
        <c:majorTickMark val="none"/>
        <c:minorTickMark val="none"/>
        <c:tickLblPos val="nextTo"/>
        <c:txPr>
          <a:bodyPr rot="0" vert="horz"/>
          <a:lstStyle/>
          <a:p>
            <a:pPr>
              <a:defRPr/>
            </a:pPr>
            <a:endParaRPr lang="ru-RU"/>
          </a:p>
        </c:txPr>
        <c:crossAx val="22549043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06727284089508"/>
          <c:y val="3.7865184223472376E-2"/>
          <c:w val="0.77638217097862749"/>
          <c:h val="0.87827468114777363"/>
        </c:manualLayout>
      </c:layout>
      <c:barChart>
        <c:barDir val="bar"/>
        <c:grouping val="clustered"/>
        <c:varyColors val="0"/>
        <c:ser>
          <c:idx val="0"/>
          <c:order val="0"/>
          <c:tx>
            <c:strRef>
              <c:f>Лист1!$B$1</c:f>
              <c:strCache>
                <c:ptCount val="1"/>
                <c:pt idx="0">
                  <c:v>2017</c:v>
                </c:pt>
              </c:strCache>
            </c:strRef>
          </c:tx>
          <c:invertIfNegative val="0"/>
          <c:dLbls>
            <c:spPr>
              <a:noFill/>
              <a:ln>
                <a:noFill/>
              </a:ln>
              <a:effectLst/>
            </c:spPr>
            <c:txPr>
              <a:bodyPr/>
              <a:lstStyle/>
              <a:p>
                <a:pPr>
                  <a:defRPr>
                    <a:solidFill>
                      <a:schemeClr val="accent1">
                        <a:lumMod val="25000"/>
                      </a:schemeClr>
                    </a:solidFill>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c:v>
                </c:pt>
                <c:pt idx="1">
                  <c:v>Актюбинская</c:v>
                </c:pt>
                <c:pt idx="2">
                  <c:v>Алматинская </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 Астана</c:v>
                </c:pt>
                <c:pt idx="15">
                  <c:v>г. Алматы </c:v>
                </c:pt>
                <c:pt idx="16">
                  <c:v>г. Шымкент </c:v>
                </c:pt>
              </c:strCache>
            </c:strRef>
          </c:cat>
          <c:val>
            <c:numRef>
              <c:f>Лист1!$B$2:$B$18</c:f>
              <c:numCache>
                <c:formatCode>#,##0</c:formatCode>
                <c:ptCount val="17"/>
                <c:pt idx="0">
                  <c:v>12307</c:v>
                </c:pt>
                <c:pt idx="1">
                  <c:v>19138</c:v>
                </c:pt>
                <c:pt idx="2">
                  <c:v>49971</c:v>
                </c:pt>
                <c:pt idx="3">
                  <c:v>16443</c:v>
                </c:pt>
                <c:pt idx="4">
                  <c:v>12860</c:v>
                </c:pt>
                <c:pt idx="5">
                  <c:v>26465</c:v>
                </c:pt>
                <c:pt idx="6">
                  <c:v>22716</c:v>
                </c:pt>
                <c:pt idx="7">
                  <c:v>11736</c:v>
                </c:pt>
                <c:pt idx="8">
                  <c:v>18981</c:v>
                </c:pt>
                <c:pt idx="9">
                  <c:v>19380</c:v>
                </c:pt>
                <c:pt idx="10">
                  <c:v>12025</c:v>
                </c:pt>
                <c:pt idx="11">
                  <c:v>7387</c:v>
                </c:pt>
                <c:pt idx="12">
                  <c:v>53250</c:v>
                </c:pt>
                <c:pt idx="13">
                  <c:v>22164</c:v>
                </c:pt>
                <c:pt idx="14">
                  <c:v>28276</c:v>
                </c:pt>
                <c:pt idx="15">
                  <c:v>31423</c:v>
                </c:pt>
                <c:pt idx="16">
                  <c:v>25740</c:v>
                </c:pt>
              </c:numCache>
            </c:numRef>
          </c:val>
          <c:extLst>
            <c:ext xmlns:c16="http://schemas.microsoft.com/office/drawing/2014/chart" uri="{C3380CC4-5D6E-409C-BE32-E72D297353CC}">
              <c16:uniqueId val="{00000000-FA2C-4343-A740-9EC8D6177519}"/>
            </c:ext>
          </c:extLst>
        </c:ser>
        <c:ser>
          <c:idx val="1"/>
          <c:order val="1"/>
          <c:tx>
            <c:strRef>
              <c:f>Лист1!$C$1</c:f>
              <c:strCache>
                <c:ptCount val="1"/>
                <c:pt idx="0">
                  <c:v>2018</c:v>
                </c:pt>
              </c:strCache>
            </c:strRef>
          </c:tx>
          <c:invertIfNegative val="0"/>
          <c:dLbls>
            <c:dLbl>
              <c:idx val="9"/>
              <c:layout>
                <c:manualLayout>
                  <c:x val="1.5873015873015879E-2"/>
                  <c:y val="-2.45549416820135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2C-4343-A740-9EC8D6177519}"/>
                </c:ext>
              </c:extLst>
            </c:dLbl>
            <c:spPr>
              <a:noFill/>
              <a:ln>
                <a:noFill/>
              </a:ln>
              <a:effectLst/>
            </c:spPr>
            <c:txPr>
              <a:bodyPr/>
              <a:lstStyle/>
              <a:p>
                <a:pPr>
                  <a:defRPr>
                    <a:solidFill>
                      <a:schemeClr val="accent6">
                        <a:lumMod val="5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c:v>
                </c:pt>
                <c:pt idx="1">
                  <c:v>Актюбинская</c:v>
                </c:pt>
                <c:pt idx="2">
                  <c:v>Алматинская </c:v>
                </c:pt>
                <c:pt idx="3">
                  <c:v>Атырауская</c:v>
                </c:pt>
                <c:pt idx="4">
                  <c:v>ЗКО</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СКО</c:v>
                </c:pt>
                <c:pt idx="12">
                  <c:v>Туркестанская</c:v>
                </c:pt>
                <c:pt idx="13">
                  <c:v>ВКО</c:v>
                </c:pt>
                <c:pt idx="14">
                  <c:v>г. Астана</c:v>
                </c:pt>
                <c:pt idx="15">
                  <c:v>г. Алматы </c:v>
                </c:pt>
                <c:pt idx="16">
                  <c:v>г. Шымкент </c:v>
                </c:pt>
              </c:strCache>
            </c:strRef>
          </c:cat>
          <c:val>
            <c:numRef>
              <c:f>Лист1!$C$2:$C$18</c:f>
              <c:numCache>
                <c:formatCode>#,##0</c:formatCode>
                <c:ptCount val="17"/>
                <c:pt idx="0">
                  <c:v>12427</c:v>
                </c:pt>
                <c:pt idx="1">
                  <c:v>19634</c:v>
                </c:pt>
                <c:pt idx="2">
                  <c:v>50391</c:v>
                </c:pt>
                <c:pt idx="3">
                  <c:v>17019</c:v>
                </c:pt>
                <c:pt idx="4">
                  <c:v>13092</c:v>
                </c:pt>
                <c:pt idx="5">
                  <c:v>27216</c:v>
                </c:pt>
                <c:pt idx="6">
                  <c:v>22983</c:v>
                </c:pt>
                <c:pt idx="7">
                  <c:v>11583</c:v>
                </c:pt>
                <c:pt idx="8">
                  <c:v>19112</c:v>
                </c:pt>
                <c:pt idx="9">
                  <c:v>19872</c:v>
                </c:pt>
                <c:pt idx="10">
                  <c:v>11856</c:v>
                </c:pt>
                <c:pt idx="11">
                  <c:v>7184</c:v>
                </c:pt>
                <c:pt idx="12">
                  <c:v>54084</c:v>
                </c:pt>
                <c:pt idx="13">
                  <c:v>21920</c:v>
                </c:pt>
                <c:pt idx="14">
                  <c:v>29227</c:v>
                </c:pt>
                <c:pt idx="15">
                  <c:v>33266</c:v>
                </c:pt>
                <c:pt idx="16">
                  <c:v>27081</c:v>
                </c:pt>
              </c:numCache>
            </c:numRef>
          </c:val>
          <c:extLst>
            <c:ext xmlns:c16="http://schemas.microsoft.com/office/drawing/2014/chart" uri="{C3380CC4-5D6E-409C-BE32-E72D297353CC}">
              <c16:uniqueId val="{00000002-FA2C-4343-A740-9EC8D6177519}"/>
            </c:ext>
          </c:extLst>
        </c:ser>
        <c:dLbls>
          <c:showLegendKey val="0"/>
          <c:showVal val="0"/>
          <c:showCatName val="0"/>
          <c:showSerName val="0"/>
          <c:showPercent val="0"/>
          <c:showBubbleSize val="0"/>
        </c:dLbls>
        <c:gapWidth val="150"/>
        <c:axId val="225228800"/>
        <c:axId val="133207104"/>
      </c:barChart>
      <c:catAx>
        <c:axId val="225228800"/>
        <c:scaling>
          <c:orientation val="minMax"/>
        </c:scaling>
        <c:delete val="0"/>
        <c:axPos val="l"/>
        <c:numFmt formatCode="General" sourceLinked="0"/>
        <c:majorTickMark val="out"/>
        <c:minorTickMark val="none"/>
        <c:tickLblPos val="nextTo"/>
        <c:crossAx val="133207104"/>
        <c:crosses val="autoZero"/>
        <c:auto val="1"/>
        <c:lblAlgn val="ctr"/>
        <c:lblOffset val="100"/>
        <c:noMultiLvlLbl val="0"/>
      </c:catAx>
      <c:valAx>
        <c:axId val="133207104"/>
        <c:scaling>
          <c:orientation val="minMax"/>
        </c:scaling>
        <c:delete val="0"/>
        <c:axPos val="b"/>
        <c:numFmt formatCode="#,##0" sourceLinked="1"/>
        <c:majorTickMark val="out"/>
        <c:minorTickMark val="none"/>
        <c:tickLblPos val="nextTo"/>
        <c:crossAx val="225228800"/>
        <c:crosses val="autoZero"/>
        <c:crossBetween val="between"/>
      </c:valAx>
      <c:spPr>
        <a:noFill/>
        <a:ln w="25400">
          <a:noFill/>
        </a:ln>
      </c:spPr>
    </c:plotArea>
    <c:legend>
      <c:legendPos val="r"/>
      <c:layout>
        <c:manualLayout>
          <c:xMode val="edge"/>
          <c:yMode val="edge"/>
          <c:x val="0.76098706411698569"/>
          <c:y val="0.41908222315584109"/>
          <c:w val="0.11004468191476065"/>
          <c:h val="0.20315827991380581"/>
        </c:manualLayout>
      </c:layout>
      <c:overlay val="0"/>
    </c:legend>
    <c:plotVisOnly val="1"/>
    <c:dispBlanksAs val="gap"/>
    <c:showDLblsOverMax val="0"/>
  </c:chart>
  <c:spPr>
    <a:ln>
      <a:noFill/>
    </a:ln>
  </c:spPr>
  <c:txPr>
    <a:bodyPr/>
    <a:lstStyle/>
    <a:p>
      <a:pPr>
        <a:defRPr sz="1100"/>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32925582864683"/>
          <c:y val="1.3769363166953529E-2"/>
          <c:w val="0.71069335599301964"/>
          <c:h val="0.86341821730115065"/>
        </c:manualLayout>
      </c:layout>
      <c:barChart>
        <c:barDir val="bar"/>
        <c:grouping val="clustered"/>
        <c:varyColors val="0"/>
        <c:ser>
          <c:idx val="0"/>
          <c:order val="0"/>
          <c:tx>
            <c:strRef>
              <c:f>Лист1!$B$1</c:f>
              <c:strCache>
                <c:ptCount val="1"/>
                <c:pt idx="0">
                  <c:v>2018</c:v>
                </c:pt>
              </c:strCache>
            </c:strRef>
          </c:tx>
          <c:invertIfNegative val="0"/>
          <c:dLbls>
            <c:spPr>
              <a:noFill/>
              <a:ln>
                <a:noFill/>
              </a:ln>
              <a:effectLst/>
            </c:spPr>
            <c:txPr>
              <a:bodyPr/>
              <a:lstStyle/>
              <a:p>
                <a:pPr>
                  <a:defRPr sz="1100" b="1">
                    <a:solidFill>
                      <a:schemeClr val="accent1">
                        <a:lumMod val="5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Кызылординская</c:v>
                </c:pt>
                <c:pt idx="9">
                  <c:v>Костанайская</c:v>
                </c:pt>
                <c:pt idx="10">
                  <c:v>Мангистауская</c:v>
                </c:pt>
                <c:pt idx="11">
                  <c:v>Павлодарская</c:v>
                </c:pt>
                <c:pt idx="12">
                  <c:v>СКО</c:v>
                </c:pt>
                <c:pt idx="13">
                  <c:v>Туркестанская </c:v>
                </c:pt>
                <c:pt idx="14">
                  <c:v>г. Алматы</c:v>
                </c:pt>
                <c:pt idx="15">
                  <c:v>г.Астана</c:v>
                </c:pt>
                <c:pt idx="16">
                  <c:v>г. Шымкент</c:v>
                </c:pt>
              </c:strCache>
            </c:strRef>
          </c:cat>
          <c:val>
            <c:numRef>
              <c:f>Лист1!$B$2:$B$18</c:f>
              <c:numCache>
                <c:formatCode>#,##0.0</c:formatCode>
                <c:ptCount val="17"/>
                <c:pt idx="0">
                  <c:v>341193.44</c:v>
                </c:pt>
                <c:pt idx="1">
                  <c:v>348063.64</c:v>
                </c:pt>
                <c:pt idx="2">
                  <c:v>358163.38</c:v>
                </c:pt>
                <c:pt idx="3">
                  <c:v>398252.03</c:v>
                </c:pt>
                <c:pt idx="4">
                  <c:v>501018.16</c:v>
                </c:pt>
                <c:pt idx="5">
                  <c:v>313747.03999999998</c:v>
                </c:pt>
                <c:pt idx="6">
                  <c:v>346835.61</c:v>
                </c:pt>
                <c:pt idx="7">
                  <c:v>358958.49</c:v>
                </c:pt>
                <c:pt idx="8">
                  <c:v>267023.90999999997</c:v>
                </c:pt>
                <c:pt idx="9">
                  <c:v>362340.82</c:v>
                </c:pt>
                <c:pt idx="10">
                  <c:v>393243.76</c:v>
                </c:pt>
                <c:pt idx="11">
                  <c:v>370916.82</c:v>
                </c:pt>
                <c:pt idx="12">
                  <c:v>345395.15</c:v>
                </c:pt>
                <c:pt idx="13">
                  <c:v>248616.14</c:v>
                </c:pt>
                <c:pt idx="14">
                  <c:v>551685.25</c:v>
                </c:pt>
                <c:pt idx="15">
                  <c:v>546880.9</c:v>
                </c:pt>
                <c:pt idx="16">
                  <c:v>314250.63</c:v>
                </c:pt>
              </c:numCache>
            </c:numRef>
          </c:val>
          <c:extLst>
            <c:ext xmlns:c16="http://schemas.microsoft.com/office/drawing/2014/chart" uri="{C3380CC4-5D6E-409C-BE32-E72D297353CC}">
              <c16:uniqueId val="{00000000-E2A2-4130-8560-A3F3F3412ECB}"/>
            </c:ext>
          </c:extLst>
        </c:ser>
        <c:ser>
          <c:idx val="1"/>
          <c:order val="1"/>
          <c:tx>
            <c:strRef>
              <c:f>Лист1!$C$1</c:f>
              <c:strCache>
                <c:ptCount val="1"/>
                <c:pt idx="0">
                  <c:v>2017</c:v>
                </c:pt>
              </c:strCache>
            </c:strRef>
          </c:tx>
          <c:invertIfNegative val="0"/>
          <c:dLbls>
            <c:spPr>
              <a:noFill/>
              <a:ln>
                <a:noFill/>
              </a:ln>
              <a:effectLst/>
            </c:spPr>
            <c:txPr>
              <a:bodyPr/>
              <a:lstStyle/>
              <a:p>
                <a:pPr>
                  <a:defRPr sz="1100" b="1">
                    <a:solidFill>
                      <a:schemeClr val="accent6">
                        <a:lumMod val="25000"/>
                      </a:schemeClr>
                    </a:solidFill>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Кызылординская</c:v>
                </c:pt>
                <c:pt idx="9">
                  <c:v>Костанайская</c:v>
                </c:pt>
                <c:pt idx="10">
                  <c:v>Мангистауская</c:v>
                </c:pt>
                <c:pt idx="11">
                  <c:v>Павлодарская</c:v>
                </c:pt>
                <c:pt idx="12">
                  <c:v>СКО</c:v>
                </c:pt>
                <c:pt idx="13">
                  <c:v>Туркестанская </c:v>
                </c:pt>
                <c:pt idx="14">
                  <c:v>г. Алматы</c:v>
                </c:pt>
                <c:pt idx="15">
                  <c:v>г.Астана</c:v>
                </c:pt>
                <c:pt idx="16">
                  <c:v>г. Шымкент</c:v>
                </c:pt>
              </c:strCache>
            </c:strRef>
          </c:cat>
          <c:val>
            <c:numRef>
              <c:f>Лист1!$C$2:$C$18</c:f>
              <c:numCache>
                <c:formatCode>#,##0.00</c:formatCode>
                <c:ptCount val="17"/>
                <c:pt idx="0">
                  <c:v>324787.31</c:v>
                </c:pt>
                <c:pt idx="1">
                  <c:v>324280.88</c:v>
                </c:pt>
                <c:pt idx="2">
                  <c:v>336961.54</c:v>
                </c:pt>
                <c:pt idx="3">
                  <c:v>382709.24</c:v>
                </c:pt>
                <c:pt idx="4">
                  <c:v>470376.32</c:v>
                </c:pt>
                <c:pt idx="5">
                  <c:v>295457.28999999998</c:v>
                </c:pt>
                <c:pt idx="6">
                  <c:v>330390.84000000003</c:v>
                </c:pt>
                <c:pt idx="7">
                  <c:v>334316.38</c:v>
                </c:pt>
                <c:pt idx="8">
                  <c:v>250922.5</c:v>
                </c:pt>
                <c:pt idx="9">
                  <c:v>335906.32</c:v>
                </c:pt>
                <c:pt idx="10">
                  <c:v>364434.9</c:v>
                </c:pt>
                <c:pt idx="11">
                  <c:v>344821</c:v>
                </c:pt>
                <c:pt idx="12">
                  <c:v>320267.03000000003</c:v>
                </c:pt>
                <c:pt idx="13">
                  <c:v>262977.86</c:v>
                </c:pt>
                <c:pt idx="14">
                  <c:v>529198.21</c:v>
                </c:pt>
                <c:pt idx="15" formatCode="#,##0.0">
                  <c:v>510451.18</c:v>
                </c:pt>
              </c:numCache>
            </c:numRef>
          </c:val>
          <c:extLst>
            <c:ext xmlns:c16="http://schemas.microsoft.com/office/drawing/2014/chart" uri="{C3380CC4-5D6E-409C-BE32-E72D297353CC}">
              <c16:uniqueId val="{00000001-E2A2-4130-8560-A3F3F3412ECB}"/>
            </c:ext>
          </c:extLst>
        </c:ser>
        <c:dLbls>
          <c:showLegendKey val="0"/>
          <c:showVal val="0"/>
          <c:showCatName val="0"/>
          <c:showSerName val="0"/>
          <c:showPercent val="0"/>
          <c:showBubbleSize val="0"/>
        </c:dLbls>
        <c:gapWidth val="49"/>
        <c:overlap val="27"/>
        <c:axId val="264586240"/>
        <c:axId val="157377088"/>
      </c:barChart>
      <c:catAx>
        <c:axId val="264586240"/>
        <c:scaling>
          <c:orientation val="minMax"/>
        </c:scaling>
        <c:delete val="0"/>
        <c:axPos val="l"/>
        <c:numFmt formatCode="General" sourceLinked="1"/>
        <c:majorTickMark val="none"/>
        <c:minorTickMark val="none"/>
        <c:tickLblPos val="nextTo"/>
        <c:txPr>
          <a:bodyPr rot="0" vert="horz"/>
          <a:lstStyle/>
          <a:p>
            <a:pPr>
              <a:defRPr sz="1100"/>
            </a:pPr>
            <a:endParaRPr lang="ru-RU"/>
          </a:p>
        </c:txPr>
        <c:crossAx val="157377088"/>
        <c:crosses val="autoZero"/>
        <c:auto val="1"/>
        <c:lblAlgn val="ctr"/>
        <c:lblOffset val="100"/>
        <c:noMultiLvlLbl val="0"/>
      </c:catAx>
      <c:valAx>
        <c:axId val="157377088"/>
        <c:scaling>
          <c:orientation val="minMax"/>
          <c:max val="600000"/>
          <c:min val="200000"/>
        </c:scaling>
        <c:delete val="0"/>
        <c:axPos val="b"/>
        <c:numFmt formatCode="#,##0" sourceLinked="0"/>
        <c:majorTickMark val="none"/>
        <c:minorTickMark val="none"/>
        <c:tickLblPos val="nextTo"/>
        <c:txPr>
          <a:bodyPr rot="0" vert="horz"/>
          <a:lstStyle/>
          <a:p>
            <a:pPr>
              <a:defRPr/>
            </a:pPr>
            <a:endParaRPr lang="ru-RU"/>
          </a:p>
        </c:txPr>
        <c:crossAx val="264586240"/>
        <c:crosses val="autoZero"/>
        <c:crossBetween val="between"/>
      </c:valAx>
    </c:plotArea>
    <c:legend>
      <c:legendPos val="r"/>
      <c:layout>
        <c:manualLayout>
          <c:xMode val="edge"/>
          <c:yMode val="edge"/>
          <c:x val="0.65289256198347112"/>
          <c:y val="0.41825095057034223"/>
          <c:w val="0.31900826446280994"/>
          <c:h val="5.323193916349811E-2"/>
        </c:manualLayout>
      </c:layout>
      <c:overlay val="0"/>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Численность многодетных матерей, получающих специальное государственное пособие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#,##0</c:formatCode>
                <c:ptCount val="6"/>
                <c:pt idx="0">
                  <c:v>217</c:v>
                </c:pt>
                <c:pt idx="1">
                  <c:v>231</c:v>
                </c:pt>
                <c:pt idx="2">
                  <c:v>232</c:v>
                </c:pt>
                <c:pt idx="3" formatCode="General">
                  <c:v>237</c:v>
                </c:pt>
                <c:pt idx="4">
                  <c:v>284</c:v>
                </c:pt>
                <c:pt idx="5" formatCode="General">
                  <c:v>271</c:v>
                </c:pt>
              </c:numCache>
            </c:numRef>
          </c:val>
          <c:extLst>
            <c:ext xmlns:c16="http://schemas.microsoft.com/office/drawing/2014/chart" uri="{C3380CC4-5D6E-409C-BE32-E72D297353CC}">
              <c16:uniqueId val="{00000000-764A-4564-B9B4-FE27FCFA7665}"/>
            </c:ext>
          </c:extLst>
        </c:ser>
        <c:dLbls>
          <c:showLegendKey val="0"/>
          <c:showVal val="0"/>
          <c:showCatName val="0"/>
          <c:showSerName val="0"/>
          <c:showPercent val="0"/>
          <c:showBubbleSize val="0"/>
        </c:dLbls>
        <c:gapWidth val="72"/>
        <c:overlap val="-27"/>
        <c:axId val="225490944"/>
        <c:axId val="157378816"/>
      </c:barChart>
      <c:catAx>
        <c:axId val="225490944"/>
        <c:scaling>
          <c:orientation val="minMax"/>
        </c:scaling>
        <c:delete val="0"/>
        <c:axPos val="b"/>
        <c:numFmt formatCode="General" sourceLinked="1"/>
        <c:majorTickMark val="none"/>
        <c:minorTickMark val="none"/>
        <c:tickLblPos val="nextTo"/>
        <c:txPr>
          <a:bodyPr rot="0" vert="horz"/>
          <a:lstStyle/>
          <a:p>
            <a:pPr>
              <a:defRPr/>
            </a:pPr>
            <a:endParaRPr lang="ru-RU"/>
          </a:p>
        </c:txPr>
        <c:crossAx val="157378816"/>
        <c:crosses val="autoZero"/>
        <c:auto val="1"/>
        <c:lblAlgn val="ctr"/>
        <c:lblOffset val="100"/>
        <c:noMultiLvlLbl val="0"/>
      </c:catAx>
      <c:valAx>
        <c:axId val="157378816"/>
        <c:scaling>
          <c:orientation val="minMax"/>
        </c:scaling>
        <c:delete val="0"/>
        <c:axPos val="l"/>
        <c:numFmt formatCode="#,##0" sourceLinked="1"/>
        <c:majorTickMark val="none"/>
        <c:minorTickMark val="none"/>
        <c:tickLblPos val="nextTo"/>
        <c:txPr>
          <a:bodyPr rot="0" vert="horz"/>
          <a:lstStyle/>
          <a:p>
            <a:pPr>
              <a:defRPr/>
            </a:pPr>
            <a:endParaRPr lang="ru-RU"/>
          </a:p>
        </c:txPr>
        <c:crossAx val="225490944"/>
        <c:crosses val="autoZero"/>
        <c:crossBetween val="between"/>
      </c:valAx>
    </c:plotArea>
    <c:plotVisOnly val="1"/>
    <c:dispBlanksAs val="gap"/>
    <c:showDLblsOverMax val="0"/>
  </c:chart>
  <c:spPr>
    <a:ln>
      <a:noFill/>
    </a:ln>
  </c:spPr>
  <c:txPr>
    <a:bodyPr/>
    <a:lstStyle/>
    <a:p>
      <a:pPr>
        <a:defRPr sz="1200"/>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74567420236707"/>
          <c:y val="4.1031432046603929E-2"/>
          <c:w val="0.43949087983112939"/>
          <c:h val="0.92631154672099569"/>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0D-46F1-962B-BE329D6278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0D-46F1-962B-BE329D62782A}"/>
              </c:ext>
            </c:extLst>
          </c:dPt>
          <c:dPt>
            <c:idx val="2"/>
            <c:bubble3D val="0"/>
            <c:explosion val="3"/>
            <c:spPr>
              <a:solidFill>
                <a:schemeClr val="accent3"/>
              </a:solidFill>
              <a:ln w="19050">
                <a:solidFill>
                  <a:schemeClr val="lt1"/>
                </a:solidFill>
              </a:ln>
              <a:effectLst/>
            </c:spPr>
            <c:extLst>
              <c:ext xmlns:c16="http://schemas.microsoft.com/office/drawing/2014/chart" uri="{C3380CC4-5D6E-409C-BE32-E72D297353CC}">
                <c16:uniqueId val="{00000005-630D-46F1-962B-BE329D62782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0D-46F1-962B-BE329D62782A}"/>
              </c:ext>
            </c:extLst>
          </c:dPt>
          <c:dLbls>
            <c:dLbl>
              <c:idx val="0"/>
              <c:layout>
                <c:manualLayout>
                  <c:x val="-0.10969519321033776"/>
                  <c:y val="-9.8356727148236803E-2"/>
                </c:manualLayout>
              </c:layout>
              <c:spPr>
                <a:noFill/>
                <a:ln>
                  <a:noFill/>
                </a:ln>
                <a:effectLst/>
              </c:spPr>
              <c:txPr>
                <a:bodyPr rot="0" vert="horz"/>
                <a:lstStyle/>
                <a:p>
                  <a:pPr>
                    <a:defRPr sz="1150"/>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30D-46F1-962B-BE329D62782A}"/>
                </c:ext>
              </c:extLst>
            </c:dLbl>
            <c:dLbl>
              <c:idx val="1"/>
              <c:layout>
                <c:manualLayout>
                  <c:x val="2.8737492750367005E-2"/>
                  <c:y val="2.8892241616651066E-2"/>
                </c:manualLayout>
              </c:layout>
              <c:spPr>
                <a:noFill/>
                <a:ln>
                  <a:noFill/>
                </a:ln>
                <a:effectLst/>
              </c:spPr>
              <c:txPr>
                <a:bodyPr rot="0" vert="horz"/>
                <a:lstStyle/>
                <a:p>
                  <a:pPr>
                    <a:defRPr sz="1150"/>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30D-46F1-962B-BE329D62782A}"/>
                </c:ext>
              </c:extLst>
            </c:dLbl>
            <c:dLbl>
              <c:idx val="2"/>
              <c:layout>
                <c:manualLayout>
                  <c:x val="9.5386937946625283E-2"/>
                  <c:y val="-3.3581650119822032E-2"/>
                </c:manualLayout>
              </c:layout>
              <c:spPr>
                <a:noFill/>
                <a:ln>
                  <a:noFill/>
                </a:ln>
                <a:effectLst/>
              </c:spPr>
              <c:txPr>
                <a:bodyPr rot="0" vert="horz"/>
                <a:lstStyle/>
                <a:p>
                  <a:pPr>
                    <a:defRPr sz="1150"/>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30D-46F1-962B-BE329D62782A}"/>
                </c:ext>
              </c:extLst>
            </c:dLbl>
            <c:dLbl>
              <c:idx val="3"/>
              <c:layout>
                <c:manualLayout>
                  <c:x val="0.11104838836087759"/>
                  <c:y val="6.3008865150597421E-2"/>
                </c:manualLayout>
              </c:layout>
              <c:spPr>
                <a:noFill/>
                <a:ln>
                  <a:noFill/>
                </a:ln>
                <a:effectLst/>
              </c:spPr>
              <c:txPr>
                <a:bodyPr rot="0" vert="horz"/>
                <a:lstStyle/>
                <a:p>
                  <a:pPr>
                    <a:defRPr sz="1150"/>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30D-46F1-962B-BE329D62782A}"/>
                </c:ext>
              </c:extLst>
            </c:dLbl>
            <c:spPr>
              <a:noFill/>
              <a:ln>
                <a:noFill/>
              </a:ln>
              <a:effectLst/>
            </c:spPr>
            <c:txPr>
              <a:bodyPr rot="0" vert="horz"/>
              <a:lstStyle/>
              <a:p>
                <a:pPr>
                  <a:defRPr sz="1100"/>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дети до 18 лет</c:v>
                </c:pt>
                <c:pt idx="1">
                  <c:v>студенты</c:v>
                </c:pt>
                <c:pt idx="2">
                  <c:v>занятые по уходу за ребенком</c:v>
                </c:pt>
                <c:pt idx="3">
                  <c:v>прочие категории</c:v>
                </c:pt>
              </c:strCache>
            </c:strRef>
          </c:cat>
          <c:val>
            <c:numRef>
              <c:f>Лист1!$B$2:$B$5</c:f>
              <c:numCache>
                <c:formatCode>General</c:formatCode>
                <c:ptCount val="4"/>
                <c:pt idx="0" formatCode="#,##0">
                  <c:v>354757</c:v>
                </c:pt>
                <c:pt idx="1">
                  <c:v>12356</c:v>
                </c:pt>
                <c:pt idx="2">
                  <c:v>79915</c:v>
                </c:pt>
                <c:pt idx="3" formatCode="#,##0">
                  <c:v>111778</c:v>
                </c:pt>
              </c:numCache>
            </c:numRef>
          </c:val>
          <c:extLst>
            <c:ext xmlns:c16="http://schemas.microsoft.com/office/drawing/2014/chart" uri="{C3380CC4-5D6E-409C-BE32-E72D297353CC}">
              <c16:uniqueId val="{00000008-630D-46F1-962B-BE329D62782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9.157998701305789E-2"/>
          <c:y val="0.17485948402791113"/>
          <c:w val="0.26798325884940061"/>
          <c:h val="0.75896884628551864"/>
        </c:manualLayout>
      </c:layout>
      <c:overlay val="0"/>
      <c:spPr>
        <a:noFill/>
        <a:ln>
          <a:noFill/>
        </a:ln>
        <a:effectLst/>
      </c:spPr>
      <c:txPr>
        <a:bodyPr rot="0" vert="horz"/>
        <a:lstStyle/>
        <a:p>
          <a:pPr>
            <a:defRPr sz="1150"/>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48606904906117E-2"/>
          <c:y val="4.238921001926782E-2"/>
          <c:w val="0.85039538326939901"/>
          <c:h val="0.58417125604964126"/>
        </c:manualLayout>
      </c:layout>
      <c:barChart>
        <c:barDir val="col"/>
        <c:grouping val="clustered"/>
        <c:varyColors val="0"/>
        <c:ser>
          <c:idx val="0"/>
          <c:order val="0"/>
          <c:tx>
            <c:strRef>
              <c:f>'2015-2016'!$O$7</c:f>
              <c:strCache>
                <c:ptCount val="1"/>
                <c:pt idx="0">
                  <c:v>количество преступлений в отношении детей</c:v>
                </c:pt>
              </c:strCache>
            </c:strRef>
          </c:tx>
          <c:invertIfNegative val="0"/>
          <c:dLbls>
            <c:dLbl>
              <c:idx val="5"/>
              <c:layout>
                <c:manualLayout>
                  <c:x val="2.2401433691756271E-3"/>
                  <c:y val="0.163533604296055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90-470B-89E1-8D6133EEC951}"/>
                </c:ext>
              </c:extLst>
            </c:dLbl>
            <c:dLbl>
              <c:idx val="6"/>
              <c:layout>
                <c:manualLayout>
                  <c:x val="-2.2401433691757915E-3"/>
                  <c:y val="0.1460448832311634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90-470B-89E1-8D6133EEC951}"/>
                </c:ext>
              </c:extLst>
            </c:dLbl>
            <c:dLbl>
              <c:idx val="7"/>
              <c:layout>
                <c:manualLayout>
                  <c:x val="0"/>
                  <c:y val="0.1582078006859022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90-470B-89E1-8D6133EEC951}"/>
                </c:ext>
              </c:extLst>
            </c:dLbl>
            <c:numFmt formatCode="#,##0" sourceLinked="0"/>
            <c:spPr>
              <a:noFill/>
              <a:ln>
                <a:noFill/>
              </a:ln>
              <a:effectLst/>
            </c:spPr>
            <c:txPr>
              <a:bodyPr rot="-5400000" vert="horz"/>
              <a:lstStyle/>
              <a:p>
                <a:pPr>
                  <a:defRPr sz="11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'2015-2016'!$P$6:$W$6</c:f>
              <c:numCache>
                <c:formatCode>General</c:formatCode>
                <c:ptCount val="8"/>
                <c:pt idx="0">
                  <c:v>2011</c:v>
                </c:pt>
                <c:pt idx="1">
                  <c:v>2012</c:v>
                </c:pt>
                <c:pt idx="2">
                  <c:v>2013</c:v>
                </c:pt>
                <c:pt idx="3">
                  <c:v>2014</c:v>
                </c:pt>
                <c:pt idx="4">
                  <c:v>2015</c:v>
                </c:pt>
                <c:pt idx="5">
                  <c:v>2016</c:v>
                </c:pt>
                <c:pt idx="6">
                  <c:v>2017</c:v>
                </c:pt>
                <c:pt idx="7">
                  <c:v>2018</c:v>
                </c:pt>
              </c:numCache>
            </c:numRef>
          </c:cat>
          <c:val>
            <c:numRef>
              <c:f>'2015-2016'!$P$7:$W$7</c:f>
              <c:numCache>
                <c:formatCode>General</c:formatCode>
                <c:ptCount val="8"/>
                <c:pt idx="0">
                  <c:v>8896</c:v>
                </c:pt>
                <c:pt idx="1">
                  <c:v>8886</c:v>
                </c:pt>
                <c:pt idx="2">
                  <c:v>8991</c:v>
                </c:pt>
                <c:pt idx="3">
                  <c:v>7360</c:v>
                </c:pt>
                <c:pt idx="4">
                  <c:v>3820</c:v>
                </c:pt>
                <c:pt idx="5">
                  <c:v>2605</c:v>
                </c:pt>
                <c:pt idx="6">
                  <c:v>2014</c:v>
                </c:pt>
                <c:pt idx="7">
                  <c:v>2125</c:v>
                </c:pt>
              </c:numCache>
            </c:numRef>
          </c:val>
          <c:extLst>
            <c:ext xmlns:c16="http://schemas.microsoft.com/office/drawing/2014/chart" uri="{C3380CC4-5D6E-409C-BE32-E72D297353CC}">
              <c16:uniqueId val="{00000003-1F90-470B-89E1-8D6133EEC951}"/>
            </c:ext>
          </c:extLst>
        </c:ser>
        <c:ser>
          <c:idx val="1"/>
          <c:order val="1"/>
          <c:tx>
            <c:strRef>
              <c:f>'2015-2016'!$O$8</c:f>
              <c:strCache>
                <c:ptCount val="1"/>
                <c:pt idx="0">
                  <c:v>количество пострадавших детей</c:v>
                </c:pt>
              </c:strCache>
            </c:strRef>
          </c:tx>
          <c:invertIfNegative val="0"/>
          <c:dLbls>
            <c:dLbl>
              <c:idx val="5"/>
              <c:layout>
                <c:manualLayout>
                  <c:x val="0"/>
                  <c:y val="0.1752292675510961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90-470B-89E1-8D6133EEC951}"/>
                </c:ext>
              </c:extLst>
            </c:dLbl>
            <c:dLbl>
              <c:idx val="6"/>
              <c:layout>
                <c:manualLayout>
                  <c:x val="0"/>
                  <c:y val="0.1525292089766462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90-470B-89E1-8D6133EEC951}"/>
                </c:ext>
              </c:extLst>
            </c:dLbl>
            <c:dLbl>
              <c:idx val="7"/>
              <c:layout>
                <c:manualLayout>
                  <c:x val="-1.6427528268412895E-16"/>
                  <c:y val="0.1614088273037420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90-470B-89E1-8D6133EEC951}"/>
                </c:ext>
              </c:extLst>
            </c:dLbl>
            <c:numFmt formatCode="#,##0" sourceLinked="0"/>
            <c:spPr>
              <a:noFill/>
              <a:ln>
                <a:noFill/>
              </a:ln>
              <a:effectLst/>
            </c:spPr>
            <c:txPr>
              <a:bodyPr rot="-5400000" vert="horz"/>
              <a:lstStyle/>
              <a:p>
                <a:pPr>
                  <a:defRPr sz="11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'2015-2016'!$P$6:$W$6</c:f>
              <c:numCache>
                <c:formatCode>General</c:formatCode>
                <c:ptCount val="8"/>
                <c:pt idx="0">
                  <c:v>2011</c:v>
                </c:pt>
                <c:pt idx="1">
                  <c:v>2012</c:v>
                </c:pt>
                <c:pt idx="2">
                  <c:v>2013</c:v>
                </c:pt>
                <c:pt idx="3">
                  <c:v>2014</c:v>
                </c:pt>
                <c:pt idx="4">
                  <c:v>2015</c:v>
                </c:pt>
                <c:pt idx="5">
                  <c:v>2016</c:v>
                </c:pt>
                <c:pt idx="6">
                  <c:v>2017</c:v>
                </c:pt>
                <c:pt idx="7">
                  <c:v>2018</c:v>
                </c:pt>
              </c:numCache>
            </c:numRef>
          </c:cat>
          <c:val>
            <c:numRef>
              <c:f>'2015-2016'!$P$8:$W$8</c:f>
              <c:numCache>
                <c:formatCode>General</c:formatCode>
                <c:ptCount val="8"/>
                <c:pt idx="0">
                  <c:v>8959</c:v>
                </c:pt>
                <c:pt idx="1">
                  <c:v>8942</c:v>
                </c:pt>
                <c:pt idx="2">
                  <c:v>9043</c:v>
                </c:pt>
                <c:pt idx="3">
                  <c:v>7402</c:v>
                </c:pt>
                <c:pt idx="4">
                  <c:v>4038</c:v>
                </c:pt>
                <c:pt idx="5">
                  <c:v>2708</c:v>
                </c:pt>
                <c:pt idx="6">
                  <c:v>2125</c:v>
                </c:pt>
                <c:pt idx="7">
                  <c:v>2277</c:v>
                </c:pt>
              </c:numCache>
            </c:numRef>
          </c:val>
          <c:extLst>
            <c:ext xmlns:c16="http://schemas.microsoft.com/office/drawing/2014/chart" uri="{C3380CC4-5D6E-409C-BE32-E72D297353CC}">
              <c16:uniqueId val="{00000007-1F90-470B-89E1-8D6133EEC951}"/>
            </c:ext>
          </c:extLst>
        </c:ser>
        <c:dLbls>
          <c:showLegendKey val="0"/>
          <c:showVal val="0"/>
          <c:showCatName val="0"/>
          <c:showSerName val="0"/>
          <c:showPercent val="0"/>
          <c:showBubbleSize val="0"/>
        </c:dLbls>
        <c:gapWidth val="150"/>
        <c:axId val="225905152"/>
        <c:axId val="157381696"/>
      </c:barChart>
      <c:lineChart>
        <c:grouping val="standard"/>
        <c:varyColors val="0"/>
        <c:ser>
          <c:idx val="2"/>
          <c:order val="2"/>
          <c:tx>
            <c:strRef>
              <c:f>'2015-2016'!$O$9</c:f>
              <c:strCache>
                <c:ptCount val="1"/>
                <c:pt idx="0">
                  <c:v>число пострадавших детей на 100000 детского населения</c:v>
                </c:pt>
              </c:strCache>
            </c:strRef>
          </c:tx>
          <c:spPr>
            <a:ln>
              <a:solidFill>
                <a:schemeClr val="accent2">
                  <a:lumMod val="50000"/>
                </a:schemeClr>
              </a:solidFill>
            </a:ln>
          </c:spPr>
          <c:marker>
            <c:symbol val="none"/>
          </c:marker>
          <c:dLbls>
            <c:spPr>
              <a:noFill/>
              <a:ln>
                <a:noFill/>
              </a:ln>
              <a:effectLst/>
            </c:spPr>
            <c:txPr>
              <a:bodyPr wrap="square" lIns="38100" tIns="19050" rIns="38100" bIns="19050" anchor="ctr">
                <a:spAutoFit/>
              </a:bodyPr>
              <a:lstStyle/>
              <a:p>
                <a:pPr>
                  <a:defRPr sz="11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'2015-2016'!$P$6:$W$6</c:f>
              <c:numCache>
                <c:formatCode>General</c:formatCode>
                <c:ptCount val="8"/>
                <c:pt idx="0">
                  <c:v>2011</c:v>
                </c:pt>
                <c:pt idx="1">
                  <c:v>2012</c:v>
                </c:pt>
                <c:pt idx="2">
                  <c:v>2013</c:v>
                </c:pt>
                <c:pt idx="3">
                  <c:v>2014</c:v>
                </c:pt>
                <c:pt idx="4">
                  <c:v>2015</c:v>
                </c:pt>
                <c:pt idx="5">
                  <c:v>2016</c:v>
                </c:pt>
                <c:pt idx="6">
                  <c:v>2017</c:v>
                </c:pt>
                <c:pt idx="7">
                  <c:v>2018</c:v>
                </c:pt>
              </c:numCache>
            </c:numRef>
          </c:cat>
          <c:val>
            <c:numRef>
              <c:f>'2015-2016'!$P$9:$W$9</c:f>
              <c:numCache>
                <c:formatCode>0</c:formatCode>
                <c:ptCount val="8"/>
                <c:pt idx="0">
                  <c:v>184.65018795818608</c:v>
                </c:pt>
                <c:pt idx="1">
                  <c:v>181.21235972862326</c:v>
                </c:pt>
                <c:pt idx="2">
                  <c:v>179.78359963228161</c:v>
                </c:pt>
                <c:pt idx="3">
                  <c:v>139.19630213984695</c:v>
                </c:pt>
                <c:pt idx="4">
                  <c:v>76.210420784193531</c:v>
                </c:pt>
                <c:pt idx="5">
                  <c:v>49.592991345583485</c:v>
                </c:pt>
                <c:pt idx="6">
                  <c:v>38</c:v>
                </c:pt>
                <c:pt idx="7" formatCode="0.0">
                  <c:v>38.302201510287595</c:v>
                </c:pt>
              </c:numCache>
            </c:numRef>
          </c:val>
          <c:smooth val="0"/>
          <c:extLst>
            <c:ext xmlns:c16="http://schemas.microsoft.com/office/drawing/2014/chart" uri="{C3380CC4-5D6E-409C-BE32-E72D297353CC}">
              <c16:uniqueId val="{00000008-1F90-470B-89E1-8D6133EEC951}"/>
            </c:ext>
          </c:extLst>
        </c:ser>
        <c:dLbls>
          <c:showLegendKey val="0"/>
          <c:showVal val="0"/>
          <c:showCatName val="0"/>
          <c:showSerName val="0"/>
          <c:showPercent val="0"/>
          <c:showBubbleSize val="0"/>
        </c:dLbls>
        <c:marker val="1"/>
        <c:smooth val="0"/>
        <c:axId val="225905664"/>
        <c:axId val="157382272"/>
      </c:lineChart>
      <c:catAx>
        <c:axId val="225905152"/>
        <c:scaling>
          <c:orientation val="minMax"/>
        </c:scaling>
        <c:delete val="0"/>
        <c:axPos val="b"/>
        <c:numFmt formatCode="General" sourceLinked="1"/>
        <c:majorTickMark val="out"/>
        <c:minorTickMark val="none"/>
        <c:tickLblPos val="nextTo"/>
        <c:crossAx val="157381696"/>
        <c:crosses val="autoZero"/>
        <c:auto val="1"/>
        <c:lblAlgn val="ctr"/>
        <c:lblOffset val="100"/>
        <c:noMultiLvlLbl val="0"/>
      </c:catAx>
      <c:valAx>
        <c:axId val="157381696"/>
        <c:scaling>
          <c:orientation val="minMax"/>
          <c:min val="0"/>
        </c:scaling>
        <c:delete val="0"/>
        <c:axPos val="l"/>
        <c:numFmt formatCode="#,##0" sourceLinked="0"/>
        <c:majorTickMark val="out"/>
        <c:minorTickMark val="none"/>
        <c:tickLblPos val="nextTo"/>
        <c:crossAx val="225905152"/>
        <c:crosses val="autoZero"/>
        <c:crossBetween val="between"/>
      </c:valAx>
      <c:catAx>
        <c:axId val="225905664"/>
        <c:scaling>
          <c:orientation val="minMax"/>
        </c:scaling>
        <c:delete val="1"/>
        <c:axPos val="b"/>
        <c:numFmt formatCode="General" sourceLinked="1"/>
        <c:majorTickMark val="out"/>
        <c:minorTickMark val="none"/>
        <c:tickLblPos val="nextTo"/>
        <c:crossAx val="157382272"/>
        <c:crosses val="autoZero"/>
        <c:auto val="1"/>
        <c:lblAlgn val="ctr"/>
        <c:lblOffset val="100"/>
        <c:noMultiLvlLbl val="0"/>
      </c:catAx>
      <c:valAx>
        <c:axId val="157382272"/>
        <c:scaling>
          <c:orientation val="minMax"/>
        </c:scaling>
        <c:delete val="0"/>
        <c:axPos val="r"/>
        <c:numFmt formatCode="0" sourceLinked="1"/>
        <c:majorTickMark val="out"/>
        <c:minorTickMark val="none"/>
        <c:tickLblPos val="nextTo"/>
        <c:crossAx val="225905664"/>
        <c:crosses val="max"/>
        <c:crossBetween val="between"/>
      </c:valAx>
    </c:plotArea>
    <c:legend>
      <c:legendPos val="b"/>
      <c:layout>
        <c:manualLayout>
          <c:xMode val="edge"/>
          <c:yMode val="edge"/>
          <c:x val="1.2136841869125335E-2"/>
          <c:y val="0.75047330622133768"/>
          <c:w val="0.96931619445005279"/>
          <c:h val="0.21087940930460614"/>
        </c:manualLayout>
      </c:layout>
      <c:overlay val="0"/>
      <c:txPr>
        <a:bodyPr/>
        <a:lstStyle/>
        <a:p>
          <a:pPr>
            <a:defRPr sz="1100"/>
          </a:pPr>
          <a:endParaRPr lang="ru-RU"/>
        </a:p>
      </c:txPr>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998749665088865E-2"/>
          <c:y val="4.9946555308079517E-2"/>
          <c:w val="0.91835313030275967"/>
          <c:h val="0.47229268440951638"/>
        </c:manualLayout>
      </c:layout>
      <c:barChart>
        <c:barDir val="col"/>
        <c:grouping val="clustered"/>
        <c:varyColors val="0"/>
        <c:ser>
          <c:idx val="0"/>
          <c:order val="0"/>
          <c:tx>
            <c:strRef>
              <c:f>Лист1!$B$1</c:f>
              <c:strCache>
                <c:ptCount val="1"/>
                <c:pt idx="0">
                  <c:v>2018</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Мангистауская</c:v>
                </c:pt>
                <c:pt idx="11">
                  <c:v>Павлодарская</c:v>
                </c:pt>
                <c:pt idx="12">
                  <c:v>СКО</c:v>
                </c:pt>
                <c:pt idx="13">
                  <c:v>Туркестанская</c:v>
                </c:pt>
                <c:pt idx="14">
                  <c:v>г. Шымкент</c:v>
                </c:pt>
                <c:pt idx="15">
                  <c:v>г. Алматы</c:v>
                </c:pt>
                <c:pt idx="16">
                  <c:v>г. Астана</c:v>
                </c:pt>
                <c:pt idx="17">
                  <c:v>Транспортные регионы, ГВП, 21-С</c:v>
                </c:pt>
              </c:strCache>
            </c:strRef>
          </c:cat>
          <c:val>
            <c:numRef>
              <c:f>Лист1!$B$2:$B$19</c:f>
              <c:numCache>
                <c:formatCode>General</c:formatCode>
                <c:ptCount val="18"/>
                <c:pt idx="0">
                  <c:v>87</c:v>
                </c:pt>
                <c:pt idx="1">
                  <c:v>187</c:v>
                </c:pt>
                <c:pt idx="2">
                  <c:v>186</c:v>
                </c:pt>
                <c:pt idx="3">
                  <c:v>60</c:v>
                </c:pt>
                <c:pt idx="4">
                  <c:v>165</c:v>
                </c:pt>
                <c:pt idx="5">
                  <c:v>154</c:v>
                </c:pt>
                <c:pt idx="6">
                  <c:v>59</c:v>
                </c:pt>
                <c:pt idx="7">
                  <c:v>168</c:v>
                </c:pt>
                <c:pt idx="8">
                  <c:v>140</c:v>
                </c:pt>
                <c:pt idx="9">
                  <c:v>61</c:v>
                </c:pt>
                <c:pt idx="10">
                  <c:v>80</c:v>
                </c:pt>
                <c:pt idx="11">
                  <c:v>82</c:v>
                </c:pt>
                <c:pt idx="12">
                  <c:v>59</c:v>
                </c:pt>
                <c:pt idx="13">
                  <c:v>207</c:v>
                </c:pt>
                <c:pt idx="14">
                  <c:v>166</c:v>
                </c:pt>
                <c:pt idx="15">
                  <c:v>141</c:v>
                </c:pt>
                <c:pt idx="16">
                  <c:v>84</c:v>
                </c:pt>
                <c:pt idx="17">
                  <c:v>39</c:v>
                </c:pt>
              </c:numCache>
            </c:numRef>
          </c:val>
          <c:extLst>
            <c:ext xmlns:c16="http://schemas.microsoft.com/office/drawing/2014/chart" uri="{C3380CC4-5D6E-409C-BE32-E72D297353CC}">
              <c16:uniqueId val="{00000000-8190-4B9D-A4A7-5D0E18A3A6E4}"/>
            </c:ext>
          </c:extLst>
        </c:ser>
        <c:ser>
          <c:idx val="1"/>
          <c:order val="1"/>
          <c:tx>
            <c:strRef>
              <c:f>Лист1!$C$1</c:f>
              <c:strCache>
                <c:ptCount val="1"/>
                <c:pt idx="0">
                  <c:v>2017</c:v>
                </c:pt>
              </c:strCache>
            </c:strRef>
          </c:tx>
          <c:invertIfNegative val="0"/>
          <c:dLbls>
            <c:spPr>
              <a:noFill/>
              <a:ln>
                <a:noFill/>
              </a:ln>
              <a:effectLst/>
            </c:spPr>
            <c:txPr>
              <a:bodyPr rot="-5400000"/>
              <a:lstStyle/>
              <a:p>
                <a:pPr>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Мангистауская</c:v>
                </c:pt>
                <c:pt idx="11">
                  <c:v>Павлодарская</c:v>
                </c:pt>
                <c:pt idx="12">
                  <c:v>СКО</c:v>
                </c:pt>
                <c:pt idx="13">
                  <c:v>Туркестанская</c:v>
                </c:pt>
                <c:pt idx="14">
                  <c:v>г. Шымкент</c:v>
                </c:pt>
                <c:pt idx="15">
                  <c:v>г. Алматы</c:v>
                </c:pt>
                <c:pt idx="16">
                  <c:v>г. Астана</c:v>
                </c:pt>
                <c:pt idx="17">
                  <c:v>Транспортные регионы, ГВП, 21-С</c:v>
                </c:pt>
              </c:strCache>
            </c:strRef>
          </c:cat>
          <c:val>
            <c:numRef>
              <c:f>Лист1!$C$2:$C$19</c:f>
              <c:numCache>
                <c:formatCode>General</c:formatCode>
                <c:ptCount val="18"/>
                <c:pt idx="0">
                  <c:v>64</c:v>
                </c:pt>
                <c:pt idx="1">
                  <c:v>95</c:v>
                </c:pt>
                <c:pt idx="2">
                  <c:v>190</c:v>
                </c:pt>
                <c:pt idx="3">
                  <c:v>48</c:v>
                </c:pt>
                <c:pt idx="4">
                  <c:v>163</c:v>
                </c:pt>
                <c:pt idx="5">
                  <c:v>192</c:v>
                </c:pt>
                <c:pt idx="6">
                  <c:v>69</c:v>
                </c:pt>
                <c:pt idx="7">
                  <c:v>208</c:v>
                </c:pt>
                <c:pt idx="8">
                  <c:v>148</c:v>
                </c:pt>
                <c:pt idx="9">
                  <c:v>60</c:v>
                </c:pt>
                <c:pt idx="10">
                  <c:v>78</c:v>
                </c:pt>
                <c:pt idx="11">
                  <c:v>102</c:v>
                </c:pt>
                <c:pt idx="12">
                  <c:v>35</c:v>
                </c:pt>
                <c:pt idx="13">
                  <c:v>165</c:v>
                </c:pt>
                <c:pt idx="14">
                  <c:v>122</c:v>
                </c:pt>
                <c:pt idx="15">
                  <c:v>167</c:v>
                </c:pt>
                <c:pt idx="16">
                  <c:v>72</c:v>
                </c:pt>
                <c:pt idx="17">
                  <c:v>36</c:v>
                </c:pt>
              </c:numCache>
            </c:numRef>
          </c:val>
          <c:extLst>
            <c:ext xmlns:c16="http://schemas.microsoft.com/office/drawing/2014/chart" uri="{C3380CC4-5D6E-409C-BE32-E72D297353CC}">
              <c16:uniqueId val="{00000001-8190-4B9D-A4A7-5D0E18A3A6E4}"/>
            </c:ext>
          </c:extLst>
        </c:ser>
        <c:dLbls>
          <c:showLegendKey val="0"/>
          <c:showVal val="0"/>
          <c:showCatName val="0"/>
          <c:showSerName val="0"/>
          <c:showPercent val="0"/>
          <c:showBubbleSize val="0"/>
        </c:dLbls>
        <c:gapWidth val="73"/>
        <c:axId val="225904128"/>
        <c:axId val="157384000"/>
      </c:barChart>
      <c:catAx>
        <c:axId val="225904128"/>
        <c:scaling>
          <c:orientation val="minMax"/>
        </c:scaling>
        <c:delete val="0"/>
        <c:axPos val="b"/>
        <c:numFmt formatCode="General" sourceLinked="0"/>
        <c:majorTickMark val="out"/>
        <c:minorTickMark val="none"/>
        <c:tickLblPos val="nextTo"/>
        <c:txPr>
          <a:bodyPr rot="-5400000"/>
          <a:lstStyle/>
          <a:p>
            <a:pPr>
              <a:defRPr/>
            </a:pPr>
            <a:endParaRPr lang="ru-RU"/>
          </a:p>
        </c:txPr>
        <c:crossAx val="157384000"/>
        <c:crosses val="autoZero"/>
        <c:auto val="1"/>
        <c:lblAlgn val="ctr"/>
        <c:lblOffset val="100"/>
        <c:noMultiLvlLbl val="0"/>
      </c:catAx>
      <c:valAx>
        <c:axId val="157384000"/>
        <c:scaling>
          <c:orientation val="minMax"/>
        </c:scaling>
        <c:delete val="0"/>
        <c:axPos val="l"/>
        <c:numFmt formatCode="General" sourceLinked="1"/>
        <c:majorTickMark val="out"/>
        <c:minorTickMark val="none"/>
        <c:tickLblPos val="nextTo"/>
        <c:txPr>
          <a:bodyPr rot="-60000000" vert="horz"/>
          <a:lstStyle/>
          <a:p>
            <a:pPr>
              <a:defRPr/>
            </a:pPr>
            <a:endParaRPr lang="ru-RU"/>
          </a:p>
        </c:txPr>
        <c:crossAx val="225904128"/>
        <c:crosses val="autoZero"/>
        <c:crossBetween val="between"/>
      </c:valAx>
    </c:plotArea>
    <c:legend>
      <c:legendPos val="b"/>
      <c:layout>
        <c:manualLayout>
          <c:xMode val="edge"/>
          <c:yMode val="edge"/>
          <c:x val="0.51937477628639273"/>
          <c:y val="3.5852295061265062E-2"/>
          <c:w val="0.15415153173820517"/>
          <c:h val="7.3361042043706345E-2"/>
        </c:manualLayout>
      </c:layout>
      <c:overlay val="0"/>
      <c:txPr>
        <a:bodyPr rot="0" vert="horz"/>
        <a:lstStyle/>
        <a:p>
          <a:pPr>
            <a:defRPr/>
          </a:pPr>
          <a:endParaRPr lang="ru-RU"/>
        </a:p>
      </c:txPr>
    </c:legend>
    <c:plotVisOnly val="1"/>
    <c:dispBlanksAs val="gap"/>
    <c:showDLblsOverMax val="0"/>
  </c:chart>
  <c:spPr>
    <a:ln>
      <a:noFill/>
    </a:ln>
  </c:spPr>
  <c:txPr>
    <a:bodyPr/>
    <a:lstStyle/>
    <a:p>
      <a:pPr>
        <a:defRPr sz="1050"/>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874025110713718E-2"/>
          <c:y val="5.6584362139917695E-2"/>
          <c:w val="0.91134476204743131"/>
          <c:h val="0.34115042525055211"/>
        </c:manualLayout>
      </c:layout>
      <c:barChart>
        <c:barDir val="col"/>
        <c:grouping val="clustered"/>
        <c:varyColors val="0"/>
        <c:ser>
          <c:idx val="0"/>
          <c:order val="0"/>
          <c:tx>
            <c:strRef>
              <c:f>Лист1!$B$1</c:f>
              <c:strCache>
                <c:ptCount val="1"/>
                <c:pt idx="0">
                  <c:v>Количество потерпевших детей, 2018 год</c:v>
                </c:pt>
              </c:strCache>
            </c:strRef>
          </c:tx>
          <c:invertIfNegative val="0"/>
          <c:dLbls>
            <c:spPr>
              <a:noFill/>
              <a:ln>
                <a:noFill/>
              </a:ln>
              <a:effectLst/>
            </c:spPr>
            <c:txPr>
              <a:bodyPr rot="-5400000"/>
              <a:lstStyle/>
              <a:p>
                <a:pPr>
                  <a:defRPr sz="1100"/>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Мангистауская</c:v>
                </c:pt>
                <c:pt idx="11">
                  <c:v>Павлодарская</c:v>
                </c:pt>
                <c:pt idx="12">
                  <c:v>СКО</c:v>
                </c:pt>
                <c:pt idx="13">
                  <c:v>Туркестанская</c:v>
                </c:pt>
                <c:pt idx="14">
                  <c:v>г. Шымкент</c:v>
                </c:pt>
                <c:pt idx="15">
                  <c:v>г. Алматы</c:v>
                </c:pt>
                <c:pt idx="16">
                  <c:v>г. Астана</c:v>
                </c:pt>
                <c:pt idx="17">
                  <c:v>Транспортные регионы, ГВП, 21 С</c:v>
                </c:pt>
              </c:strCache>
            </c:strRef>
          </c:cat>
          <c:val>
            <c:numRef>
              <c:f>Лист1!$B$2:$B$19</c:f>
              <c:numCache>
                <c:formatCode>General</c:formatCode>
                <c:ptCount val="18"/>
                <c:pt idx="0">
                  <c:v>89</c:v>
                </c:pt>
                <c:pt idx="1">
                  <c:v>212</c:v>
                </c:pt>
                <c:pt idx="2">
                  <c:v>194</c:v>
                </c:pt>
                <c:pt idx="3">
                  <c:v>62</c:v>
                </c:pt>
                <c:pt idx="4">
                  <c:v>178</c:v>
                </c:pt>
                <c:pt idx="5">
                  <c:v>158</c:v>
                </c:pt>
                <c:pt idx="6">
                  <c:v>70</c:v>
                </c:pt>
                <c:pt idx="7">
                  <c:v>181</c:v>
                </c:pt>
                <c:pt idx="8">
                  <c:v>145</c:v>
                </c:pt>
                <c:pt idx="9">
                  <c:v>64</c:v>
                </c:pt>
                <c:pt idx="10">
                  <c:v>82</c:v>
                </c:pt>
                <c:pt idx="11">
                  <c:v>86</c:v>
                </c:pt>
                <c:pt idx="12">
                  <c:v>62</c:v>
                </c:pt>
                <c:pt idx="13">
                  <c:v>210</c:v>
                </c:pt>
                <c:pt idx="14">
                  <c:v>193</c:v>
                </c:pt>
                <c:pt idx="15">
                  <c:v>143</c:v>
                </c:pt>
                <c:pt idx="16">
                  <c:v>85</c:v>
                </c:pt>
                <c:pt idx="17">
                  <c:v>63</c:v>
                </c:pt>
              </c:numCache>
            </c:numRef>
          </c:val>
          <c:extLst>
            <c:ext xmlns:c16="http://schemas.microsoft.com/office/drawing/2014/chart" uri="{C3380CC4-5D6E-409C-BE32-E72D297353CC}">
              <c16:uniqueId val="{00000000-4CAD-447F-9E10-CB6B8916F06B}"/>
            </c:ext>
          </c:extLst>
        </c:ser>
        <c:dLbls>
          <c:showLegendKey val="0"/>
          <c:showVal val="0"/>
          <c:showCatName val="0"/>
          <c:showSerName val="0"/>
          <c:showPercent val="0"/>
          <c:showBubbleSize val="0"/>
        </c:dLbls>
        <c:gapWidth val="52"/>
        <c:axId val="225904640"/>
        <c:axId val="157787264"/>
      </c:barChart>
      <c:lineChart>
        <c:grouping val="standard"/>
        <c:varyColors val="0"/>
        <c:ser>
          <c:idx val="1"/>
          <c:order val="1"/>
          <c:tx>
            <c:strRef>
              <c:f>Лист1!$C$1</c:f>
              <c:strCache>
                <c:ptCount val="1"/>
                <c:pt idx="0">
                  <c:v>Потерпевшие на 100 000 детского населения в регионе, чел, 2018 год</c:v>
                </c:pt>
              </c:strCache>
            </c:strRef>
          </c:tx>
          <c:spPr>
            <a:ln>
              <a:solidFill>
                <a:schemeClr val="accent2">
                  <a:lumMod val="50000"/>
                </a:schemeClr>
              </a:solidFill>
            </a:ln>
          </c:spPr>
          <c:marker>
            <c:symbol val="none"/>
          </c:marker>
          <c:dLbls>
            <c:spPr>
              <a:noFill/>
              <a:ln>
                <a:noFill/>
              </a:ln>
              <a:effectLst/>
            </c:spPr>
            <c:txPr>
              <a:bodyPr rot="0" vert="horz"/>
              <a:lstStyle/>
              <a:p>
                <a:pPr>
                  <a:defRPr sz="11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Мангистауская</c:v>
                </c:pt>
                <c:pt idx="11">
                  <c:v>Павлодарская</c:v>
                </c:pt>
                <c:pt idx="12">
                  <c:v>СКО</c:v>
                </c:pt>
                <c:pt idx="13">
                  <c:v>Туркестанская</c:v>
                </c:pt>
                <c:pt idx="14">
                  <c:v>г. Шымкент</c:v>
                </c:pt>
                <c:pt idx="15">
                  <c:v>г. Алматы</c:v>
                </c:pt>
                <c:pt idx="16">
                  <c:v>г. Астана</c:v>
                </c:pt>
                <c:pt idx="17">
                  <c:v>Транспортные регионы, ГВП, 21 С</c:v>
                </c:pt>
              </c:strCache>
            </c:strRef>
          </c:cat>
          <c:val>
            <c:numRef>
              <c:f>Лист1!$C$2:$C$19</c:f>
              <c:numCache>
                <c:formatCode>0</c:formatCode>
                <c:ptCount val="18"/>
                <c:pt idx="0">
                  <c:v>44</c:v>
                </c:pt>
                <c:pt idx="1">
                  <c:v>76</c:v>
                </c:pt>
                <c:pt idx="2">
                  <c:v>27</c:v>
                </c:pt>
                <c:pt idx="3">
                  <c:v>26</c:v>
                </c:pt>
                <c:pt idx="4">
                  <c:v>49</c:v>
                </c:pt>
                <c:pt idx="5">
                  <c:v>37</c:v>
                </c:pt>
                <c:pt idx="6">
                  <c:v>36</c:v>
                </c:pt>
                <c:pt idx="7">
                  <c:v>48</c:v>
                </c:pt>
                <c:pt idx="8">
                  <c:v>70</c:v>
                </c:pt>
                <c:pt idx="9">
                  <c:v>21</c:v>
                </c:pt>
                <c:pt idx="10">
                  <c:v>31</c:v>
                </c:pt>
                <c:pt idx="11">
                  <c:v>44</c:v>
                </c:pt>
                <c:pt idx="12">
                  <c:v>46</c:v>
                </c:pt>
                <c:pt idx="13">
                  <c:v>25</c:v>
                </c:pt>
                <c:pt idx="14">
                  <c:v>51</c:v>
                </c:pt>
                <c:pt idx="15">
                  <c:v>30</c:v>
                </c:pt>
                <c:pt idx="16">
                  <c:v>25</c:v>
                </c:pt>
              </c:numCache>
            </c:numRef>
          </c:val>
          <c:smooth val="0"/>
          <c:extLst>
            <c:ext xmlns:c16="http://schemas.microsoft.com/office/drawing/2014/chart" uri="{C3380CC4-5D6E-409C-BE32-E72D297353CC}">
              <c16:uniqueId val="{00000001-4CAD-447F-9E10-CB6B8916F06B}"/>
            </c:ext>
          </c:extLst>
        </c:ser>
        <c:dLbls>
          <c:showLegendKey val="0"/>
          <c:showVal val="0"/>
          <c:showCatName val="0"/>
          <c:showSerName val="0"/>
          <c:showPercent val="0"/>
          <c:showBubbleSize val="0"/>
        </c:dLbls>
        <c:marker val="1"/>
        <c:smooth val="0"/>
        <c:axId val="264587776"/>
        <c:axId val="157787840"/>
      </c:lineChart>
      <c:catAx>
        <c:axId val="225904640"/>
        <c:scaling>
          <c:orientation val="minMax"/>
        </c:scaling>
        <c:delete val="0"/>
        <c:axPos val="b"/>
        <c:numFmt formatCode="General" sourceLinked="0"/>
        <c:majorTickMark val="out"/>
        <c:minorTickMark val="none"/>
        <c:tickLblPos val="nextTo"/>
        <c:txPr>
          <a:bodyPr rot="-5400000"/>
          <a:lstStyle/>
          <a:p>
            <a:pPr>
              <a:defRPr/>
            </a:pPr>
            <a:endParaRPr lang="ru-RU"/>
          </a:p>
        </c:txPr>
        <c:crossAx val="157787264"/>
        <c:crosses val="autoZero"/>
        <c:auto val="1"/>
        <c:lblAlgn val="ctr"/>
        <c:lblOffset val="100"/>
        <c:noMultiLvlLbl val="0"/>
      </c:catAx>
      <c:valAx>
        <c:axId val="157787264"/>
        <c:scaling>
          <c:orientation val="minMax"/>
        </c:scaling>
        <c:delete val="0"/>
        <c:axPos val="l"/>
        <c:numFmt formatCode="General" sourceLinked="1"/>
        <c:majorTickMark val="out"/>
        <c:minorTickMark val="none"/>
        <c:tickLblPos val="nextTo"/>
        <c:txPr>
          <a:bodyPr rot="-60000000" vert="horz"/>
          <a:lstStyle/>
          <a:p>
            <a:pPr>
              <a:defRPr/>
            </a:pPr>
            <a:endParaRPr lang="ru-RU"/>
          </a:p>
        </c:txPr>
        <c:crossAx val="225904640"/>
        <c:crosses val="autoZero"/>
        <c:crossBetween val="between"/>
      </c:valAx>
      <c:catAx>
        <c:axId val="264587776"/>
        <c:scaling>
          <c:orientation val="minMax"/>
        </c:scaling>
        <c:delete val="1"/>
        <c:axPos val="b"/>
        <c:numFmt formatCode="General" sourceLinked="1"/>
        <c:majorTickMark val="out"/>
        <c:minorTickMark val="none"/>
        <c:tickLblPos val="nextTo"/>
        <c:crossAx val="157787840"/>
        <c:crosses val="autoZero"/>
        <c:auto val="1"/>
        <c:lblAlgn val="ctr"/>
        <c:lblOffset val="100"/>
        <c:noMultiLvlLbl val="0"/>
      </c:catAx>
      <c:valAx>
        <c:axId val="157787840"/>
        <c:scaling>
          <c:orientation val="minMax"/>
        </c:scaling>
        <c:delete val="0"/>
        <c:axPos val="r"/>
        <c:numFmt formatCode="0" sourceLinked="1"/>
        <c:majorTickMark val="out"/>
        <c:minorTickMark val="none"/>
        <c:tickLblPos val="nextTo"/>
        <c:txPr>
          <a:bodyPr rot="-60000000" vert="horz"/>
          <a:lstStyle/>
          <a:p>
            <a:pPr>
              <a:defRPr/>
            </a:pPr>
            <a:endParaRPr lang="ru-RU"/>
          </a:p>
        </c:txPr>
        <c:crossAx val="264587776"/>
        <c:crosses val="max"/>
        <c:crossBetween val="between"/>
      </c:valAx>
    </c:plotArea>
    <c:legend>
      <c:legendPos val="b"/>
      <c:layout>
        <c:manualLayout>
          <c:xMode val="edge"/>
          <c:yMode val="edge"/>
          <c:x val="0"/>
          <c:y val="0.79316964077715146"/>
          <c:w val="0.79718308088447332"/>
          <c:h val="0.20201441678579801"/>
        </c:manualLayout>
      </c:layout>
      <c:overlay val="0"/>
      <c:txPr>
        <a:bodyPr rot="0" vert="horz"/>
        <a:lstStyle/>
        <a:p>
          <a:pPr>
            <a:defRPr sz="1100"/>
          </a:pPr>
          <a:endParaRPr lang="ru-RU"/>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Всего умерших детей (0-17 лет)</c:v>
                </c:pt>
              </c:strCache>
            </c:strRef>
          </c:tx>
          <c:invertIfNegative val="0"/>
          <c:dLbls>
            <c:spPr>
              <a:noFill/>
              <a:ln>
                <a:noFill/>
              </a:ln>
              <a:effectLst/>
            </c:spPr>
            <c:txPr>
              <a:bodyPr wrap="square" lIns="38100" tIns="19050" rIns="38100" bIns="19050" anchor="ctr">
                <a:spAutoFit/>
              </a:bodyPr>
              <a:lstStyle/>
              <a:p>
                <a:pPr>
                  <a:defRPr sz="1100"/>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Мангыстауская</c:v>
                </c:pt>
                <c:pt idx="10">
                  <c:v>Туркестанская</c:v>
                </c:pt>
                <c:pt idx="11">
                  <c:v>Павлодарская</c:v>
                </c:pt>
                <c:pt idx="12">
                  <c:v>СКО</c:v>
                </c:pt>
                <c:pt idx="13">
                  <c:v>ВКО</c:v>
                </c:pt>
                <c:pt idx="14">
                  <c:v>г. Астана</c:v>
                </c:pt>
                <c:pt idx="15">
                  <c:v>г. Алматы</c:v>
                </c:pt>
                <c:pt idx="16">
                  <c:v>г. Шымкент</c:v>
                </c:pt>
              </c:strCache>
            </c:strRef>
          </c:cat>
          <c:val>
            <c:numRef>
              <c:f>Лист1!$B$2:$B$18</c:f>
              <c:numCache>
                <c:formatCode>General</c:formatCode>
                <c:ptCount val="17"/>
                <c:pt idx="0">
                  <c:v>27</c:v>
                </c:pt>
                <c:pt idx="1">
                  <c:v>36</c:v>
                </c:pt>
                <c:pt idx="2">
                  <c:v>144</c:v>
                </c:pt>
                <c:pt idx="3">
                  <c:v>41</c:v>
                </c:pt>
                <c:pt idx="4">
                  <c:v>29</c:v>
                </c:pt>
                <c:pt idx="5">
                  <c:v>95</c:v>
                </c:pt>
                <c:pt idx="6">
                  <c:v>63</c:v>
                </c:pt>
                <c:pt idx="7">
                  <c:v>42</c:v>
                </c:pt>
                <c:pt idx="8">
                  <c:v>28</c:v>
                </c:pt>
                <c:pt idx="9">
                  <c:v>31</c:v>
                </c:pt>
                <c:pt idx="10">
                  <c:v>213</c:v>
                </c:pt>
                <c:pt idx="11">
                  <c:v>36</c:v>
                </c:pt>
                <c:pt idx="12">
                  <c:v>27</c:v>
                </c:pt>
                <c:pt idx="13">
                  <c:v>71</c:v>
                </c:pt>
                <c:pt idx="14">
                  <c:v>47</c:v>
                </c:pt>
                <c:pt idx="15">
                  <c:v>54</c:v>
                </c:pt>
                <c:pt idx="16">
                  <c:v>70</c:v>
                </c:pt>
              </c:numCache>
            </c:numRef>
          </c:val>
          <c:extLst>
            <c:ext xmlns:c16="http://schemas.microsoft.com/office/drawing/2014/chart" uri="{C3380CC4-5D6E-409C-BE32-E72D297353CC}">
              <c16:uniqueId val="{00000000-4551-4671-8AE5-DA99254C3F76}"/>
            </c:ext>
          </c:extLst>
        </c:ser>
        <c:dLbls>
          <c:showLegendKey val="0"/>
          <c:showVal val="0"/>
          <c:showCatName val="0"/>
          <c:showSerName val="0"/>
          <c:showPercent val="0"/>
          <c:showBubbleSize val="0"/>
        </c:dLbls>
        <c:gapWidth val="66"/>
        <c:overlap val="39"/>
        <c:axId val="262788096"/>
        <c:axId val="157789568"/>
      </c:barChart>
      <c:lineChart>
        <c:grouping val="standard"/>
        <c:varyColors val="0"/>
        <c:ser>
          <c:idx val="1"/>
          <c:order val="1"/>
          <c:tx>
            <c:strRef>
              <c:f>Лист1!$C$1</c:f>
              <c:strCache>
                <c:ptCount val="1"/>
                <c:pt idx="0">
                  <c:v>На 100 000 соответствующего возраста</c:v>
                </c:pt>
              </c:strCache>
            </c:strRef>
          </c:tx>
          <c:spPr>
            <a:ln>
              <a:solidFill>
                <a:schemeClr val="accent2">
                  <a:lumMod val="50000"/>
                </a:schemeClr>
              </a:solidFill>
            </a:ln>
          </c:spPr>
          <c:marker>
            <c:spPr>
              <a:solidFill>
                <a:schemeClr val="accent6">
                  <a:lumMod val="50000"/>
                </a:schemeClr>
              </a:solidFill>
              <a:ln>
                <a:solidFill>
                  <a:schemeClr val="accent2">
                    <a:lumMod val="50000"/>
                  </a:schemeClr>
                </a:solidFill>
              </a:ln>
            </c:spPr>
          </c:marker>
          <c:dLbls>
            <c:spPr>
              <a:noFill/>
              <a:ln>
                <a:noFill/>
              </a:ln>
              <a:effectLst/>
            </c:spPr>
            <c:txPr>
              <a:bodyPr wrap="square" lIns="38100" tIns="19050" rIns="38100" bIns="19050" anchor="ctr">
                <a:spAutoFit/>
              </a:bodyPr>
              <a:lstStyle/>
              <a:p>
                <a:pPr>
                  <a:defRPr sz="11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Мангыстауская</c:v>
                </c:pt>
                <c:pt idx="10">
                  <c:v>Туркестанская</c:v>
                </c:pt>
                <c:pt idx="11">
                  <c:v>Павлодарская</c:v>
                </c:pt>
                <c:pt idx="12">
                  <c:v>СКО</c:v>
                </c:pt>
                <c:pt idx="13">
                  <c:v>ВКО</c:v>
                </c:pt>
                <c:pt idx="14">
                  <c:v>г. Астана</c:v>
                </c:pt>
                <c:pt idx="15">
                  <c:v>г. Алматы</c:v>
                </c:pt>
                <c:pt idx="16">
                  <c:v>г. Шымкент</c:v>
                </c:pt>
              </c:strCache>
            </c:strRef>
          </c:cat>
          <c:val>
            <c:numRef>
              <c:f>Лист1!$C$2:$C$18</c:f>
              <c:numCache>
                <c:formatCode>0</c:formatCode>
                <c:ptCount val="17"/>
                <c:pt idx="0">
                  <c:v>13</c:v>
                </c:pt>
                <c:pt idx="1">
                  <c:v>13</c:v>
                </c:pt>
                <c:pt idx="2">
                  <c:v>20</c:v>
                </c:pt>
                <c:pt idx="3">
                  <c:v>17</c:v>
                </c:pt>
                <c:pt idx="4">
                  <c:v>15</c:v>
                </c:pt>
                <c:pt idx="5">
                  <c:v>22.137586288978813</c:v>
                </c:pt>
                <c:pt idx="6">
                  <c:v>17</c:v>
                </c:pt>
                <c:pt idx="7">
                  <c:v>20</c:v>
                </c:pt>
                <c:pt idx="8">
                  <c:v>9</c:v>
                </c:pt>
                <c:pt idx="9">
                  <c:v>12</c:v>
                </c:pt>
                <c:pt idx="10">
                  <c:v>25</c:v>
                </c:pt>
                <c:pt idx="11">
                  <c:v>18</c:v>
                </c:pt>
                <c:pt idx="12">
                  <c:v>20</c:v>
                </c:pt>
                <c:pt idx="13">
                  <c:v>20</c:v>
                </c:pt>
                <c:pt idx="14">
                  <c:v>14</c:v>
                </c:pt>
                <c:pt idx="15">
                  <c:v>11</c:v>
                </c:pt>
                <c:pt idx="16">
                  <c:v>19</c:v>
                </c:pt>
              </c:numCache>
            </c:numRef>
          </c:val>
          <c:smooth val="0"/>
          <c:extLst>
            <c:ext xmlns:c16="http://schemas.microsoft.com/office/drawing/2014/chart" uri="{C3380CC4-5D6E-409C-BE32-E72D297353CC}">
              <c16:uniqueId val="{00000001-4551-4671-8AE5-DA99254C3F76}"/>
            </c:ext>
          </c:extLst>
        </c:ser>
        <c:dLbls>
          <c:showLegendKey val="0"/>
          <c:showVal val="0"/>
          <c:showCatName val="0"/>
          <c:showSerName val="0"/>
          <c:showPercent val="0"/>
          <c:showBubbleSize val="0"/>
        </c:dLbls>
        <c:marker val="1"/>
        <c:smooth val="0"/>
        <c:axId val="297951232"/>
        <c:axId val="157790144"/>
      </c:lineChart>
      <c:catAx>
        <c:axId val="262788096"/>
        <c:scaling>
          <c:orientation val="minMax"/>
        </c:scaling>
        <c:delete val="0"/>
        <c:axPos val="b"/>
        <c:numFmt formatCode="General" sourceLinked="0"/>
        <c:majorTickMark val="out"/>
        <c:minorTickMark val="none"/>
        <c:tickLblPos val="nextTo"/>
        <c:txPr>
          <a:bodyPr rot="-5400000" vert="horz"/>
          <a:lstStyle/>
          <a:p>
            <a:pPr>
              <a:defRPr sz="1100"/>
            </a:pPr>
            <a:endParaRPr lang="ru-RU"/>
          </a:p>
        </c:txPr>
        <c:crossAx val="157789568"/>
        <c:crosses val="autoZero"/>
        <c:auto val="1"/>
        <c:lblAlgn val="ctr"/>
        <c:lblOffset val="100"/>
        <c:noMultiLvlLbl val="0"/>
      </c:catAx>
      <c:valAx>
        <c:axId val="157789568"/>
        <c:scaling>
          <c:orientation val="minMax"/>
        </c:scaling>
        <c:delete val="0"/>
        <c:axPos val="l"/>
        <c:numFmt formatCode="General" sourceLinked="1"/>
        <c:majorTickMark val="out"/>
        <c:minorTickMark val="none"/>
        <c:tickLblPos val="nextTo"/>
        <c:crossAx val="262788096"/>
        <c:crosses val="autoZero"/>
        <c:crossBetween val="between"/>
      </c:valAx>
      <c:catAx>
        <c:axId val="297951232"/>
        <c:scaling>
          <c:orientation val="minMax"/>
        </c:scaling>
        <c:delete val="1"/>
        <c:axPos val="b"/>
        <c:numFmt formatCode="General" sourceLinked="1"/>
        <c:majorTickMark val="out"/>
        <c:minorTickMark val="none"/>
        <c:tickLblPos val="nextTo"/>
        <c:crossAx val="157790144"/>
        <c:crosses val="autoZero"/>
        <c:auto val="1"/>
        <c:lblAlgn val="ctr"/>
        <c:lblOffset val="100"/>
        <c:noMultiLvlLbl val="0"/>
      </c:catAx>
      <c:valAx>
        <c:axId val="157790144"/>
        <c:scaling>
          <c:orientation val="minMax"/>
        </c:scaling>
        <c:delete val="0"/>
        <c:axPos val="r"/>
        <c:numFmt formatCode="0" sourceLinked="1"/>
        <c:majorTickMark val="out"/>
        <c:minorTickMark val="none"/>
        <c:tickLblPos val="nextTo"/>
        <c:crossAx val="297951232"/>
        <c:crosses val="max"/>
        <c:crossBetween val="between"/>
      </c:valAx>
    </c:plotArea>
    <c:legend>
      <c:legendPos val="b"/>
      <c:overlay val="0"/>
    </c:legend>
    <c:plotVisOnly val="1"/>
    <c:dispBlanksAs val="gap"/>
    <c:showDLblsOverMax val="0"/>
  </c:chart>
  <c:spPr>
    <a:ln>
      <a:noFill/>
    </a:ln>
  </c:sp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895069885295475E-2"/>
          <c:y val="5.2948255114320095E-2"/>
          <c:w val="0.91131600277906433"/>
          <c:h val="0.81959464453224939"/>
        </c:manualLayout>
      </c:layout>
      <c:barChart>
        <c:barDir val="col"/>
        <c:grouping val="clustered"/>
        <c:varyColors val="0"/>
        <c:ser>
          <c:idx val="0"/>
          <c:order val="0"/>
          <c:tx>
            <c:strRef>
              <c:f>Лист1!$B$1</c:f>
              <c:strCache>
                <c:ptCount val="1"/>
                <c:pt idx="0">
                  <c:v>0-14 лет</c:v>
                </c:pt>
              </c:strCache>
            </c:strRef>
          </c:tx>
          <c:spPr>
            <a:solidFill>
              <a:schemeClr val="accent1"/>
            </a:solidFill>
            <a:ln>
              <a:noFill/>
            </a:ln>
            <a:effectLst/>
          </c:spPr>
          <c:invertIfNegative val="0"/>
          <c:dLbls>
            <c:dLbl>
              <c:idx val="0"/>
              <c:layout>
                <c:manualLayout>
                  <c:x val="-4.3252595155709736E-3"/>
                  <c:y val="1.41827036963335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2F-471A-BFC8-C0D0ECA2A884}"/>
                </c:ext>
              </c:extLst>
            </c:dLbl>
            <c:dLbl>
              <c:idx val="1"/>
              <c:layout>
                <c:manualLayout>
                  <c:x val="-7.9295508423653935E-17"/>
                  <c:y val="2.19600708756166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2F-471A-BFC8-C0D0ECA2A884}"/>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Лист1!$B$2:$B$3</c:f>
              <c:numCache>
                <c:formatCode>General</c:formatCode>
                <c:ptCount val="2"/>
                <c:pt idx="0">
                  <c:v>851</c:v>
                </c:pt>
                <c:pt idx="1">
                  <c:v>817</c:v>
                </c:pt>
              </c:numCache>
            </c:numRef>
          </c:val>
          <c:extLst>
            <c:ext xmlns:c16="http://schemas.microsoft.com/office/drawing/2014/chart" uri="{C3380CC4-5D6E-409C-BE32-E72D297353CC}">
              <c16:uniqueId val="{00000002-C82F-471A-BFC8-C0D0ECA2A884}"/>
            </c:ext>
          </c:extLst>
        </c:ser>
        <c:ser>
          <c:idx val="1"/>
          <c:order val="1"/>
          <c:tx>
            <c:strRef>
              <c:f>Лист1!$C$1</c:f>
              <c:strCache>
                <c:ptCount val="1"/>
                <c:pt idx="0">
                  <c:v>15-17 лет</c:v>
                </c:pt>
              </c:strCache>
            </c:strRef>
          </c:tx>
          <c:spPr>
            <a:solidFill>
              <a:schemeClr val="accent2"/>
            </a:solidFill>
            <a:ln>
              <a:noFill/>
            </a:ln>
            <a:effectLst/>
          </c:spPr>
          <c:invertIfNegative val="0"/>
          <c:dLbls>
            <c:dLbl>
              <c:idx val="0"/>
              <c:layout>
                <c:manualLayout>
                  <c:x val="-7.3369343105468615E-3"/>
                  <c:y val="-1.05744904630603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2F-471A-BFC8-C0D0ECA2A884}"/>
                </c:ext>
              </c:extLst>
            </c:dLbl>
            <c:dLbl>
              <c:idx val="1"/>
              <c:layout>
                <c:manualLayout>
                  <c:x val="-2.771401520311691E-3"/>
                  <c:y val="1.18957332499502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2F-471A-BFC8-C0D0ECA2A884}"/>
                </c:ext>
              </c:extLst>
            </c:dLbl>
            <c:dLbl>
              <c:idx val="2"/>
              <c:layout>
                <c:manualLayout>
                  <c:x val="-9.2592592592592587E-3"/>
                  <c:y val="-8.95400895400895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2F-471A-BFC8-C0D0ECA2A884}"/>
                </c:ext>
              </c:extLst>
            </c:dLbl>
            <c:dLbl>
              <c:idx val="3"/>
              <c:layout>
                <c:manualLayout>
                  <c:x val="-2.3148148148148147E-2"/>
                  <c:y val="-0.117114206877986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2F-471A-BFC8-C0D0ECA2A884}"/>
                </c:ext>
              </c:extLst>
            </c:dLbl>
            <c:dLbl>
              <c:idx val="4"/>
              <c:layout>
                <c:manualLayout>
                  <c:x val="-1.8518518518518604E-2"/>
                  <c:y val="-0.1089741987379782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2F-471A-BFC8-C0D0ECA2A884}"/>
                </c:ext>
              </c:extLst>
            </c:dLbl>
            <c:dLbl>
              <c:idx val="5"/>
              <c:layout>
                <c:manualLayout>
                  <c:x val="-1.3888888888888888E-2"/>
                  <c:y val="-0.1139601139601139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2F-471A-BFC8-C0D0ECA2A884}"/>
                </c:ext>
              </c:extLst>
            </c:dLbl>
            <c:dLbl>
              <c:idx val="6"/>
              <c:layout>
                <c:manualLayout>
                  <c:x val="-2.3788927335640139E-2"/>
                  <c:y val="-0.1559792027729635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2F-471A-BFC8-C0D0ECA2A884}"/>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Лист1!$C$2:$C$3</c:f>
              <c:numCache>
                <c:formatCode>General</c:formatCode>
                <c:ptCount val="2"/>
                <c:pt idx="0">
                  <c:v>227</c:v>
                </c:pt>
                <c:pt idx="1">
                  <c:v>237</c:v>
                </c:pt>
              </c:numCache>
            </c:numRef>
          </c:val>
          <c:extLst>
            <c:ext xmlns:c16="http://schemas.microsoft.com/office/drawing/2014/chart" uri="{C3380CC4-5D6E-409C-BE32-E72D297353CC}">
              <c16:uniqueId val="{0000000A-C82F-471A-BFC8-C0D0ECA2A884}"/>
            </c:ext>
          </c:extLst>
        </c:ser>
        <c:dLbls>
          <c:showLegendKey val="0"/>
          <c:showVal val="0"/>
          <c:showCatName val="0"/>
          <c:showSerName val="0"/>
          <c:showPercent val="0"/>
          <c:showBubbleSize val="0"/>
        </c:dLbls>
        <c:gapWidth val="112"/>
        <c:overlap val="1"/>
        <c:axId val="225491456"/>
        <c:axId val="157791872"/>
      </c:barChart>
      <c:catAx>
        <c:axId val="225491456"/>
        <c:scaling>
          <c:orientation val="minMax"/>
        </c:scaling>
        <c:delete val="0"/>
        <c:axPos val="b"/>
        <c:numFmt formatCode="General" sourceLinked="1"/>
        <c:majorTickMark val="out"/>
        <c:minorTickMark val="none"/>
        <c:tickLblPos val="nextTo"/>
        <c:spPr>
          <a:noFill/>
          <a:ln w="9525" cap="rnd"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157791872"/>
        <c:crosses val="autoZero"/>
        <c:auto val="1"/>
        <c:lblAlgn val="ctr"/>
        <c:lblOffset val="100"/>
        <c:noMultiLvlLbl val="0"/>
      </c:catAx>
      <c:valAx>
        <c:axId val="157791872"/>
        <c:scaling>
          <c:orientation val="minMax"/>
        </c:scaling>
        <c:delete val="1"/>
        <c:axPos val="l"/>
        <c:numFmt formatCode="General" sourceLinked="1"/>
        <c:majorTickMark val="out"/>
        <c:minorTickMark val="none"/>
        <c:tickLblPos val="nextTo"/>
        <c:crossAx val="225491456"/>
        <c:crosses val="autoZero"/>
        <c:crossBetween val="between"/>
      </c:valAx>
      <c:spPr>
        <a:solidFill>
          <a:schemeClr val="bg1"/>
        </a:solidFill>
        <a:ln>
          <a:noFill/>
        </a:ln>
        <a:effectLst/>
      </c:spPr>
    </c:plotArea>
    <c:legend>
      <c:legendPos val="b"/>
      <c:layout>
        <c:manualLayout>
          <c:xMode val="edge"/>
          <c:yMode val="edge"/>
          <c:x val="0.84201381292262811"/>
          <c:y val="5.3784683164604427E-2"/>
          <c:w val="0.11743959102773777"/>
          <c:h val="0.309310554930633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rnd" cmpd="sng" algn="ctr">
      <a:noFill/>
      <a:prstDash val="solid"/>
      <a:round/>
    </a:ln>
    <a:effectLst/>
  </c:spPr>
  <c:txPr>
    <a:bodyPr/>
    <a:lstStyle/>
    <a:p>
      <a:pPr>
        <a:defRPr/>
      </a:pPr>
      <a:endParaRPr lang="ru-RU"/>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всего детей до 18 лет, пострадавших от внешних причин</c:v>
                </c:pt>
              </c:strCache>
            </c:strRef>
          </c:tx>
          <c:invertIfNegative val="0"/>
          <c:dLbls>
            <c:numFmt formatCode="#,##0" sourceLinked="0"/>
            <c:spPr>
              <a:noFill/>
              <a:ln>
                <a:noFill/>
              </a:ln>
              <a:effectLst/>
            </c:spPr>
            <c:txPr>
              <a:bodyPr rot="-5400000"/>
              <a:lstStyle/>
              <a:p>
                <a:pPr>
                  <a:defRPr sz="1100" b="0"/>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Мангыстауская</c:v>
                </c:pt>
                <c:pt idx="10">
                  <c:v>Туркестанская</c:v>
                </c:pt>
                <c:pt idx="11">
                  <c:v>Павлодарская</c:v>
                </c:pt>
                <c:pt idx="12">
                  <c:v>СКО</c:v>
                </c:pt>
                <c:pt idx="13">
                  <c:v>ВКО</c:v>
                </c:pt>
                <c:pt idx="14">
                  <c:v>г.Астана</c:v>
                </c:pt>
                <c:pt idx="15">
                  <c:v>г.Алматы</c:v>
                </c:pt>
                <c:pt idx="16">
                  <c:v>г. Шымкент</c:v>
                </c:pt>
              </c:strCache>
            </c:strRef>
          </c:cat>
          <c:val>
            <c:numRef>
              <c:f>Лист1!$B$2:$B$18</c:f>
              <c:numCache>
                <c:formatCode>General</c:formatCode>
                <c:ptCount val="17"/>
                <c:pt idx="0">
                  <c:v>7546</c:v>
                </c:pt>
                <c:pt idx="1">
                  <c:v>6194</c:v>
                </c:pt>
                <c:pt idx="2">
                  <c:v>15543</c:v>
                </c:pt>
                <c:pt idx="3">
                  <c:v>4566</c:v>
                </c:pt>
                <c:pt idx="4">
                  <c:v>5962</c:v>
                </c:pt>
                <c:pt idx="5">
                  <c:v>9528</c:v>
                </c:pt>
                <c:pt idx="6">
                  <c:v>16511</c:v>
                </c:pt>
                <c:pt idx="7">
                  <c:v>7401</c:v>
                </c:pt>
                <c:pt idx="8">
                  <c:v>6239</c:v>
                </c:pt>
                <c:pt idx="9">
                  <c:v>3507</c:v>
                </c:pt>
                <c:pt idx="10">
                  <c:v>11750</c:v>
                </c:pt>
                <c:pt idx="11">
                  <c:v>11291</c:v>
                </c:pt>
                <c:pt idx="12">
                  <c:v>5951</c:v>
                </c:pt>
                <c:pt idx="13">
                  <c:v>15727</c:v>
                </c:pt>
                <c:pt idx="14">
                  <c:v>15092</c:v>
                </c:pt>
                <c:pt idx="15">
                  <c:v>20301</c:v>
                </c:pt>
                <c:pt idx="16">
                  <c:v>8584</c:v>
                </c:pt>
              </c:numCache>
            </c:numRef>
          </c:val>
          <c:extLst>
            <c:ext xmlns:c16="http://schemas.microsoft.com/office/drawing/2014/chart" uri="{C3380CC4-5D6E-409C-BE32-E72D297353CC}">
              <c16:uniqueId val="{00000000-0B5E-4FB0-9E6D-0BD340A540BB}"/>
            </c:ext>
          </c:extLst>
        </c:ser>
        <c:dLbls>
          <c:showLegendKey val="0"/>
          <c:showVal val="0"/>
          <c:showCatName val="0"/>
          <c:showSerName val="0"/>
          <c:showPercent val="0"/>
          <c:showBubbleSize val="0"/>
        </c:dLbls>
        <c:gapWidth val="85"/>
        <c:overlap val="-27"/>
        <c:axId val="225492480"/>
        <c:axId val="157793600"/>
      </c:barChart>
      <c:lineChart>
        <c:grouping val="standard"/>
        <c:varyColors val="0"/>
        <c:ser>
          <c:idx val="1"/>
          <c:order val="1"/>
          <c:tx>
            <c:strRef>
              <c:f>Лист1!$C$1</c:f>
              <c:strCache>
                <c:ptCount val="1"/>
                <c:pt idx="0">
                  <c:v>на 100 000 соответствующего возраста</c:v>
                </c:pt>
              </c:strCache>
            </c:strRef>
          </c:tx>
          <c:spPr>
            <a:ln>
              <a:solidFill>
                <a:schemeClr val="accent2">
                  <a:lumMod val="50000"/>
                </a:schemeClr>
              </a:solidFill>
            </a:ln>
          </c:spPr>
          <c:marker>
            <c:spPr>
              <a:solidFill>
                <a:schemeClr val="accent6">
                  <a:lumMod val="50000"/>
                </a:schemeClr>
              </a:solidFill>
              <a:ln>
                <a:solidFill>
                  <a:schemeClr val="accent2">
                    <a:lumMod val="50000"/>
                  </a:schemeClr>
                </a:solidFill>
              </a:ln>
            </c:spPr>
          </c:marker>
          <c:dLbls>
            <c:dLbl>
              <c:idx val="1"/>
              <c:layout>
                <c:manualLayout>
                  <c:x val="-4.1653485184013496E-2"/>
                  <c:y val="-6.05239385727191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5E-4FB0-9E6D-0BD340A540BB}"/>
                </c:ext>
              </c:extLst>
            </c:dLbl>
            <c:dLbl>
              <c:idx val="2"/>
              <c:layout>
                <c:manualLayout>
                  <c:x val="-4.1653485184013496E-2"/>
                  <c:y val="-8.58175248419150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5E-4FB0-9E6D-0BD340A540BB}"/>
                </c:ext>
              </c:extLst>
            </c:dLbl>
            <c:dLbl>
              <c:idx val="6"/>
              <c:layout>
                <c:manualLayout>
                  <c:x val="-3.743541073499955E-2"/>
                  <c:y val="-9.98049634039647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5E-4FB0-9E6D-0BD340A540BB}"/>
                </c:ext>
              </c:extLst>
            </c:dLbl>
            <c:dLbl>
              <c:idx val="7"/>
              <c:layout>
                <c:manualLayout>
                  <c:x val="-2.4781187387957475E-2"/>
                  <c:y val="-5.55192684519921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5E-4FB0-9E6D-0BD340A540BB}"/>
                </c:ext>
              </c:extLst>
            </c:dLbl>
            <c:dLbl>
              <c:idx val="9"/>
              <c:layout>
                <c:manualLayout>
                  <c:x val="-3.7435410734999473E-2"/>
                  <c:y val="-0.1164816024384933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5E-4FB0-9E6D-0BD340A540BB}"/>
                </c:ext>
              </c:extLst>
            </c:dLbl>
            <c:dLbl>
              <c:idx val="10"/>
              <c:layout>
                <c:manualLayout>
                  <c:x val="-5.0089634082041624E-2"/>
                  <c:y val="-0.1687350315697801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5E-4FB0-9E6D-0BD340A540BB}"/>
                </c:ext>
              </c:extLst>
            </c:dLbl>
            <c:dLbl>
              <c:idx val="13"/>
              <c:layout>
                <c:manualLayout>
                  <c:x val="-3.9544447959506485E-2"/>
                  <c:y val="-7.8590785907859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5E-4FB0-9E6D-0BD340A540BB}"/>
                </c:ext>
              </c:extLst>
            </c:dLbl>
            <c:dLbl>
              <c:idx val="15"/>
              <c:layout>
                <c:manualLayout>
                  <c:x val="-4.1653485184013656E-2"/>
                  <c:y val="-9.3044263775971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B5E-4FB0-9E6D-0BD340A540BB}"/>
                </c:ext>
              </c:extLst>
            </c:dLbl>
            <c:numFmt formatCode="#,##0" sourceLinked="0"/>
            <c:spPr>
              <a:noFill/>
              <a:ln>
                <a:noFill/>
              </a:ln>
              <a:effectLst/>
            </c:spPr>
            <c:txPr>
              <a:bodyPr rot="0" vert="horz"/>
              <a:lstStyle/>
              <a:p>
                <a:pPr>
                  <a:defRPr sz="1100" b="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Мангыстауская</c:v>
                </c:pt>
                <c:pt idx="10">
                  <c:v>Туркестанская</c:v>
                </c:pt>
                <c:pt idx="11">
                  <c:v>Павлодарская</c:v>
                </c:pt>
                <c:pt idx="12">
                  <c:v>СКО</c:v>
                </c:pt>
                <c:pt idx="13">
                  <c:v>ВКО</c:v>
                </c:pt>
                <c:pt idx="14">
                  <c:v>г.Астана</c:v>
                </c:pt>
                <c:pt idx="15">
                  <c:v>г.Алматы</c:v>
                </c:pt>
                <c:pt idx="16">
                  <c:v>г. Шымкент</c:v>
                </c:pt>
              </c:strCache>
            </c:strRef>
          </c:cat>
          <c:val>
            <c:numRef>
              <c:f>Лист1!$C$2:$C$18</c:f>
              <c:numCache>
                <c:formatCode>0</c:formatCode>
                <c:ptCount val="17"/>
                <c:pt idx="0">
                  <c:v>3690</c:v>
                </c:pt>
                <c:pt idx="1">
                  <c:v>2220</c:v>
                </c:pt>
                <c:pt idx="2">
                  <c:v>2179</c:v>
                </c:pt>
                <c:pt idx="3">
                  <c:v>1925</c:v>
                </c:pt>
                <c:pt idx="4">
                  <c:v>3082</c:v>
                </c:pt>
                <c:pt idx="5">
                  <c:v>2229</c:v>
                </c:pt>
                <c:pt idx="6">
                  <c:v>4396</c:v>
                </c:pt>
                <c:pt idx="7">
                  <c:v>3583</c:v>
                </c:pt>
                <c:pt idx="8">
                  <c:v>2079</c:v>
                </c:pt>
                <c:pt idx="9">
                  <c:v>1315</c:v>
                </c:pt>
                <c:pt idx="10">
                  <c:v>1378</c:v>
                </c:pt>
                <c:pt idx="11">
                  <c:v>5747</c:v>
                </c:pt>
                <c:pt idx="12">
                  <c:v>4382</c:v>
                </c:pt>
                <c:pt idx="13">
                  <c:v>4352</c:v>
                </c:pt>
                <c:pt idx="14">
                  <c:v>4358</c:v>
                </c:pt>
                <c:pt idx="15">
                  <c:v>4315</c:v>
                </c:pt>
                <c:pt idx="16" formatCode="General">
                  <c:v>2271</c:v>
                </c:pt>
              </c:numCache>
            </c:numRef>
          </c:val>
          <c:smooth val="0"/>
          <c:extLst>
            <c:ext xmlns:c16="http://schemas.microsoft.com/office/drawing/2014/chart" uri="{C3380CC4-5D6E-409C-BE32-E72D297353CC}">
              <c16:uniqueId val="{00000009-0B5E-4FB0-9E6D-0BD340A540BB}"/>
            </c:ext>
          </c:extLst>
        </c:ser>
        <c:dLbls>
          <c:showLegendKey val="0"/>
          <c:showVal val="0"/>
          <c:showCatName val="0"/>
          <c:showSerName val="0"/>
          <c:showPercent val="0"/>
          <c:showBubbleSize val="0"/>
        </c:dLbls>
        <c:marker val="1"/>
        <c:smooth val="0"/>
        <c:axId val="232791040"/>
        <c:axId val="176586752"/>
      </c:lineChart>
      <c:catAx>
        <c:axId val="22549248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57793600"/>
        <c:crosses val="autoZero"/>
        <c:auto val="1"/>
        <c:lblAlgn val="ctr"/>
        <c:lblOffset val="100"/>
        <c:noMultiLvlLbl val="0"/>
      </c:catAx>
      <c:valAx>
        <c:axId val="157793600"/>
        <c:scaling>
          <c:orientation val="minMax"/>
        </c:scaling>
        <c:delete val="0"/>
        <c:axPos val="l"/>
        <c:numFmt formatCode="#,##0" sourceLinked="0"/>
        <c:majorTickMark val="none"/>
        <c:minorTickMark val="none"/>
        <c:tickLblPos val="nextTo"/>
        <c:txPr>
          <a:bodyPr rot="-60000000" vert="horz"/>
          <a:lstStyle/>
          <a:p>
            <a:pPr>
              <a:defRPr/>
            </a:pPr>
            <a:endParaRPr lang="ru-RU"/>
          </a:p>
        </c:txPr>
        <c:crossAx val="225492480"/>
        <c:crosses val="autoZero"/>
        <c:crossBetween val="between"/>
      </c:valAx>
      <c:catAx>
        <c:axId val="232791040"/>
        <c:scaling>
          <c:orientation val="minMax"/>
        </c:scaling>
        <c:delete val="1"/>
        <c:axPos val="b"/>
        <c:numFmt formatCode="General" sourceLinked="1"/>
        <c:majorTickMark val="out"/>
        <c:minorTickMark val="none"/>
        <c:tickLblPos val="nextTo"/>
        <c:crossAx val="176586752"/>
        <c:crosses val="autoZero"/>
        <c:auto val="1"/>
        <c:lblAlgn val="ctr"/>
        <c:lblOffset val="100"/>
        <c:noMultiLvlLbl val="0"/>
      </c:catAx>
      <c:valAx>
        <c:axId val="176586752"/>
        <c:scaling>
          <c:orientation val="minMax"/>
        </c:scaling>
        <c:delete val="0"/>
        <c:axPos val="r"/>
        <c:numFmt formatCode="#,##0" sourceLinked="0"/>
        <c:majorTickMark val="out"/>
        <c:minorTickMark val="none"/>
        <c:tickLblPos val="nextTo"/>
        <c:txPr>
          <a:bodyPr rot="-60000000" vert="horz"/>
          <a:lstStyle/>
          <a:p>
            <a:pPr>
              <a:defRPr/>
            </a:pPr>
            <a:endParaRPr lang="ru-RU"/>
          </a:p>
        </c:txPr>
        <c:crossAx val="232791040"/>
        <c:crosses val="max"/>
        <c:crossBetween val="between"/>
        <c:majorUnit val="2000"/>
      </c:valAx>
    </c:plotArea>
    <c:legend>
      <c:legendPos val="b"/>
      <c:overlay val="0"/>
      <c:txPr>
        <a:bodyPr rot="0" vert="horz"/>
        <a:lstStyle/>
        <a:p>
          <a:pPr>
            <a:defRPr sz="1100"/>
          </a:pPr>
          <a:endParaRPr lang="ru-RU"/>
        </a:p>
      </c:txPr>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всего, пострадало</c:v>
                </c:pt>
              </c:strCache>
            </c:strRef>
          </c:tx>
          <c:invertIfNegative val="0"/>
          <c:dLbls>
            <c:spPr>
              <a:noFill/>
              <a:ln>
                <a:noFill/>
              </a:ln>
              <a:effectLst/>
            </c:spPr>
            <c:txPr>
              <a:bodyPr rot="0" vert="horz"/>
              <a:lstStyle/>
              <a:p>
                <a:pPr>
                  <a:defRPr sz="1100"/>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г. Астана</c:v>
                </c:pt>
                <c:pt idx="1">
                  <c:v>г. Алматы </c:v>
                </c:pt>
                <c:pt idx="2">
                  <c:v>г. Шымкент</c:v>
                </c:pt>
                <c:pt idx="3">
                  <c:v>Акмолинская</c:v>
                </c:pt>
                <c:pt idx="4">
                  <c:v>Актюбинская</c:v>
                </c:pt>
                <c:pt idx="5">
                  <c:v>Алматинская</c:v>
                </c:pt>
                <c:pt idx="6">
                  <c:v>Атырауская</c:v>
                </c:pt>
                <c:pt idx="7">
                  <c:v>ВКО</c:v>
                </c:pt>
                <c:pt idx="8">
                  <c:v>Жамбылская</c:v>
                </c:pt>
                <c:pt idx="9">
                  <c:v>ЗКО</c:v>
                </c:pt>
                <c:pt idx="10">
                  <c:v>Карагандинская</c:v>
                </c:pt>
                <c:pt idx="11">
                  <c:v>Костанайская</c:v>
                </c:pt>
                <c:pt idx="12">
                  <c:v>Кызылординская</c:v>
                </c:pt>
                <c:pt idx="13">
                  <c:v>Мангистауская</c:v>
                </c:pt>
                <c:pt idx="14">
                  <c:v>Павлодарская</c:v>
                </c:pt>
                <c:pt idx="15">
                  <c:v>СКО</c:v>
                </c:pt>
                <c:pt idx="16">
                  <c:v>Туркестанская</c:v>
                </c:pt>
              </c:strCache>
            </c:strRef>
          </c:cat>
          <c:val>
            <c:numRef>
              <c:f>Лист1!$B$2:$B$18</c:f>
              <c:numCache>
                <c:formatCode>General</c:formatCode>
                <c:ptCount val="17"/>
                <c:pt idx="0">
                  <c:v>109</c:v>
                </c:pt>
                <c:pt idx="1">
                  <c:v>1060</c:v>
                </c:pt>
                <c:pt idx="2">
                  <c:v>134</c:v>
                </c:pt>
                <c:pt idx="3">
                  <c:v>125</c:v>
                </c:pt>
                <c:pt idx="4">
                  <c:v>123</c:v>
                </c:pt>
                <c:pt idx="5">
                  <c:v>617</c:v>
                </c:pt>
                <c:pt idx="6">
                  <c:v>67</c:v>
                </c:pt>
                <c:pt idx="7">
                  <c:v>259</c:v>
                </c:pt>
                <c:pt idx="8">
                  <c:v>426</c:v>
                </c:pt>
                <c:pt idx="9">
                  <c:v>59</c:v>
                </c:pt>
                <c:pt idx="10">
                  <c:v>118</c:v>
                </c:pt>
                <c:pt idx="11">
                  <c:v>81</c:v>
                </c:pt>
                <c:pt idx="12">
                  <c:v>119</c:v>
                </c:pt>
                <c:pt idx="13">
                  <c:v>96</c:v>
                </c:pt>
                <c:pt idx="14">
                  <c:v>169</c:v>
                </c:pt>
                <c:pt idx="15">
                  <c:v>43</c:v>
                </c:pt>
                <c:pt idx="16">
                  <c:v>331</c:v>
                </c:pt>
              </c:numCache>
            </c:numRef>
          </c:val>
          <c:extLst>
            <c:ext xmlns:c16="http://schemas.microsoft.com/office/drawing/2014/chart" uri="{C3380CC4-5D6E-409C-BE32-E72D297353CC}">
              <c16:uniqueId val="{00000000-BC3B-46F8-B1FD-3195B0CC6ABA}"/>
            </c:ext>
          </c:extLst>
        </c:ser>
        <c:dLbls>
          <c:showLegendKey val="0"/>
          <c:showVal val="0"/>
          <c:showCatName val="0"/>
          <c:showSerName val="0"/>
          <c:showPercent val="0"/>
          <c:showBubbleSize val="0"/>
        </c:dLbls>
        <c:gapWidth val="30"/>
        <c:axId val="232789504"/>
        <c:axId val="176588480"/>
      </c:barChart>
      <c:lineChart>
        <c:grouping val="standard"/>
        <c:varyColors val="0"/>
        <c:ser>
          <c:idx val="1"/>
          <c:order val="1"/>
          <c:tx>
            <c:strRef>
              <c:f>Лист1!$C$1</c:f>
              <c:strCache>
                <c:ptCount val="1"/>
                <c:pt idx="0">
                  <c:v>на 100 тыс.детей 0-17 лет</c:v>
                </c:pt>
              </c:strCache>
            </c:strRef>
          </c:tx>
          <c:spPr>
            <a:ln>
              <a:solidFill>
                <a:schemeClr val="accent2">
                  <a:lumMod val="50000"/>
                </a:schemeClr>
              </a:solidFill>
            </a:ln>
          </c:spPr>
          <c:marker>
            <c:symbol val="none"/>
          </c:marker>
          <c:dLbls>
            <c:dLbl>
              <c:idx val="2"/>
              <c:layout>
                <c:manualLayout>
                  <c:x val="-1.9960079840319361E-2"/>
                  <c:y val="-8.06050354816759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2B-4E46-BEB7-16CE4516B633}"/>
                </c:ext>
              </c:extLst>
            </c:dLbl>
            <c:spPr>
              <a:noFill/>
              <a:ln>
                <a:noFill/>
              </a:ln>
              <a:effectLst/>
            </c:spPr>
            <c:txPr>
              <a:bodyPr rot="0" vert="horz"/>
              <a:lstStyle/>
              <a:p>
                <a:pPr>
                  <a:defRPr sz="11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г. Астана</c:v>
                </c:pt>
                <c:pt idx="1">
                  <c:v>г. Алматы </c:v>
                </c:pt>
                <c:pt idx="2">
                  <c:v>г. Шымкент</c:v>
                </c:pt>
                <c:pt idx="3">
                  <c:v>Акмолинская</c:v>
                </c:pt>
                <c:pt idx="4">
                  <c:v>Актюбинская</c:v>
                </c:pt>
                <c:pt idx="5">
                  <c:v>Алматинская</c:v>
                </c:pt>
                <c:pt idx="6">
                  <c:v>Атырауская</c:v>
                </c:pt>
                <c:pt idx="7">
                  <c:v>ВКО</c:v>
                </c:pt>
                <c:pt idx="8">
                  <c:v>Жамбылская</c:v>
                </c:pt>
                <c:pt idx="9">
                  <c:v>ЗКО</c:v>
                </c:pt>
                <c:pt idx="10">
                  <c:v>Карагандинская</c:v>
                </c:pt>
                <c:pt idx="11">
                  <c:v>Костанайская</c:v>
                </c:pt>
                <c:pt idx="12">
                  <c:v>Кызылординская</c:v>
                </c:pt>
                <c:pt idx="13">
                  <c:v>Мангистауская</c:v>
                </c:pt>
                <c:pt idx="14">
                  <c:v>Павлодарская</c:v>
                </c:pt>
                <c:pt idx="15">
                  <c:v>СКО</c:v>
                </c:pt>
                <c:pt idx="16">
                  <c:v>Туркестанская</c:v>
                </c:pt>
              </c:strCache>
            </c:strRef>
          </c:cat>
          <c:val>
            <c:numRef>
              <c:f>Лист1!$C$2:$C$18</c:f>
              <c:numCache>
                <c:formatCode>0</c:formatCode>
                <c:ptCount val="17"/>
                <c:pt idx="0">
                  <c:v>31.472054836446372</c:v>
                </c:pt>
                <c:pt idx="1">
                  <c:v>225.29655190003635</c:v>
                </c:pt>
                <c:pt idx="2">
                  <c:v>35.444953194145761</c:v>
                </c:pt>
                <c:pt idx="3">
                  <c:v>61.121107807854798</c:v>
                </c:pt>
                <c:pt idx="4">
                  <c:v>44.077964243095352</c:v>
                </c:pt>
                <c:pt idx="5">
                  <c:v>86.512953106333811</c:v>
                </c:pt>
                <c:pt idx="6">
                  <c:v>28.248111171073933</c:v>
                </c:pt>
                <c:pt idx="7">
                  <c:v>71.666140930497676</c:v>
                </c:pt>
                <c:pt idx="8">
                  <c:v>99.657281882727247</c:v>
                </c:pt>
                <c:pt idx="9">
                  <c:v>30.495526461330122</c:v>
                </c:pt>
                <c:pt idx="10">
                  <c:v>31.418993580407328</c:v>
                </c:pt>
                <c:pt idx="11">
                  <c:v>39.218914168680065</c:v>
                </c:pt>
                <c:pt idx="12">
                  <c:v>39.645654469797677</c:v>
                </c:pt>
                <c:pt idx="13">
                  <c:v>36.006031010194206</c:v>
                </c:pt>
                <c:pt idx="14">
                  <c:v>86.026103068434026</c:v>
                </c:pt>
                <c:pt idx="15">
                  <c:v>31.663279432122764</c:v>
                </c:pt>
                <c:pt idx="16">
                  <c:v>38.825203304482258</c:v>
                </c:pt>
              </c:numCache>
            </c:numRef>
          </c:val>
          <c:smooth val="0"/>
          <c:extLst>
            <c:ext xmlns:c16="http://schemas.microsoft.com/office/drawing/2014/chart" uri="{C3380CC4-5D6E-409C-BE32-E72D297353CC}">
              <c16:uniqueId val="{00000001-BC3B-46F8-B1FD-3195B0CC6ABA}"/>
            </c:ext>
          </c:extLst>
        </c:ser>
        <c:dLbls>
          <c:showLegendKey val="0"/>
          <c:showVal val="0"/>
          <c:showCatName val="0"/>
          <c:showSerName val="0"/>
          <c:showPercent val="0"/>
          <c:showBubbleSize val="0"/>
        </c:dLbls>
        <c:marker val="1"/>
        <c:smooth val="0"/>
        <c:axId val="232797184"/>
        <c:axId val="176589056"/>
      </c:lineChart>
      <c:catAx>
        <c:axId val="23278950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76588480"/>
        <c:crosses val="autoZero"/>
        <c:auto val="1"/>
        <c:lblAlgn val="ctr"/>
        <c:lblOffset val="100"/>
        <c:noMultiLvlLbl val="0"/>
      </c:catAx>
      <c:valAx>
        <c:axId val="176588480"/>
        <c:scaling>
          <c:orientation val="minMax"/>
        </c:scaling>
        <c:delete val="0"/>
        <c:axPos val="l"/>
        <c:numFmt formatCode="General" sourceLinked="1"/>
        <c:majorTickMark val="none"/>
        <c:minorTickMark val="none"/>
        <c:tickLblPos val="nextTo"/>
        <c:txPr>
          <a:bodyPr rot="-60000000" vert="horz"/>
          <a:lstStyle/>
          <a:p>
            <a:pPr>
              <a:defRPr/>
            </a:pPr>
            <a:endParaRPr lang="ru-RU"/>
          </a:p>
        </c:txPr>
        <c:crossAx val="232789504"/>
        <c:crosses val="autoZero"/>
        <c:crossBetween val="between"/>
      </c:valAx>
      <c:catAx>
        <c:axId val="232797184"/>
        <c:scaling>
          <c:orientation val="minMax"/>
        </c:scaling>
        <c:delete val="1"/>
        <c:axPos val="b"/>
        <c:numFmt formatCode="General" sourceLinked="1"/>
        <c:majorTickMark val="out"/>
        <c:minorTickMark val="none"/>
        <c:tickLblPos val="nextTo"/>
        <c:crossAx val="176589056"/>
        <c:crosses val="autoZero"/>
        <c:auto val="1"/>
        <c:lblAlgn val="ctr"/>
        <c:lblOffset val="100"/>
        <c:noMultiLvlLbl val="0"/>
      </c:catAx>
      <c:valAx>
        <c:axId val="176589056"/>
        <c:scaling>
          <c:orientation val="minMax"/>
        </c:scaling>
        <c:delete val="0"/>
        <c:axPos val="r"/>
        <c:numFmt formatCode="0" sourceLinked="1"/>
        <c:majorTickMark val="out"/>
        <c:minorTickMark val="none"/>
        <c:tickLblPos val="nextTo"/>
        <c:txPr>
          <a:bodyPr rot="-60000000" vert="horz"/>
          <a:lstStyle/>
          <a:p>
            <a:pPr>
              <a:defRPr/>
            </a:pPr>
            <a:endParaRPr lang="ru-RU"/>
          </a:p>
        </c:txPr>
        <c:crossAx val="232797184"/>
        <c:crosses val="max"/>
        <c:crossBetween val="between"/>
      </c:valAx>
    </c:plotArea>
    <c:legend>
      <c:legendPos val="b"/>
      <c:overlay val="0"/>
      <c:txPr>
        <a:bodyPr rot="0" vert="horz"/>
        <a:lstStyle/>
        <a:p>
          <a:pPr>
            <a:defRPr sz="1100"/>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прибывшие из-за пределов Казахстана</c:v>
                </c:pt>
                <c:pt idx="1">
                  <c:v>выбывшие за пределы</c:v>
                </c:pt>
                <c:pt idx="2">
                  <c:v>миграционный прирост</c:v>
                </c:pt>
              </c:strCache>
            </c:strRef>
          </c:cat>
          <c:val>
            <c:numRef>
              <c:f>Лист1!$B$2:$B$4</c:f>
              <c:numCache>
                <c:formatCode>#,##0</c:formatCode>
                <c:ptCount val="3"/>
                <c:pt idx="0">
                  <c:v>3039</c:v>
                </c:pt>
                <c:pt idx="1">
                  <c:v>7375</c:v>
                </c:pt>
                <c:pt idx="2">
                  <c:v>-4336</c:v>
                </c:pt>
              </c:numCache>
            </c:numRef>
          </c:val>
          <c:extLst>
            <c:ext xmlns:c16="http://schemas.microsoft.com/office/drawing/2014/chart" uri="{C3380CC4-5D6E-409C-BE32-E72D297353CC}">
              <c16:uniqueId val="{00000000-C72B-4F33-AE88-4E937054591F}"/>
            </c:ext>
          </c:extLst>
        </c:ser>
        <c:ser>
          <c:idx val="1"/>
          <c:order val="1"/>
          <c:tx>
            <c:strRef>
              <c:f>Лист1!$C$1</c:f>
              <c:strCache>
                <c:ptCount val="1"/>
                <c:pt idx="0">
                  <c:v>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прибывшие из-за пределов Казахстана</c:v>
                </c:pt>
                <c:pt idx="1">
                  <c:v>выбывшие за пределы</c:v>
                </c:pt>
                <c:pt idx="2">
                  <c:v>миграционный прирост</c:v>
                </c:pt>
              </c:strCache>
            </c:strRef>
          </c:cat>
          <c:val>
            <c:numRef>
              <c:f>Лист1!$C$2:$C$4</c:f>
              <c:numCache>
                <c:formatCode>#,##0</c:formatCode>
                <c:ptCount val="3"/>
                <c:pt idx="0">
                  <c:v>1576</c:v>
                </c:pt>
                <c:pt idx="1">
                  <c:v>8693</c:v>
                </c:pt>
                <c:pt idx="2">
                  <c:v>-7117</c:v>
                </c:pt>
              </c:numCache>
            </c:numRef>
          </c:val>
          <c:extLst>
            <c:ext xmlns:c16="http://schemas.microsoft.com/office/drawing/2014/chart" uri="{C3380CC4-5D6E-409C-BE32-E72D297353CC}">
              <c16:uniqueId val="{00000001-C72B-4F33-AE88-4E937054591F}"/>
            </c:ext>
          </c:extLst>
        </c:ser>
        <c:ser>
          <c:idx val="2"/>
          <c:order val="2"/>
          <c:tx>
            <c:strRef>
              <c:f>Лист1!$D$1</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прибывшие из-за пределов Казахстана</c:v>
                </c:pt>
                <c:pt idx="1">
                  <c:v>выбывшие за пределы</c:v>
                </c:pt>
                <c:pt idx="2">
                  <c:v>миграционный прирост</c:v>
                </c:pt>
              </c:strCache>
            </c:strRef>
          </c:cat>
          <c:val>
            <c:numRef>
              <c:f>Лист1!$D$2:$D$4</c:f>
              <c:numCache>
                <c:formatCode>General</c:formatCode>
                <c:ptCount val="3"/>
                <c:pt idx="0">
                  <c:v>2451</c:v>
                </c:pt>
                <c:pt idx="1">
                  <c:v>10119</c:v>
                </c:pt>
                <c:pt idx="2">
                  <c:v>-7668</c:v>
                </c:pt>
              </c:numCache>
            </c:numRef>
          </c:val>
          <c:extLst>
            <c:ext xmlns:c16="http://schemas.microsoft.com/office/drawing/2014/chart" uri="{C3380CC4-5D6E-409C-BE32-E72D297353CC}">
              <c16:uniqueId val="{00000002-C72B-4F33-AE88-4E937054591F}"/>
            </c:ext>
          </c:extLst>
        </c:ser>
        <c:ser>
          <c:idx val="3"/>
          <c:order val="3"/>
          <c:tx>
            <c:strRef>
              <c:f>Лист1!$E$1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прибывшие из-за пределов Казахстана</c:v>
                </c:pt>
                <c:pt idx="1">
                  <c:v>выбывшие за пределы</c:v>
                </c:pt>
                <c:pt idx="2">
                  <c:v>миграционный прирост</c:v>
                </c:pt>
              </c:strCache>
            </c:strRef>
          </c:cat>
          <c:val>
            <c:numRef>
              <c:f>Лист1!$E$2:$E$4</c:f>
              <c:numCache>
                <c:formatCode>General</c:formatCode>
                <c:ptCount val="3"/>
                <c:pt idx="0">
                  <c:v>2135</c:v>
                </c:pt>
                <c:pt idx="1">
                  <c:v>11306</c:v>
                </c:pt>
                <c:pt idx="2">
                  <c:v>-9171</c:v>
                </c:pt>
              </c:numCache>
            </c:numRef>
          </c:val>
          <c:extLst>
            <c:ext xmlns:c16="http://schemas.microsoft.com/office/drawing/2014/chart" uri="{C3380CC4-5D6E-409C-BE32-E72D297353CC}">
              <c16:uniqueId val="{00000003-C72B-4F33-AE88-4E937054591F}"/>
            </c:ext>
          </c:extLst>
        </c:ser>
        <c:dLbls>
          <c:showLegendKey val="0"/>
          <c:showVal val="0"/>
          <c:showCatName val="0"/>
          <c:showSerName val="0"/>
          <c:showPercent val="0"/>
          <c:showBubbleSize val="0"/>
        </c:dLbls>
        <c:gapWidth val="219"/>
        <c:overlap val="-27"/>
        <c:axId val="225629696"/>
        <c:axId val="133208832"/>
      </c:barChart>
      <c:catAx>
        <c:axId val="225629696"/>
        <c:scaling>
          <c:orientation val="minMax"/>
        </c:scaling>
        <c:delete val="0"/>
        <c:axPos val="b"/>
        <c:numFmt formatCode="General" sourceLinked="1"/>
        <c:majorTickMark val="none"/>
        <c:minorTickMark val="none"/>
        <c:tickLblPos val="nextTo"/>
        <c:txPr>
          <a:bodyPr rot="0" vert="horz"/>
          <a:lstStyle/>
          <a:p>
            <a:pPr>
              <a:defRPr/>
            </a:pPr>
            <a:endParaRPr lang="ru-RU"/>
          </a:p>
        </c:txPr>
        <c:crossAx val="133208832"/>
        <c:crosses val="autoZero"/>
        <c:auto val="1"/>
        <c:lblAlgn val="ctr"/>
        <c:lblOffset val="100"/>
        <c:noMultiLvlLbl val="0"/>
      </c:catAx>
      <c:valAx>
        <c:axId val="133208832"/>
        <c:scaling>
          <c:orientation val="minMax"/>
        </c:scaling>
        <c:delete val="0"/>
        <c:axPos val="l"/>
        <c:numFmt formatCode="#,##0" sourceLinked="1"/>
        <c:majorTickMark val="none"/>
        <c:minorTickMark val="none"/>
        <c:tickLblPos val="nextTo"/>
        <c:txPr>
          <a:bodyPr rot="0" vert="horz"/>
          <a:lstStyle/>
          <a:p>
            <a:pPr>
              <a:defRPr/>
            </a:pPr>
            <a:endParaRPr lang="ru-RU"/>
          </a:p>
        </c:txPr>
        <c:crossAx val="22562969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850727128164354E-2"/>
          <c:y val="5.869797225186766E-2"/>
          <c:w val="0.87329400600169282"/>
          <c:h val="0.55540130589332681"/>
        </c:manualLayout>
      </c:layout>
      <c:barChart>
        <c:barDir val="col"/>
        <c:grouping val="clustered"/>
        <c:varyColors val="0"/>
        <c:ser>
          <c:idx val="0"/>
          <c:order val="0"/>
          <c:spPr>
            <a:solidFill>
              <a:schemeClr val="accent1"/>
            </a:solidFill>
            <a:ln w="9525" cap="rnd" cmpd="sng" algn="ctr">
              <a:solidFill>
                <a:schemeClr val="lt1"/>
              </a:solidFill>
              <a:prstDash val="solid"/>
              <a:round/>
            </a:ln>
            <a:effectLst/>
          </c:spPr>
          <c:invertIfNegative val="0"/>
          <c:dPt>
            <c:idx val="7"/>
            <c:invertIfNegative val="0"/>
            <c:bubble3D val="0"/>
            <c:extLst>
              <c:ext xmlns:c16="http://schemas.microsoft.com/office/drawing/2014/chart" uri="{C3380CC4-5D6E-409C-BE32-E72D297353CC}">
                <c16:uniqueId val="{00000000-D0B3-44B4-AE2D-1846B31A09DE}"/>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Лист2!$C$52:$C$68</c:f>
              <c:strCache>
                <c:ptCount val="17"/>
                <c:pt idx="0">
                  <c:v>Кызылординская</c:v>
                </c:pt>
                <c:pt idx="1">
                  <c:v>Акмолинская</c:v>
                </c:pt>
                <c:pt idx="2">
                  <c:v>Актюбинская</c:v>
                </c:pt>
                <c:pt idx="3">
                  <c:v>Атырауская</c:v>
                </c:pt>
                <c:pt idx="4">
                  <c:v>Костанайская</c:v>
                </c:pt>
                <c:pt idx="5">
                  <c:v>ЮКО</c:v>
                </c:pt>
                <c:pt idx="6">
                  <c:v>ВКО</c:v>
                </c:pt>
                <c:pt idx="7">
                  <c:v>Казахстан</c:v>
                </c:pt>
                <c:pt idx="8">
                  <c:v>СКО</c:v>
                </c:pt>
                <c:pt idx="9">
                  <c:v>Карагандинская</c:v>
                </c:pt>
                <c:pt idx="10">
                  <c:v>Алматинская</c:v>
                </c:pt>
                <c:pt idx="11">
                  <c:v>г. Астана</c:v>
                </c:pt>
                <c:pt idx="12">
                  <c:v>Павлодарская</c:v>
                </c:pt>
                <c:pt idx="13">
                  <c:v>Мангистауская</c:v>
                </c:pt>
                <c:pt idx="14">
                  <c:v>Жамбылская</c:v>
                </c:pt>
                <c:pt idx="15">
                  <c:v>ЗКО</c:v>
                </c:pt>
                <c:pt idx="16">
                  <c:v>г. Алматы</c:v>
                </c:pt>
              </c:strCache>
            </c:strRef>
          </c:cat>
          <c:val>
            <c:numRef>
              <c:f>Лист2!$D$52:$D$68</c:f>
              <c:numCache>
                <c:formatCode>0.0</c:formatCode>
                <c:ptCount val="17"/>
                <c:pt idx="0">
                  <c:v>18.100000000000001</c:v>
                </c:pt>
                <c:pt idx="1">
                  <c:v>16.5</c:v>
                </c:pt>
                <c:pt idx="2">
                  <c:v>16.399999999999999</c:v>
                </c:pt>
                <c:pt idx="3">
                  <c:v>14.8</c:v>
                </c:pt>
                <c:pt idx="4">
                  <c:v>13.6</c:v>
                </c:pt>
                <c:pt idx="5">
                  <c:v>13.6</c:v>
                </c:pt>
                <c:pt idx="6">
                  <c:v>13.4</c:v>
                </c:pt>
                <c:pt idx="7">
                  <c:v>12.4</c:v>
                </c:pt>
                <c:pt idx="8">
                  <c:v>12</c:v>
                </c:pt>
                <c:pt idx="9">
                  <c:v>11.8</c:v>
                </c:pt>
                <c:pt idx="10">
                  <c:v>11.6</c:v>
                </c:pt>
                <c:pt idx="11">
                  <c:v>10.9</c:v>
                </c:pt>
                <c:pt idx="12">
                  <c:v>10.6</c:v>
                </c:pt>
                <c:pt idx="13">
                  <c:v>9.3000000000000007</c:v>
                </c:pt>
                <c:pt idx="14">
                  <c:v>9.1999999999999993</c:v>
                </c:pt>
                <c:pt idx="15">
                  <c:v>8.3000000000000007</c:v>
                </c:pt>
                <c:pt idx="16">
                  <c:v>7.6</c:v>
                </c:pt>
              </c:numCache>
            </c:numRef>
          </c:val>
          <c:extLst>
            <c:ext xmlns:c16="http://schemas.microsoft.com/office/drawing/2014/chart" uri="{C3380CC4-5D6E-409C-BE32-E72D297353CC}">
              <c16:uniqueId val="{00000001-D0B3-44B4-AE2D-1846B31A09DE}"/>
            </c:ext>
          </c:extLst>
        </c:ser>
        <c:dLbls>
          <c:showLegendKey val="0"/>
          <c:showVal val="0"/>
          <c:showCatName val="0"/>
          <c:showSerName val="0"/>
          <c:showPercent val="0"/>
          <c:showBubbleSize val="0"/>
        </c:dLbls>
        <c:gapWidth val="41"/>
        <c:axId val="225902592"/>
        <c:axId val="176590784"/>
      </c:barChart>
      <c:catAx>
        <c:axId val="225902592"/>
        <c:scaling>
          <c:orientation val="minMax"/>
        </c:scaling>
        <c:delete val="0"/>
        <c:axPos val="b"/>
        <c:numFmt formatCode="General" sourceLinked="1"/>
        <c:majorTickMark val="none"/>
        <c:minorTickMark val="none"/>
        <c:tickLblPos val="nextTo"/>
        <c:spPr>
          <a:noFill/>
          <a:ln w="9525" cap="rnd" cmpd="sng" algn="ctr">
            <a:solidFill>
              <a:schemeClr val="tx1">
                <a:tint val="75000"/>
              </a:schemeClr>
            </a:solidFill>
            <a:prstDash val="solid"/>
            <a:round/>
          </a:ln>
          <a:effectLst/>
        </c:spPr>
        <c:txPr>
          <a:bodyPr rot="-60000000" vert="horz"/>
          <a:lstStyle/>
          <a:p>
            <a:pPr>
              <a:defRPr/>
            </a:pPr>
            <a:endParaRPr lang="ru-RU"/>
          </a:p>
        </c:txPr>
        <c:crossAx val="176590784"/>
        <c:crosses val="autoZero"/>
        <c:auto val="1"/>
        <c:lblAlgn val="ctr"/>
        <c:lblOffset val="100"/>
        <c:noMultiLvlLbl val="0"/>
      </c:catAx>
      <c:valAx>
        <c:axId val="176590784"/>
        <c:scaling>
          <c:orientation val="minMax"/>
        </c:scaling>
        <c:delete val="1"/>
        <c:axPos val="l"/>
        <c:numFmt formatCode="0.0" sourceLinked="1"/>
        <c:majorTickMark val="none"/>
        <c:minorTickMark val="none"/>
        <c:tickLblPos val="nextTo"/>
        <c:crossAx val="225902592"/>
        <c:crosses val="autoZero"/>
        <c:crossBetween val="between"/>
        <c:majorUnit val="5"/>
      </c:valAx>
      <c:spPr>
        <a:solidFill>
          <a:schemeClr val="bg1"/>
        </a:solidFill>
        <a:ln>
          <a:noFill/>
        </a:ln>
        <a:effectLst/>
      </c:spPr>
    </c:plotArea>
    <c:plotVisOnly val="1"/>
    <c:dispBlanksAs val="gap"/>
    <c:showDLblsOverMax val="0"/>
  </c:chart>
  <c:spPr>
    <a:solidFill>
      <a:schemeClr val="bg1"/>
    </a:solidFill>
    <a:ln w="9525" cap="rnd" cmpd="sng" algn="ctr">
      <a:noFill/>
      <a:prstDash val="solid"/>
      <a:round/>
    </a:ln>
    <a:effectLst/>
  </c:spPr>
  <c:txPr>
    <a:bodyPr/>
    <a:lstStyle/>
    <a:p>
      <a:pPr>
        <a:defRPr sz="1200"/>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numFmt formatCode="#,##0" sourceLinked="0"/>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Лист1!$B$2:$B$10</c:f>
              <c:numCache>
                <c:formatCode>General</c:formatCode>
                <c:ptCount val="9"/>
                <c:pt idx="0">
                  <c:v>38386</c:v>
                </c:pt>
                <c:pt idx="1">
                  <c:v>36777</c:v>
                </c:pt>
                <c:pt idx="2">
                  <c:v>34785</c:v>
                </c:pt>
                <c:pt idx="3">
                  <c:v>33682</c:v>
                </c:pt>
                <c:pt idx="4">
                  <c:v>32362</c:v>
                </c:pt>
                <c:pt idx="5">
                  <c:v>29666</c:v>
                </c:pt>
                <c:pt idx="6">
                  <c:v>28419</c:v>
                </c:pt>
                <c:pt idx="7">
                  <c:v>27274</c:v>
                </c:pt>
                <c:pt idx="8">
                  <c:v>25491</c:v>
                </c:pt>
              </c:numCache>
            </c:numRef>
          </c:val>
          <c:extLst>
            <c:ext xmlns:c16="http://schemas.microsoft.com/office/drawing/2014/chart" uri="{C3380CC4-5D6E-409C-BE32-E72D297353CC}">
              <c16:uniqueId val="{00000000-9633-4807-835A-82E6891FE4EB}"/>
            </c:ext>
          </c:extLst>
        </c:ser>
        <c:dLbls>
          <c:showLegendKey val="0"/>
          <c:showVal val="0"/>
          <c:showCatName val="0"/>
          <c:showSerName val="0"/>
          <c:showPercent val="0"/>
          <c:showBubbleSize val="0"/>
        </c:dLbls>
        <c:gapWidth val="150"/>
        <c:axId val="232796160"/>
        <c:axId val="176592512"/>
      </c:barChart>
      <c:catAx>
        <c:axId val="232796160"/>
        <c:scaling>
          <c:orientation val="minMax"/>
        </c:scaling>
        <c:delete val="0"/>
        <c:axPos val="b"/>
        <c:numFmt formatCode="General" sourceLinked="1"/>
        <c:majorTickMark val="out"/>
        <c:minorTickMark val="none"/>
        <c:tickLblPos val="nextTo"/>
        <c:txPr>
          <a:bodyPr rot="-60000000" vert="horz"/>
          <a:lstStyle/>
          <a:p>
            <a:pPr>
              <a:defRPr/>
            </a:pPr>
            <a:endParaRPr lang="ru-RU"/>
          </a:p>
        </c:txPr>
        <c:crossAx val="176592512"/>
        <c:crosses val="autoZero"/>
        <c:auto val="1"/>
        <c:lblAlgn val="ctr"/>
        <c:lblOffset val="100"/>
        <c:noMultiLvlLbl val="0"/>
      </c:catAx>
      <c:valAx>
        <c:axId val="176592512"/>
        <c:scaling>
          <c:orientation val="minMax"/>
          <c:min val="20000"/>
        </c:scaling>
        <c:delete val="1"/>
        <c:axPos val="l"/>
        <c:numFmt formatCode="#,##0" sourceLinked="0"/>
        <c:majorTickMark val="out"/>
        <c:minorTickMark val="none"/>
        <c:tickLblPos val="nextTo"/>
        <c:crossAx val="232796160"/>
        <c:crosses val="autoZero"/>
        <c:crossBetween val="between"/>
      </c:valAx>
    </c:plotArea>
    <c:plotVisOnly val="1"/>
    <c:dispBlanksAs val="gap"/>
    <c:showDLblsOverMax val="0"/>
  </c:chart>
  <c:spPr>
    <a:ln>
      <a:solidFill>
        <a:schemeClr val="bg1"/>
      </a:solidFill>
    </a:ln>
  </c:spPr>
  <c:txPr>
    <a:bodyPr/>
    <a:lstStyle/>
    <a:p>
      <a:pPr>
        <a:defRPr sz="1200"/>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3-D2B4-462D-9CB0-4D813AF8DED6}"/>
              </c:ext>
            </c:extLst>
          </c:dPt>
          <c:dPt>
            <c:idx val="1"/>
            <c:bubble3D val="0"/>
            <c:spPr>
              <a:solidFill>
                <a:schemeClr val="accent2"/>
              </a:solidFill>
              <a:ln>
                <a:noFill/>
              </a:ln>
              <a:effectLst/>
            </c:spPr>
            <c:extLst>
              <c:ext xmlns:c16="http://schemas.microsoft.com/office/drawing/2014/chart" uri="{C3380CC4-5D6E-409C-BE32-E72D297353CC}">
                <c16:uniqueId val="{00000000-D2B4-462D-9CB0-4D813AF8DED6}"/>
              </c:ext>
            </c:extLst>
          </c:dPt>
          <c:dPt>
            <c:idx val="2"/>
            <c:bubble3D val="0"/>
            <c:spPr>
              <a:solidFill>
                <a:schemeClr val="accent4">
                  <a:lumMod val="50000"/>
                </a:schemeClr>
              </a:solidFill>
              <a:ln>
                <a:noFill/>
              </a:ln>
              <a:effectLst/>
            </c:spPr>
            <c:extLst>
              <c:ext xmlns:c16="http://schemas.microsoft.com/office/drawing/2014/chart" uri="{C3380CC4-5D6E-409C-BE32-E72D297353CC}">
                <c16:uniqueId val="{00000004-D2B4-462D-9CB0-4D813AF8DED6}"/>
              </c:ext>
            </c:extLst>
          </c:dPt>
          <c:dPt>
            <c:idx val="3"/>
            <c:bubble3D val="0"/>
            <c:spPr>
              <a:solidFill>
                <a:schemeClr val="accent3">
                  <a:lumMod val="25000"/>
                </a:schemeClr>
              </a:solidFill>
              <a:ln>
                <a:noFill/>
              </a:ln>
              <a:effectLst/>
            </c:spPr>
            <c:extLst>
              <c:ext xmlns:c16="http://schemas.microsoft.com/office/drawing/2014/chart" uri="{C3380CC4-5D6E-409C-BE32-E72D297353CC}">
                <c16:uniqueId val="{00000005-D2B4-462D-9CB0-4D813AF8DED6}"/>
              </c:ext>
            </c:extLst>
          </c:dPt>
          <c:dPt>
            <c:idx val="4"/>
            <c:bubble3D val="0"/>
            <c:spPr>
              <a:solidFill>
                <a:schemeClr val="accent5"/>
              </a:solidFill>
              <a:ln>
                <a:noFill/>
              </a:ln>
              <a:effectLst/>
            </c:spPr>
            <c:extLst>
              <c:ext xmlns:c16="http://schemas.microsoft.com/office/drawing/2014/chart" uri="{C3380CC4-5D6E-409C-BE32-E72D297353CC}">
                <c16:uniqueId val="{00000001-D2B4-462D-9CB0-4D813AF8DED6}"/>
              </c:ext>
            </c:extLst>
          </c:dPt>
          <c:dLbls>
            <c:dLbl>
              <c:idx val="0"/>
              <c:layout>
                <c:manualLayout>
                  <c:x val="-0.1173890167490358"/>
                  <c:y val="-0.25384367061069241"/>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D2B4-462D-9CB0-4D813AF8DED6}"/>
                </c:ext>
              </c:extLst>
            </c:dLbl>
            <c:dLbl>
              <c:idx val="1"/>
              <c:layout>
                <c:manualLayout>
                  <c:x val="9.4531207343566195E-2"/>
                  <c:y val="5.2219742585652732E-3"/>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D2B4-462D-9CB0-4D813AF8DED6}"/>
                </c:ext>
              </c:extLst>
            </c:dLbl>
            <c:dLbl>
              <c:idx val="2"/>
              <c:layout>
                <c:manualLayout>
                  <c:x val="-3.2770316664819082E-2"/>
                  <c:y val="2.2474981402725771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D2B4-462D-9CB0-4D813AF8DED6}"/>
                </c:ext>
              </c:extLst>
            </c:dLbl>
            <c:dLbl>
              <c:idx val="3"/>
              <c:layout>
                <c:manualLayout>
                  <c:x val="-1.3657752488860725E-2"/>
                  <c:y val="-0.15346365461001868"/>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D2B4-462D-9CB0-4D813AF8DED6}"/>
                </c:ext>
              </c:extLst>
            </c:dLbl>
            <c:dLbl>
              <c:idx val="4"/>
              <c:layout>
                <c:manualLayout>
                  <c:x val="9.9364320897164599E-2"/>
                  <c:y val="0.16514870801577611"/>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2B4-462D-9CB0-4D813AF8DED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separator>
</c:separator>
            <c:showLeaderLines val="1"/>
            <c:leaderLines>
              <c:spPr>
                <a:ln w="9525" cap="rnd" cmpd="sng" algn="ctr">
                  <a:solidFill>
                    <a:schemeClr val="tx1"/>
                  </a:solidFill>
                  <a:prstDash val="solid"/>
                  <a:round/>
                </a:ln>
                <a:effectLst/>
              </c:spPr>
            </c:leaderLines>
            <c:extLst>
              <c:ext xmlns:c15="http://schemas.microsoft.com/office/drawing/2012/chart" uri="{CE6537A1-D6FC-4f65-9D91-7224C49458BB}"/>
            </c:extLst>
          </c:dLbls>
          <c:cat>
            <c:strRef>
              <c:f>'[Диаграмма в Microsoft Word]Лист1'!$A$11:$A$15</c:f>
              <c:strCache>
                <c:ptCount val="5"/>
                <c:pt idx="0">
                  <c:v>Опека и попечительство</c:v>
                </c:pt>
                <c:pt idx="1">
                  <c:v>Патронатное воспитание</c:v>
                </c:pt>
                <c:pt idx="2">
                  <c:v>Приемная семья</c:v>
                </c:pt>
                <c:pt idx="3">
                  <c:v>Детские дома на базе семьи</c:v>
                </c:pt>
                <c:pt idx="4">
                  <c:v>Интернатные организации</c:v>
                </c:pt>
              </c:strCache>
            </c:strRef>
          </c:cat>
          <c:val>
            <c:numRef>
              <c:f>'[Диаграмма в Microsoft Word]Лист1'!$B$11:$B$15</c:f>
              <c:numCache>
                <c:formatCode>_-* #,##0\ _₽_-;\-* #,##0\ _₽_-;_-* "-"??\ _₽_-;_-@_-</c:formatCode>
                <c:ptCount val="5"/>
                <c:pt idx="0">
                  <c:v>18215</c:v>
                </c:pt>
                <c:pt idx="1">
                  <c:v>1956</c:v>
                </c:pt>
                <c:pt idx="2">
                  <c:v>146</c:v>
                </c:pt>
                <c:pt idx="3">
                  <c:v>130</c:v>
                </c:pt>
                <c:pt idx="4">
                  <c:v>5044</c:v>
                </c:pt>
              </c:numCache>
            </c:numRef>
          </c:val>
          <c:extLst>
            <c:ext xmlns:c16="http://schemas.microsoft.com/office/drawing/2014/chart" uri="{C3380CC4-5D6E-409C-BE32-E72D297353CC}">
              <c16:uniqueId val="{00000002-D2B4-462D-9CB0-4D813AF8DED6}"/>
            </c:ext>
          </c:extLst>
        </c:ser>
        <c:dLbls>
          <c:showLegendKey val="0"/>
          <c:showVal val="1"/>
          <c:showCatName val="1"/>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rnd" cmpd="sng" algn="ctr">
      <a:noFill/>
      <a:prstDash val="solid"/>
      <a:round/>
    </a:ln>
    <a:effectLst/>
  </c:spPr>
  <c:txPr>
    <a:bodyPr/>
    <a:lstStyle/>
    <a:p>
      <a:pPr>
        <a:defRPr sz="1200"/>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Лист1!$B$2:$B$10</c:f>
              <c:numCache>
                <c:formatCode>General</c:formatCode>
                <c:ptCount val="9"/>
                <c:pt idx="0">
                  <c:v>14052</c:v>
                </c:pt>
                <c:pt idx="1">
                  <c:v>12925</c:v>
                </c:pt>
                <c:pt idx="2">
                  <c:v>10887</c:v>
                </c:pt>
                <c:pt idx="3">
                  <c:v>9879</c:v>
                </c:pt>
                <c:pt idx="4" formatCode="#,##0">
                  <c:v>9192</c:v>
                </c:pt>
                <c:pt idx="5" formatCode="#,##0">
                  <c:v>8066</c:v>
                </c:pt>
                <c:pt idx="6">
                  <c:v>7236</c:v>
                </c:pt>
                <c:pt idx="7">
                  <c:v>6223</c:v>
                </c:pt>
                <c:pt idx="8">
                  <c:v>5044</c:v>
                </c:pt>
              </c:numCache>
            </c:numRef>
          </c:val>
          <c:extLst>
            <c:ext xmlns:c16="http://schemas.microsoft.com/office/drawing/2014/chart" uri="{C3380CC4-5D6E-409C-BE32-E72D297353CC}">
              <c16:uniqueId val="{00000000-0356-4F2B-8212-69C01C93BED1}"/>
            </c:ext>
          </c:extLst>
        </c:ser>
        <c:dLbls>
          <c:showLegendKey val="0"/>
          <c:showVal val="0"/>
          <c:showCatName val="0"/>
          <c:showSerName val="0"/>
          <c:showPercent val="0"/>
          <c:showBubbleSize val="0"/>
        </c:dLbls>
        <c:gapWidth val="86"/>
        <c:overlap val="-27"/>
        <c:axId val="232798208"/>
        <c:axId val="203981376"/>
      </c:barChart>
      <c:catAx>
        <c:axId val="23279820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03981376"/>
        <c:crosses val="autoZero"/>
        <c:auto val="1"/>
        <c:lblAlgn val="ctr"/>
        <c:lblOffset val="100"/>
        <c:noMultiLvlLbl val="0"/>
      </c:catAx>
      <c:valAx>
        <c:axId val="203981376"/>
        <c:scaling>
          <c:orientation val="minMax"/>
        </c:scaling>
        <c:delete val="1"/>
        <c:axPos val="l"/>
        <c:numFmt formatCode="General" sourceLinked="1"/>
        <c:majorTickMark val="out"/>
        <c:minorTickMark val="none"/>
        <c:tickLblPos val="nextTo"/>
        <c:crossAx val="232798208"/>
        <c:crosses val="autoZero"/>
        <c:crossBetween val="between"/>
      </c:valAx>
    </c:plotArea>
    <c:plotVisOnly val="1"/>
    <c:dispBlanksAs val="gap"/>
    <c:showDLblsOverMax val="0"/>
  </c:chart>
  <c:spPr>
    <a:ln>
      <a:noFill/>
    </a:ln>
  </c:spPr>
  <c:txPr>
    <a:bodyPr/>
    <a:lstStyle/>
    <a:p>
      <a:pPr>
        <a:defRPr sz="1200"/>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272084805653705E-2"/>
          <c:y val="0.13190184049079753"/>
          <c:w val="0.8462897526501767"/>
          <c:h val="0.59509202453987731"/>
        </c:manualLayout>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txPr>
              <a:bodyPr rot="-5400000"/>
              <a:lstStyle/>
              <a:p>
                <a:pPr>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Мангистауская</c:v>
                </c:pt>
                <c:pt idx="11">
                  <c:v>Павлодарская</c:v>
                </c:pt>
                <c:pt idx="12">
                  <c:v>СКО</c:v>
                </c:pt>
                <c:pt idx="13">
                  <c:v>Туркестанская</c:v>
                </c:pt>
                <c:pt idx="14">
                  <c:v>г. Алматы</c:v>
                </c:pt>
                <c:pt idx="15">
                  <c:v>г. Астана</c:v>
                </c:pt>
                <c:pt idx="16">
                  <c:v>г. Шымкент</c:v>
                </c:pt>
              </c:strCache>
            </c:strRef>
          </c:cat>
          <c:val>
            <c:numRef>
              <c:f>Лист1!$B$2:$B$18</c:f>
              <c:numCache>
                <c:formatCode>General</c:formatCode>
                <c:ptCount val="17"/>
                <c:pt idx="0">
                  <c:v>1768</c:v>
                </c:pt>
                <c:pt idx="1">
                  <c:v>1000</c:v>
                </c:pt>
                <c:pt idx="2">
                  <c:v>2912</c:v>
                </c:pt>
                <c:pt idx="3">
                  <c:v>552</c:v>
                </c:pt>
                <c:pt idx="4">
                  <c:v>2685</c:v>
                </c:pt>
                <c:pt idx="5">
                  <c:v>1431</c:v>
                </c:pt>
                <c:pt idx="6">
                  <c:v>827</c:v>
                </c:pt>
                <c:pt idx="7">
                  <c:v>3117</c:v>
                </c:pt>
                <c:pt idx="8">
                  <c:v>2136</c:v>
                </c:pt>
                <c:pt idx="9">
                  <c:v>889</c:v>
                </c:pt>
                <c:pt idx="10">
                  <c:v>516</c:v>
                </c:pt>
                <c:pt idx="11">
                  <c:v>1648</c:v>
                </c:pt>
                <c:pt idx="12">
                  <c:v>1248</c:v>
                </c:pt>
                <c:pt idx="13">
                  <c:v>1674</c:v>
                </c:pt>
                <c:pt idx="14">
                  <c:v>1337</c:v>
                </c:pt>
                <c:pt idx="15">
                  <c:v>874</c:v>
                </c:pt>
                <c:pt idx="16">
                  <c:v>877</c:v>
                </c:pt>
              </c:numCache>
            </c:numRef>
          </c:val>
          <c:extLst>
            <c:ext xmlns:c16="http://schemas.microsoft.com/office/drawing/2014/chart" uri="{C3380CC4-5D6E-409C-BE32-E72D297353CC}">
              <c16:uniqueId val="{00000000-6A68-4911-A2BF-1D2D3E8C993A}"/>
            </c:ext>
          </c:extLst>
        </c:ser>
        <c:dLbls>
          <c:showLegendKey val="0"/>
          <c:showVal val="0"/>
          <c:showCatName val="0"/>
          <c:showSerName val="0"/>
          <c:showPercent val="0"/>
          <c:showBubbleSize val="0"/>
        </c:dLbls>
        <c:gapWidth val="51"/>
        <c:axId val="264588288"/>
        <c:axId val="203983104"/>
      </c:barChart>
      <c:lineChart>
        <c:grouping val="standard"/>
        <c:varyColors val="0"/>
        <c:ser>
          <c:idx val="1"/>
          <c:order val="1"/>
          <c:tx>
            <c:strRef>
              <c:f>Лист1!$C$1</c:f>
              <c:strCache>
                <c:ptCount val="1"/>
                <c:pt idx="0">
                  <c:v>На 1000 детей*</c:v>
                </c:pt>
              </c:strCache>
            </c:strRef>
          </c:tx>
          <c:spPr>
            <a:ln>
              <a:solidFill>
                <a:schemeClr val="accent6">
                  <a:lumMod val="50000"/>
                </a:schemeClr>
              </a:solidFill>
            </a:ln>
          </c:spPr>
          <c:marker>
            <c:spPr>
              <a:solidFill>
                <a:schemeClr val="accent6">
                  <a:lumMod val="50000"/>
                </a:schemeClr>
              </a:solidFill>
              <a:ln>
                <a:solidFill>
                  <a:schemeClr val="accent6">
                    <a:lumMod val="50000"/>
                  </a:schemeClr>
                </a:solidFill>
              </a:ln>
            </c:spPr>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Мангистауская</c:v>
                </c:pt>
                <c:pt idx="11">
                  <c:v>Павлодарская</c:v>
                </c:pt>
                <c:pt idx="12">
                  <c:v>СКО</c:v>
                </c:pt>
                <c:pt idx="13">
                  <c:v>Туркестанская</c:v>
                </c:pt>
                <c:pt idx="14">
                  <c:v>г. Алматы</c:v>
                </c:pt>
                <c:pt idx="15">
                  <c:v>г. Астана</c:v>
                </c:pt>
                <c:pt idx="16">
                  <c:v>г. Шымкент</c:v>
                </c:pt>
              </c:strCache>
            </c:strRef>
          </c:cat>
          <c:val>
            <c:numRef>
              <c:f>Лист1!$C$2:$C$18</c:f>
              <c:numCache>
                <c:formatCode>0.0</c:formatCode>
                <c:ptCount val="17"/>
                <c:pt idx="0">
                  <c:v>8.6449694883429817</c:v>
                </c:pt>
                <c:pt idx="1">
                  <c:v>3.583574328706939</c:v>
                </c:pt>
                <c:pt idx="2">
                  <c:v>4.0830748694593852</c:v>
                </c:pt>
                <c:pt idx="3">
                  <c:v>2.3273070696168374</c:v>
                </c:pt>
                <c:pt idx="4">
                  <c:v>7.4294821775438704</c:v>
                </c:pt>
                <c:pt idx="5">
                  <c:v>3.3476424970465422</c:v>
                </c:pt>
                <c:pt idx="6">
                  <c:v>4.2745424378847474</c:v>
                </c:pt>
                <c:pt idx="7">
                  <c:v>8.2994070330618346</c:v>
                </c:pt>
                <c:pt idx="8">
                  <c:v>10.342172921518596</c:v>
                </c:pt>
                <c:pt idx="9">
                  <c:v>2.9617635986260615</c:v>
                </c:pt>
                <c:pt idx="10">
                  <c:v>1.9353241667979386</c:v>
                </c:pt>
                <c:pt idx="11">
                  <c:v>8.3888176246614954</c:v>
                </c:pt>
                <c:pt idx="12">
                  <c:v>9.1897145886719098</c:v>
                </c:pt>
                <c:pt idx="13">
                  <c:v>1.963546535701006</c:v>
                </c:pt>
                <c:pt idx="14">
                  <c:v>2.8417121687768736</c:v>
                </c:pt>
                <c:pt idx="15">
                  <c:v>2.5235390758765255</c:v>
                </c:pt>
                <c:pt idx="16">
                  <c:v>2.3197928321840178</c:v>
                </c:pt>
              </c:numCache>
            </c:numRef>
          </c:val>
          <c:smooth val="0"/>
          <c:extLst>
            <c:ext xmlns:c16="http://schemas.microsoft.com/office/drawing/2014/chart" uri="{C3380CC4-5D6E-409C-BE32-E72D297353CC}">
              <c16:uniqueId val="{00000001-6A68-4911-A2BF-1D2D3E8C993A}"/>
            </c:ext>
          </c:extLst>
        </c:ser>
        <c:dLbls>
          <c:showLegendKey val="0"/>
          <c:showVal val="0"/>
          <c:showCatName val="0"/>
          <c:showSerName val="0"/>
          <c:showPercent val="0"/>
          <c:showBubbleSize val="0"/>
        </c:dLbls>
        <c:marker val="1"/>
        <c:smooth val="0"/>
        <c:axId val="298364928"/>
        <c:axId val="203983680"/>
      </c:lineChart>
      <c:catAx>
        <c:axId val="26458828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03983104"/>
        <c:crosses val="autoZero"/>
        <c:auto val="1"/>
        <c:lblAlgn val="ctr"/>
        <c:lblOffset val="100"/>
        <c:noMultiLvlLbl val="0"/>
      </c:catAx>
      <c:valAx>
        <c:axId val="203983104"/>
        <c:scaling>
          <c:orientation val="minMax"/>
        </c:scaling>
        <c:delete val="0"/>
        <c:axPos val="l"/>
        <c:numFmt formatCode="General" sourceLinked="1"/>
        <c:majorTickMark val="none"/>
        <c:minorTickMark val="none"/>
        <c:tickLblPos val="nextTo"/>
        <c:txPr>
          <a:bodyPr rot="-60000000" vert="horz"/>
          <a:lstStyle/>
          <a:p>
            <a:pPr>
              <a:defRPr/>
            </a:pPr>
            <a:endParaRPr lang="ru-RU"/>
          </a:p>
        </c:txPr>
        <c:crossAx val="264588288"/>
        <c:crosses val="autoZero"/>
        <c:crossBetween val="between"/>
      </c:valAx>
      <c:catAx>
        <c:axId val="298364928"/>
        <c:scaling>
          <c:orientation val="minMax"/>
        </c:scaling>
        <c:delete val="1"/>
        <c:axPos val="b"/>
        <c:numFmt formatCode="General" sourceLinked="1"/>
        <c:majorTickMark val="out"/>
        <c:minorTickMark val="none"/>
        <c:tickLblPos val="nextTo"/>
        <c:crossAx val="203983680"/>
        <c:crosses val="autoZero"/>
        <c:auto val="1"/>
        <c:lblAlgn val="ctr"/>
        <c:lblOffset val="100"/>
        <c:noMultiLvlLbl val="0"/>
      </c:catAx>
      <c:valAx>
        <c:axId val="203983680"/>
        <c:scaling>
          <c:orientation val="minMax"/>
        </c:scaling>
        <c:delete val="0"/>
        <c:axPos val="r"/>
        <c:numFmt formatCode="0.0" sourceLinked="1"/>
        <c:majorTickMark val="out"/>
        <c:minorTickMark val="none"/>
        <c:tickLblPos val="nextTo"/>
        <c:txPr>
          <a:bodyPr rot="-60000000" vert="horz"/>
          <a:lstStyle/>
          <a:p>
            <a:pPr>
              <a:defRPr/>
            </a:pPr>
            <a:endParaRPr lang="ru-RU"/>
          </a:p>
        </c:txPr>
        <c:crossAx val="298364928"/>
        <c:crosses val="max"/>
        <c:crossBetween val="between"/>
      </c:valAx>
    </c:plotArea>
    <c:legend>
      <c:legendPos val="t"/>
      <c:overlay val="0"/>
      <c:txPr>
        <a:bodyPr rot="0" vert="horz"/>
        <a:lstStyle/>
        <a:p>
          <a:pPr>
            <a:defRPr/>
          </a:pPr>
          <a:endParaRPr lang="ru-RU"/>
        </a:p>
      </c:txPr>
    </c:legend>
    <c:plotVisOnly val="1"/>
    <c:dispBlanksAs val="gap"/>
    <c:showDLblsOverMax val="0"/>
  </c:chart>
  <c:spPr>
    <a:ln>
      <a:noFill/>
    </a:ln>
  </c:spPr>
  <c:txPr>
    <a:bodyPr/>
    <a:lstStyle/>
    <a:p>
      <a:pPr>
        <a:defRPr sz="1200"/>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wrap="square" lIns="38100" tIns="19050" rIns="38100" bIns="19050" anchor="ctr">
                <a:spAutoFit/>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Акмолинская</c:v>
                </c:pt>
                <c:pt idx="1">
                  <c:v>Актюбинская </c:v>
                </c:pt>
                <c:pt idx="2">
                  <c:v>Алматинская </c:v>
                </c:pt>
                <c:pt idx="3">
                  <c:v>Атырауская </c:v>
                </c:pt>
                <c:pt idx="4">
                  <c:v>ЗКО</c:v>
                </c:pt>
                <c:pt idx="5">
                  <c:v>Жамбылская</c:v>
                </c:pt>
                <c:pt idx="6">
                  <c:v>Карагандинская </c:v>
                </c:pt>
                <c:pt idx="7">
                  <c:v>Костанайская </c:v>
                </c:pt>
                <c:pt idx="8">
                  <c:v>Кызылординская</c:v>
                </c:pt>
                <c:pt idx="9">
                  <c:v>Мангистауская </c:v>
                </c:pt>
                <c:pt idx="10">
                  <c:v>Павлодарская </c:v>
                </c:pt>
                <c:pt idx="11">
                  <c:v>СКО</c:v>
                </c:pt>
                <c:pt idx="12">
                  <c:v>Туркестанская</c:v>
                </c:pt>
                <c:pt idx="13">
                  <c:v>ВКО</c:v>
                </c:pt>
                <c:pt idx="14">
                  <c:v>г. Шымкент</c:v>
                </c:pt>
                <c:pt idx="15">
                  <c:v>г. Алматы</c:v>
                </c:pt>
                <c:pt idx="16">
                  <c:v>г. Астана</c:v>
                </c:pt>
                <c:pt idx="17">
                  <c:v>Всего</c:v>
                </c:pt>
              </c:strCache>
            </c:strRef>
          </c:cat>
          <c:val>
            <c:numRef>
              <c:f>Лист1!$B$2:$B$19</c:f>
              <c:numCache>
                <c:formatCode>0.0</c:formatCode>
                <c:ptCount val="18"/>
                <c:pt idx="0">
                  <c:v>13.671569394460962</c:v>
                </c:pt>
                <c:pt idx="1">
                  <c:v>13.384650117720417</c:v>
                </c:pt>
                <c:pt idx="2">
                  <c:v>11.928131151954323</c:v>
                </c:pt>
                <c:pt idx="3">
                  <c:v>14.090326497571505</c:v>
                </c:pt>
                <c:pt idx="4">
                  <c:v>13.717818174300024</c:v>
                </c:pt>
                <c:pt idx="5">
                  <c:v>14.30760413133239</c:v>
                </c:pt>
                <c:pt idx="6">
                  <c:v>13.606021796261139</c:v>
                </c:pt>
                <c:pt idx="7">
                  <c:v>13.537788150077713</c:v>
                </c:pt>
                <c:pt idx="8">
                  <c:v>16.464607091574798</c:v>
                </c:pt>
                <c:pt idx="9">
                  <c:v>19.184463397619101</c:v>
                </c:pt>
                <c:pt idx="10">
                  <c:v>13.977969173131351</c:v>
                </c:pt>
                <c:pt idx="11">
                  <c:v>15.463462048246001</c:v>
                </c:pt>
                <c:pt idx="12">
                  <c:v>16.80978817391345</c:v>
                </c:pt>
                <c:pt idx="13">
                  <c:v>14.604397367998715</c:v>
                </c:pt>
                <c:pt idx="14">
                  <c:v>14.77578421958942</c:v>
                </c:pt>
                <c:pt idx="15">
                  <c:v>13.785598449279583</c:v>
                </c:pt>
                <c:pt idx="16">
                  <c:v>15.349123257848523</c:v>
                </c:pt>
                <c:pt idx="17">
                  <c:v>14.627168355417515</c:v>
                </c:pt>
              </c:numCache>
            </c:numRef>
          </c:val>
          <c:extLst>
            <c:ext xmlns:c16="http://schemas.microsoft.com/office/drawing/2014/chart" uri="{C3380CC4-5D6E-409C-BE32-E72D297353CC}">
              <c16:uniqueId val="{00000000-62ED-48DB-9F93-AE697399A1D0}"/>
            </c:ext>
          </c:extLst>
        </c:ser>
        <c:dLbls>
          <c:showLegendKey val="0"/>
          <c:showVal val="0"/>
          <c:showCatName val="0"/>
          <c:showSerName val="0"/>
          <c:showPercent val="0"/>
          <c:showBubbleSize val="0"/>
        </c:dLbls>
        <c:gapWidth val="46"/>
        <c:axId val="232799744"/>
        <c:axId val="203985408"/>
      </c:barChart>
      <c:catAx>
        <c:axId val="232799744"/>
        <c:scaling>
          <c:orientation val="minMax"/>
        </c:scaling>
        <c:delete val="0"/>
        <c:axPos val="b"/>
        <c:numFmt formatCode="General" sourceLinked="0"/>
        <c:majorTickMark val="out"/>
        <c:minorTickMark val="none"/>
        <c:tickLblPos val="nextTo"/>
        <c:txPr>
          <a:bodyPr/>
          <a:lstStyle/>
          <a:p>
            <a:pPr>
              <a:defRPr sz="1200"/>
            </a:pPr>
            <a:endParaRPr lang="ru-RU"/>
          </a:p>
        </c:txPr>
        <c:crossAx val="203985408"/>
        <c:crosses val="autoZero"/>
        <c:auto val="1"/>
        <c:lblAlgn val="ctr"/>
        <c:lblOffset val="100"/>
        <c:noMultiLvlLbl val="0"/>
      </c:catAx>
      <c:valAx>
        <c:axId val="203985408"/>
        <c:scaling>
          <c:orientation val="minMax"/>
          <c:min val="7"/>
        </c:scaling>
        <c:delete val="0"/>
        <c:axPos val="l"/>
        <c:numFmt formatCode="0.0" sourceLinked="1"/>
        <c:majorTickMark val="out"/>
        <c:minorTickMark val="none"/>
        <c:tickLblPos val="nextTo"/>
        <c:crossAx val="232799744"/>
        <c:crosses val="autoZero"/>
        <c:crossBetween val="between"/>
      </c:valAx>
    </c:plotArea>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clustered"/>
        <c:varyColors val="0"/>
        <c:ser>
          <c:idx val="0"/>
          <c:order val="0"/>
          <c:tx>
            <c:strRef>
              <c:f>Лист1!$B$1</c:f>
              <c:strCache>
                <c:ptCount val="1"/>
                <c:pt idx="0">
                  <c:v>Попытки суицида</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2011 г.</c:v>
                </c:pt>
                <c:pt idx="1">
                  <c:v>2012 г.</c:v>
                </c:pt>
                <c:pt idx="2">
                  <c:v>2013 г.</c:v>
                </c:pt>
                <c:pt idx="3">
                  <c:v>2014 г.</c:v>
                </c:pt>
                <c:pt idx="4">
                  <c:v>2015 г.</c:v>
                </c:pt>
                <c:pt idx="5">
                  <c:v>2016 г.</c:v>
                </c:pt>
                <c:pt idx="6">
                  <c:v>2017 г.</c:v>
                </c:pt>
                <c:pt idx="7">
                  <c:v>2018 г.</c:v>
                </c:pt>
              </c:strCache>
            </c:strRef>
          </c:cat>
          <c:val>
            <c:numRef>
              <c:f>Лист1!$B$2:$B$9</c:f>
              <c:numCache>
                <c:formatCode>General</c:formatCode>
                <c:ptCount val="8"/>
                <c:pt idx="0">
                  <c:v>592</c:v>
                </c:pt>
                <c:pt idx="1">
                  <c:v>544</c:v>
                </c:pt>
                <c:pt idx="2">
                  <c:v>591</c:v>
                </c:pt>
                <c:pt idx="3">
                  <c:v>509</c:v>
                </c:pt>
                <c:pt idx="4">
                  <c:v>485</c:v>
                </c:pt>
                <c:pt idx="5">
                  <c:v>411</c:v>
                </c:pt>
                <c:pt idx="6">
                  <c:v>356</c:v>
                </c:pt>
                <c:pt idx="7">
                  <c:v>329</c:v>
                </c:pt>
              </c:numCache>
            </c:numRef>
          </c:val>
          <c:extLst>
            <c:ext xmlns:c16="http://schemas.microsoft.com/office/drawing/2014/chart" uri="{C3380CC4-5D6E-409C-BE32-E72D297353CC}">
              <c16:uniqueId val="{00000000-DBA4-41F0-8404-790215A691B3}"/>
            </c:ext>
          </c:extLst>
        </c:ser>
        <c:ser>
          <c:idx val="1"/>
          <c:order val="1"/>
          <c:tx>
            <c:strRef>
              <c:f>Лист1!$C$1</c:f>
              <c:strCache>
                <c:ptCount val="1"/>
                <c:pt idx="0">
                  <c:v>Суициды</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2011 г.</c:v>
                </c:pt>
                <c:pt idx="1">
                  <c:v>2012 г.</c:v>
                </c:pt>
                <c:pt idx="2">
                  <c:v>2013 г.</c:v>
                </c:pt>
                <c:pt idx="3">
                  <c:v>2014 г.</c:v>
                </c:pt>
                <c:pt idx="4">
                  <c:v>2015 г.</c:v>
                </c:pt>
                <c:pt idx="5">
                  <c:v>2016 г.</c:v>
                </c:pt>
                <c:pt idx="6">
                  <c:v>2017 г.</c:v>
                </c:pt>
                <c:pt idx="7">
                  <c:v>2018 г.</c:v>
                </c:pt>
              </c:strCache>
            </c:strRef>
          </c:cat>
          <c:val>
            <c:numRef>
              <c:f>Лист1!$C$2:$C$9</c:f>
              <c:numCache>
                <c:formatCode>General</c:formatCode>
                <c:ptCount val="8"/>
                <c:pt idx="0">
                  <c:v>257</c:v>
                </c:pt>
                <c:pt idx="1">
                  <c:v>211</c:v>
                </c:pt>
                <c:pt idx="2">
                  <c:v>250</c:v>
                </c:pt>
                <c:pt idx="3">
                  <c:v>192</c:v>
                </c:pt>
                <c:pt idx="4">
                  <c:v>201</c:v>
                </c:pt>
                <c:pt idx="5">
                  <c:v>175</c:v>
                </c:pt>
                <c:pt idx="6">
                  <c:v>167</c:v>
                </c:pt>
                <c:pt idx="7">
                  <c:v>178</c:v>
                </c:pt>
              </c:numCache>
            </c:numRef>
          </c:val>
          <c:extLst>
            <c:ext xmlns:c16="http://schemas.microsoft.com/office/drawing/2014/chart" uri="{C3380CC4-5D6E-409C-BE32-E72D297353CC}">
              <c16:uniqueId val="{00000001-DBA4-41F0-8404-790215A691B3}"/>
            </c:ext>
          </c:extLst>
        </c:ser>
        <c:dLbls>
          <c:showLegendKey val="0"/>
          <c:showVal val="0"/>
          <c:showCatName val="0"/>
          <c:showSerName val="0"/>
          <c:showPercent val="0"/>
          <c:showBubbleSize val="0"/>
        </c:dLbls>
        <c:gapWidth val="26"/>
        <c:overlap val="43"/>
        <c:axId val="225903104"/>
        <c:axId val="203987136"/>
      </c:barChart>
      <c:catAx>
        <c:axId val="225903104"/>
        <c:scaling>
          <c:orientation val="minMax"/>
        </c:scaling>
        <c:delete val="0"/>
        <c:axPos val="b"/>
        <c:numFmt formatCode="General" sourceLinked="0"/>
        <c:majorTickMark val="out"/>
        <c:minorTickMark val="none"/>
        <c:tickLblPos val="nextTo"/>
        <c:txPr>
          <a:bodyPr rot="-60000000" vert="horz"/>
          <a:lstStyle/>
          <a:p>
            <a:pPr>
              <a:defRPr/>
            </a:pPr>
            <a:endParaRPr lang="ru-RU"/>
          </a:p>
        </c:txPr>
        <c:crossAx val="203987136"/>
        <c:crosses val="autoZero"/>
        <c:auto val="1"/>
        <c:lblAlgn val="ctr"/>
        <c:lblOffset val="100"/>
        <c:noMultiLvlLbl val="0"/>
      </c:catAx>
      <c:valAx>
        <c:axId val="203987136"/>
        <c:scaling>
          <c:orientation val="minMax"/>
        </c:scaling>
        <c:delete val="1"/>
        <c:axPos val="l"/>
        <c:numFmt formatCode="General" sourceLinked="1"/>
        <c:majorTickMark val="out"/>
        <c:minorTickMark val="none"/>
        <c:tickLblPos val="nextTo"/>
        <c:crossAx val="225903104"/>
        <c:crosses val="autoZero"/>
        <c:crossBetween val="between"/>
      </c:valAx>
    </c:plotArea>
    <c:legend>
      <c:legendPos val="r"/>
      <c:layout>
        <c:manualLayout>
          <c:xMode val="edge"/>
          <c:yMode val="edge"/>
          <c:x val="0.73689438406975982"/>
          <c:y val="7.4295033509160863E-2"/>
          <c:w val="0.22453863188976378"/>
          <c:h val="0.20943403919170298"/>
        </c:manualLayout>
      </c:layout>
      <c:overlay val="1"/>
      <c:txPr>
        <a:bodyPr rot="0" vert="horz"/>
        <a:lstStyle/>
        <a:p>
          <a:pPr>
            <a:defRPr/>
          </a:pPr>
          <a:endParaRPr lang="ru-RU"/>
        </a:p>
      </c:txPr>
    </c:legend>
    <c:plotVisOnly val="1"/>
    <c:dispBlanksAs val="gap"/>
    <c:showDLblsOverMax val="0"/>
  </c:chart>
  <c:spPr>
    <a:ln>
      <a:solidFill>
        <a:schemeClr val="bg1"/>
      </a:solidFill>
    </a:ln>
  </c:spPr>
  <c:txPr>
    <a:bodyPr/>
    <a:lstStyle/>
    <a:p>
      <a:pPr>
        <a:defRPr sz="1200"/>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роды</c:v>
                </c:pt>
              </c:strCache>
            </c:strRef>
          </c:tx>
          <c:spPr>
            <a:solidFill>
              <a:schemeClr val="accent1"/>
            </a:solidFill>
            <a:ln>
              <a:noFill/>
            </a:ln>
            <a:effectLst/>
          </c:spPr>
          <c:invertIfNegative val="0"/>
          <c:dLbls>
            <c:spPr>
              <a:noFill/>
              <a:ln w="25412">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2010 г.</c:v>
                </c:pt>
                <c:pt idx="1">
                  <c:v>2011 г.</c:v>
                </c:pt>
                <c:pt idx="2">
                  <c:v>2012 г.</c:v>
                </c:pt>
                <c:pt idx="3">
                  <c:v>2013 г.</c:v>
                </c:pt>
                <c:pt idx="4">
                  <c:v>2014 г.</c:v>
                </c:pt>
                <c:pt idx="5">
                  <c:v>2015 г.</c:v>
                </c:pt>
                <c:pt idx="6">
                  <c:v>2016 г.</c:v>
                </c:pt>
                <c:pt idx="7">
                  <c:v>2017 г.</c:v>
                </c:pt>
                <c:pt idx="8">
                  <c:v>2018 г.</c:v>
                </c:pt>
              </c:strCache>
            </c:strRef>
          </c:cat>
          <c:val>
            <c:numRef>
              <c:f>Лист1!$B$2:$B$10</c:f>
              <c:numCache>
                <c:formatCode>#,##0</c:formatCode>
                <c:ptCount val="9"/>
                <c:pt idx="0">
                  <c:v>4205</c:v>
                </c:pt>
                <c:pt idx="1">
                  <c:v>4639</c:v>
                </c:pt>
                <c:pt idx="2">
                  <c:v>4649</c:v>
                </c:pt>
                <c:pt idx="3">
                  <c:v>3676</c:v>
                </c:pt>
                <c:pt idx="4">
                  <c:v>5693</c:v>
                </c:pt>
                <c:pt idx="5">
                  <c:v>5767</c:v>
                </c:pt>
                <c:pt idx="6">
                  <c:v>5660</c:v>
                </c:pt>
                <c:pt idx="7">
                  <c:v>4715</c:v>
                </c:pt>
                <c:pt idx="8">
                  <c:v>3461</c:v>
                </c:pt>
              </c:numCache>
            </c:numRef>
          </c:val>
          <c:extLst>
            <c:ext xmlns:c16="http://schemas.microsoft.com/office/drawing/2014/chart" uri="{C3380CC4-5D6E-409C-BE32-E72D297353CC}">
              <c16:uniqueId val="{00000000-298E-4E79-98AE-728AC62B6152}"/>
            </c:ext>
          </c:extLst>
        </c:ser>
        <c:ser>
          <c:idx val="1"/>
          <c:order val="1"/>
          <c:tx>
            <c:strRef>
              <c:f>Лист1!$C$1</c:f>
              <c:strCache>
                <c:ptCount val="1"/>
                <c:pt idx="0">
                  <c:v>аборты</c:v>
                </c:pt>
              </c:strCache>
            </c:strRef>
          </c:tx>
          <c:spPr>
            <a:solidFill>
              <a:schemeClr val="accent2"/>
            </a:solidFill>
            <a:ln>
              <a:noFill/>
            </a:ln>
            <a:effectLst/>
          </c:spPr>
          <c:invertIfNegative val="0"/>
          <c:dLbls>
            <c:spPr>
              <a:noFill/>
              <a:ln w="25412">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2010 г.</c:v>
                </c:pt>
                <c:pt idx="1">
                  <c:v>2011 г.</c:v>
                </c:pt>
                <c:pt idx="2">
                  <c:v>2012 г.</c:v>
                </c:pt>
                <c:pt idx="3">
                  <c:v>2013 г.</c:v>
                </c:pt>
                <c:pt idx="4">
                  <c:v>2014 г.</c:v>
                </c:pt>
                <c:pt idx="5">
                  <c:v>2015 г.</c:v>
                </c:pt>
                <c:pt idx="6">
                  <c:v>2016 г.</c:v>
                </c:pt>
                <c:pt idx="7">
                  <c:v>2017 г.</c:v>
                </c:pt>
                <c:pt idx="8">
                  <c:v>2018 г.</c:v>
                </c:pt>
              </c:strCache>
            </c:strRef>
          </c:cat>
          <c:val>
            <c:numRef>
              <c:f>Лист1!$C$2:$C$10</c:f>
              <c:numCache>
                <c:formatCode>General</c:formatCode>
                <c:ptCount val="9"/>
                <c:pt idx="0">
                  <c:v>3312</c:v>
                </c:pt>
                <c:pt idx="1">
                  <c:v>2837</c:v>
                </c:pt>
                <c:pt idx="2">
                  <c:v>2727</c:v>
                </c:pt>
                <c:pt idx="3">
                  <c:v>2103</c:v>
                </c:pt>
                <c:pt idx="4">
                  <c:v>1585</c:v>
                </c:pt>
                <c:pt idx="5">
                  <c:v>1096</c:v>
                </c:pt>
                <c:pt idx="6">
                  <c:v>1434</c:v>
                </c:pt>
                <c:pt idx="7">
                  <c:v>1190</c:v>
                </c:pt>
                <c:pt idx="8">
                  <c:v>1237</c:v>
                </c:pt>
              </c:numCache>
            </c:numRef>
          </c:val>
          <c:extLst>
            <c:ext xmlns:c16="http://schemas.microsoft.com/office/drawing/2014/chart" uri="{C3380CC4-5D6E-409C-BE32-E72D297353CC}">
              <c16:uniqueId val="{00000001-298E-4E79-98AE-728AC62B6152}"/>
            </c:ext>
          </c:extLst>
        </c:ser>
        <c:dLbls>
          <c:showLegendKey val="0"/>
          <c:showVal val="0"/>
          <c:showCatName val="0"/>
          <c:showSerName val="0"/>
          <c:showPercent val="0"/>
          <c:showBubbleSize val="0"/>
        </c:dLbls>
        <c:gapWidth val="34"/>
        <c:axId val="242856448"/>
        <c:axId val="225042432"/>
      </c:barChart>
      <c:catAx>
        <c:axId val="242856448"/>
        <c:scaling>
          <c:orientation val="minMax"/>
        </c:scaling>
        <c:delete val="0"/>
        <c:axPos val="b"/>
        <c:numFmt formatCode="\О\с\н\о\в\н\о\й" sourceLinked="0"/>
        <c:majorTickMark val="out"/>
        <c:minorTickMark val="none"/>
        <c:tickLblPos val="nextTo"/>
        <c:spPr>
          <a:noFill/>
          <a:ln w="9525" cap="rnd" cmpd="sng" algn="ctr">
            <a:solidFill>
              <a:schemeClr val="tx1">
                <a:tint val="75000"/>
              </a:schemeClr>
            </a:solidFill>
            <a:prstDash val="solid"/>
            <a:round/>
          </a:ln>
          <a:effectLst/>
        </c:spPr>
        <c:txPr>
          <a:bodyPr rot="-60000000" vert="horz"/>
          <a:lstStyle/>
          <a:p>
            <a:pPr>
              <a:defRPr/>
            </a:pPr>
            <a:endParaRPr lang="ru-RU"/>
          </a:p>
        </c:txPr>
        <c:crossAx val="225042432"/>
        <c:crosses val="autoZero"/>
        <c:auto val="1"/>
        <c:lblAlgn val="ctr"/>
        <c:lblOffset val="100"/>
        <c:noMultiLvlLbl val="0"/>
      </c:catAx>
      <c:valAx>
        <c:axId val="225042432"/>
        <c:scaling>
          <c:orientation val="minMax"/>
        </c:scaling>
        <c:delete val="1"/>
        <c:axPos val="l"/>
        <c:numFmt formatCode="#,##0" sourceLinked="1"/>
        <c:majorTickMark val="out"/>
        <c:minorTickMark val="none"/>
        <c:tickLblPos val="nextTo"/>
        <c:crossAx val="242856448"/>
        <c:crosses val="autoZero"/>
        <c:crossBetween val="between"/>
      </c:valAx>
      <c:spPr>
        <a:solidFill>
          <a:schemeClr val="bg1"/>
        </a:solidFill>
        <a:ln>
          <a:noFill/>
        </a:ln>
        <a:effectLst/>
      </c:spPr>
    </c:plotArea>
    <c:legend>
      <c:legendPos val="r"/>
      <c:layout>
        <c:manualLayout>
          <c:xMode val="edge"/>
          <c:yMode val="edge"/>
          <c:x val="0.73412370077992462"/>
          <c:y val="2.9801451289177088E-2"/>
          <c:w val="0.21246458923512745"/>
          <c:h val="9.602649006622517E-2"/>
        </c:manualLayout>
      </c:layout>
      <c:overlay val="1"/>
      <c:spPr>
        <a:noFill/>
        <a:ln>
          <a:noFill/>
        </a:ln>
        <a:effectLst/>
      </c:spPr>
      <c:txPr>
        <a:bodyPr rot="0" vert="horz"/>
        <a:lstStyle/>
        <a:p>
          <a:pPr>
            <a:defRPr/>
          </a:pPr>
          <a:endParaRPr lang="ru-RU"/>
        </a:p>
      </c:txPr>
    </c:legend>
    <c:plotVisOnly val="1"/>
    <c:dispBlanksAs val="gap"/>
    <c:showDLblsOverMax val="0"/>
  </c:chart>
  <c:spPr>
    <a:solidFill>
      <a:schemeClr val="bg1"/>
    </a:solidFill>
    <a:ln w="9525" cap="rnd" cmpd="sng" algn="ctr">
      <a:noFill/>
      <a:prstDash val="solid"/>
      <a:round/>
    </a:ln>
    <a:effectLst/>
  </c:spPr>
  <c:txPr>
    <a:bodyPr/>
    <a:lstStyle/>
    <a:p>
      <a:pPr>
        <a:defRPr sz="1200"/>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851268591426077E-2"/>
          <c:y val="8.3191163604549409E-2"/>
          <c:w val="0.87968576844561097"/>
          <c:h val="0.51837538940573147"/>
        </c:manualLayout>
      </c:layout>
      <c:lineChart>
        <c:grouping val="standard"/>
        <c:varyColors val="0"/>
        <c:ser>
          <c:idx val="0"/>
          <c:order val="0"/>
          <c:tx>
            <c:strRef>
              <c:f>Лист1!$B$1</c:f>
              <c:strCache>
                <c:ptCount val="1"/>
                <c:pt idx="0">
                  <c:v>Роды, на 1000 родившихся</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 </c:v>
                </c:pt>
                <c:pt idx="1">
                  <c:v>Актюбинская </c:v>
                </c:pt>
                <c:pt idx="2">
                  <c:v>Алматинская</c:v>
                </c:pt>
                <c:pt idx="3">
                  <c:v>Атырауская </c:v>
                </c:pt>
                <c:pt idx="4">
                  <c:v>ЗКО</c:v>
                </c:pt>
                <c:pt idx="5">
                  <c:v>Жамбылская </c:v>
                </c:pt>
                <c:pt idx="6">
                  <c:v>Карагандинская </c:v>
                </c:pt>
                <c:pt idx="7">
                  <c:v>Костанайская </c:v>
                </c:pt>
                <c:pt idx="8">
                  <c:v>Кызылординская</c:v>
                </c:pt>
                <c:pt idx="9">
                  <c:v>Мангистауская</c:v>
                </c:pt>
                <c:pt idx="10">
                  <c:v>Павлодарская </c:v>
                </c:pt>
                <c:pt idx="11">
                  <c:v>СКО</c:v>
                </c:pt>
                <c:pt idx="12">
                  <c:v>Туркестанская</c:v>
                </c:pt>
                <c:pt idx="13">
                  <c:v>ВКО</c:v>
                </c:pt>
                <c:pt idx="14">
                  <c:v>г.Астана</c:v>
                </c:pt>
                <c:pt idx="15">
                  <c:v>г. Алматы</c:v>
                </c:pt>
                <c:pt idx="16">
                  <c:v>г. Шымкент</c:v>
                </c:pt>
              </c:strCache>
            </c:strRef>
          </c:cat>
          <c:val>
            <c:numRef>
              <c:f>Лист1!$B$2:$B$18</c:f>
              <c:numCache>
                <c:formatCode>0.0</c:formatCode>
                <c:ptCount val="17"/>
                <c:pt idx="0">
                  <c:v>7.9665245030980927</c:v>
                </c:pt>
                <c:pt idx="1">
                  <c:v>2.3938066619130081</c:v>
                </c:pt>
                <c:pt idx="2">
                  <c:v>13.653231727887917</c:v>
                </c:pt>
                <c:pt idx="3">
                  <c:v>6.6396380515894009</c:v>
                </c:pt>
                <c:pt idx="4">
                  <c:v>3.4372135655362053</c:v>
                </c:pt>
                <c:pt idx="5">
                  <c:v>11.28012933568489</c:v>
                </c:pt>
                <c:pt idx="6">
                  <c:v>9.4852717225775578</c:v>
                </c:pt>
                <c:pt idx="7">
                  <c:v>12.950012950012949</c:v>
                </c:pt>
                <c:pt idx="8">
                  <c:v>7.4822101297614072</c:v>
                </c:pt>
                <c:pt idx="9">
                  <c:v>6.4915458937198069</c:v>
                </c:pt>
                <c:pt idx="10">
                  <c:v>4.4703103913630233</c:v>
                </c:pt>
                <c:pt idx="11">
                  <c:v>20.322939866369708</c:v>
                </c:pt>
                <c:pt idx="12">
                  <c:v>10.502181791287626</c:v>
                </c:pt>
                <c:pt idx="13">
                  <c:v>13.686131386861312</c:v>
                </c:pt>
                <c:pt idx="14">
                  <c:v>6.706127895439149</c:v>
                </c:pt>
                <c:pt idx="15">
                  <c:v>5.7115373053568215</c:v>
                </c:pt>
                <c:pt idx="16">
                  <c:v>2.54791182009527</c:v>
                </c:pt>
              </c:numCache>
            </c:numRef>
          </c:val>
          <c:smooth val="0"/>
          <c:extLst>
            <c:ext xmlns:c16="http://schemas.microsoft.com/office/drawing/2014/chart" uri="{C3380CC4-5D6E-409C-BE32-E72D297353CC}">
              <c16:uniqueId val="{00000000-73AA-4426-AF21-3B0F4C4EA116}"/>
            </c:ext>
          </c:extLst>
        </c:ser>
        <c:ser>
          <c:idx val="1"/>
          <c:order val="1"/>
          <c:tx>
            <c:strRef>
              <c:f>Лист1!$C$1</c:f>
              <c:strCache>
                <c:ptCount val="1"/>
                <c:pt idx="0">
                  <c:v>Аборты, на 1000 родившихся</c:v>
                </c:pt>
              </c:strCache>
            </c:strRef>
          </c:tx>
          <c:dLbls>
            <c:dLbl>
              <c:idx val="1"/>
              <c:layout>
                <c:manualLayout>
                  <c:x val="-3.8773148148148168E-2"/>
                  <c:y val="3.472222222222222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AA-4426-AF21-3B0F4C4EA116}"/>
                </c:ext>
              </c:extLst>
            </c:dLbl>
            <c:dLbl>
              <c:idx val="2"/>
              <c:layout>
                <c:manualLayout>
                  <c:x val="-3.8773148148148147E-2"/>
                  <c:y val="4.662698412698412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AA-4426-AF21-3B0F4C4EA116}"/>
                </c:ext>
              </c:extLst>
            </c:dLbl>
            <c:dLbl>
              <c:idx val="3"/>
              <c:layout>
                <c:manualLayout>
                  <c:x val="-3.6458333333333336E-2"/>
                  <c:y val="4.662698412698412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AA-4426-AF21-3B0F4C4EA116}"/>
                </c:ext>
              </c:extLst>
            </c:dLbl>
            <c:dLbl>
              <c:idx val="8"/>
              <c:layout>
                <c:manualLayout>
                  <c:x val="-7.3495370370370364E-2"/>
                  <c:y val="1.48809523809523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AA-4426-AF21-3B0F4C4EA116}"/>
                </c:ext>
              </c:extLst>
            </c:dLbl>
            <c:dLbl>
              <c:idx val="12"/>
              <c:layout>
                <c:manualLayout>
                  <c:x val="-3.8773148148148064E-2"/>
                  <c:y val="4.265873015873016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AA-4426-AF21-3B0F4C4EA116}"/>
                </c:ext>
              </c:extLst>
            </c:dLbl>
            <c:dLbl>
              <c:idx val="14"/>
              <c:layout>
                <c:manualLayout>
                  <c:x val="-3.8773148148148147E-2"/>
                  <c:y val="3.472222222222222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AA-4426-AF21-3B0F4C4EA116}"/>
                </c:ext>
              </c:extLst>
            </c:dLbl>
            <c:dLbl>
              <c:idx val="15"/>
              <c:layout>
                <c:manualLayout>
                  <c:x val="-3.8773148148148147E-2"/>
                  <c:y val="3.8690476190476192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AA-4426-AF21-3B0F4C4EA116}"/>
                </c:ext>
              </c:extLst>
            </c:dLbl>
            <c:dLbl>
              <c:idx val="16"/>
              <c:layout>
                <c:manualLayout>
                  <c:x val="-2.1462160979877514E-3"/>
                  <c:y val="-9.9206349206349201E-4"/>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3AA-4426-AF21-3B0F4C4EA116}"/>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 </c:v>
                </c:pt>
                <c:pt idx="1">
                  <c:v>Актюбинская </c:v>
                </c:pt>
                <c:pt idx="2">
                  <c:v>Алматинская</c:v>
                </c:pt>
                <c:pt idx="3">
                  <c:v>Атырауская </c:v>
                </c:pt>
                <c:pt idx="4">
                  <c:v>ЗКО</c:v>
                </c:pt>
                <c:pt idx="5">
                  <c:v>Жамбылская </c:v>
                </c:pt>
                <c:pt idx="6">
                  <c:v>Карагандинская </c:v>
                </c:pt>
                <c:pt idx="7">
                  <c:v>Костанайская </c:v>
                </c:pt>
                <c:pt idx="8">
                  <c:v>Кызылординская</c:v>
                </c:pt>
                <c:pt idx="9">
                  <c:v>Мангистауская</c:v>
                </c:pt>
                <c:pt idx="10">
                  <c:v>Павлодарская </c:v>
                </c:pt>
                <c:pt idx="11">
                  <c:v>СКО</c:v>
                </c:pt>
                <c:pt idx="12">
                  <c:v>Туркестанская</c:v>
                </c:pt>
                <c:pt idx="13">
                  <c:v>ВКО</c:v>
                </c:pt>
                <c:pt idx="14">
                  <c:v>г.Астана</c:v>
                </c:pt>
                <c:pt idx="15">
                  <c:v>г. Алматы</c:v>
                </c:pt>
                <c:pt idx="16">
                  <c:v>г. Шымкент</c:v>
                </c:pt>
              </c:strCache>
            </c:strRef>
          </c:cat>
          <c:val>
            <c:numRef>
              <c:f>Лист1!$C$2:$C$18</c:f>
              <c:numCache>
                <c:formatCode>#,##0.0</c:formatCode>
                <c:ptCount val="17"/>
                <c:pt idx="0">
                  <c:v>5.552426168825944</c:v>
                </c:pt>
                <c:pt idx="1">
                  <c:v>1.9354181521849851</c:v>
                </c:pt>
                <c:pt idx="2">
                  <c:v>2.6195153896529142</c:v>
                </c:pt>
                <c:pt idx="3">
                  <c:v>2.4090722134085438</c:v>
                </c:pt>
                <c:pt idx="4">
                  <c:v>2.978918423464711</c:v>
                </c:pt>
                <c:pt idx="5">
                  <c:v>3.1599059376837153</c:v>
                </c:pt>
                <c:pt idx="6">
                  <c:v>6.6570943741025976</c:v>
                </c:pt>
                <c:pt idx="7">
                  <c:v>9.0650090650090647</c:v>
                </c:pt>
                <c:pt idx="8">
                  <c:v>1.3604018417748014</c:v>
                </c:pt>
                <c:pt idx="9">
                  <c:v>3.1199677938808374</c:v>
                </c:pt>
                <c:pt idx="10">
                  <c:v>4.639001349527665</c:v>
                </c:pt>
                <c:pt idx="11">
                  <c:v>8.4910913140311806</c:v>
                </c:pt>
                <c:pt idx="12">
                  <c:v>2.6070556911471043</c:v>
                </c:pt>
                <c:pt idx="13">
                  <c:v>4.6532846715328464</c:v>
                </c:pt>
                <c:pt idx="14">
                  <c:v>1.7449618503438602</c:v>
                </c:pt>
                <c:pt idx="15">
                  <c:v>2.3747970901220468</c:v>
                </c:pt>
                <c:pt idx="16">
                  <c:v>0.88623019829400684</c:v>
                </c:pt>
              </c:numCache>
            </c:numRef>
          </c:val>
          <c:smooth val="0"/>
          <c:extLst>
            <c:ext xmlns:c16="http://schemas.microsoft.com/office/drawing/2014/chart" uri="{C3380CC4-5D6E-409C-BE32-E72D297353CC}">
              <c16:uniqueId val="{00000009-73AA-4426-AF21-3B0F4C4EA116}"/>
            </c:ext>
          </c:extLst>
        </c:ser>
        <c:dLbls>
          <c:showLegendKey val="0"/>
          <c:showVal val="0"/>
          <c:showCatName val="0"/>
          <c:showSerName val="0"/>
          <c:showPercent val="0"/>
          <c:showBubbleSize val="0"/>
        </c:dLbls>
        <c:marker val="1"/>
        <c:smooth val="0"/>
        <c:axId val="242253312"/>
        <c:axId val="225043584"/>
      </c:lineChart>
      <c:catAx>
        <c:axId val="242253312"/>
        <c:scaling>
          <c:orientation val="minMax"/>
        </c:scaling>
        <c:delete val="0"/>
        <c:axPos val="b"/>
        <c:numFmt formatCode="General" sourceLinked="0"/>
        <c:majorTickMark val="out"/>
        <c:minorTickMark val="none"/>
        <c:tickLblPos val="nextTo"/>
        <c:crossAx val="225043584"/>
        <c:crosses val="autoZero"/>
        <c:auto val="1"/>
        <c:lblAlgn val="ctr"/>
        <c:lblOffset val="100"/>
        <c:noMultiLvlLbl val="0"/>
      </c:catAx>
      <c:valAx>
        <c:axId val="225043584"/>
        <c:scaling>
          <c:orientation val="minMax"/>
        </c:scaling>
        <c:delete val="0"/>
        <c:axPos val="l"/>
        <c:numFmt formatCode="0.0" sourceLinked="1"/>
        <c:majorTickMark val="out"/>
        <c:minorTickMark val="none"/>
        <c:tickLblPos val="nextTo"/>
        <c:crossAx val="242253312"/>
        <c:crosses val="autoZero"/>
        <c:crossBetween val="between"/>
      </c:valAx>
    </c:plotArea>
    <c:legend>
      <c:legendPos val="t"/>
      <c:overlay val="0"/>
    </c:legend>
    <c:plotVisOnly val="1"/>
    <c:dispBlanksAs val="gap"/>
    <c:showDLblsOverMax val="0"/>
  </c:chart>
  <c:spPr>
    <a:ln>
      <a:noFill/>
    </a:ln>
  </c:spPr>
  <c:txPr>
    <a:bodyPr/>
    <a:lstStyle/>
    <a:p>
      <a:pPr>
        <a:defRPr sz="1200"/>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2.2506019033429612E-2"/>
          <c:y val="5.0254681467568896E-2"/>
          <c:w val="0.95920132874558395"/>
          <c:h val="0.77889970386354779"/>
        </c:manualLayout>
      </c:layout>
      <c:barChart>
        <c:barDir val="col"/>
        <c:grouping val="clustered"/>
        <c:varyColors val="0"/>
        <c:ser>
          <c:idx val="0"/>
          <c:order val="0"/>
          <c:tx>
            <c:strRef>
              <c:f>Лист1!$B$1</c:f>
              <c:strCache>
                <c:ptCount val="1"/>
                <c:pt idx="0">
                  <c:v>Ряд 1</c:v>
                </c:pt>
              </c:strCache>
            </c:strRef>
          </c:tx>
          <c:invertIfNegative val="0"/>
          <c:dLbls>
            <c:numFmt formatCode="#,##0" sourceLinked="0"/>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Лист1!$B$2:$B$12</c:f>
              <c:numCache>
                <c:formatCode>General</c:formatCode>
                <c:ptCount val="11"/>
                <c:pt idx="0">
                  <c:v>5124</c:v>
                </c:pt>
                <c:pt idx="1">
                  <c:v>4682</c:v>
                </c:pt>
                <c:pt idx="2">
                  <c:v>4006</c:v>
                </c:pt>
                <c:pt idx="3">
                  <c:v>4108</c:v>
                </c:pt>
                <c:pt idx="4">
                  <c:v>4670</c:v>
                </c:pt>
                <c:pt idx="5">
                  <c:v>4284</c:v>
                </c:pt>
                <c:pt idx="6">
                  <c:v>3561</c:v>
                </c:pt>
                <c:pt idx="7">
                  <c:v>2939</c:v>
                </c:pt>
                <c:pt idx="8">
                  <c:v>3328</c:v>
                </c:pt>
                <c:pt idx="9">
                  <c:v>3148</c:v>
                </c:pt>
                <c:pt idx="10">
                  <c:v>2949</c:v>
                </c:pt>
              </c:numCache>
            </c:numRef>
          </c:val>
          <c:extLst>
            <c:ext xmlns:c16="http://schemas.microsoft.com/office/drawing/2014/chart" uri="{C3380CC4-5D6E-409C-BE32-E72D297353CC}">
              <c16:uniqueId val="{00000000-25FD-4DFE-B317-EA6095BB211F}"/>
            </c:ext>
          </c:extLst>
        </c:ser>
        <c:dLbls>
          <c:showLegendKey val="0"/>
          <c:showVal val="0"/>
          <c:showCatName val="0"/>
          <c:showSerName val="0"/>
          <c:showPercent val="0"/>
          <c:showBubbleSize val="0"/>
        </c:dLbls>
        <c:gapWidth val="100"/>
        <c:overlap val="-24"/>
        <c:axId val="242245632"/>
        <c:axId val="225045888"/>
      </c:barChart>
      <c:catAx>
        <c:axId val="242245632"/>
        <c:scaling>
          <c:orientation val="minMax"/>
        </c:scaling>
        <c:delete val="0"/>
        <c:axPos val="b"/>
        <c:numFmt formatCode="General" sourceLinked="0"/>
        <c:majorTickMark val="none"/>
        <c:minorTickMark val="none"/>
        <c:tickLblPos val="nextTo"/>
        <c:txPr>
          <a:bodyPr rot="-60000000" vert="horz"/>
          <a:lstStyle/>
          <a:p>
            <a:pPr>
              <a:defRPr/>
            </a:pPr>
            <a:endParaRPr lang="ru-RU"/>
          </a:p>
        </c:txPr>
        <c:crossAx val="225045888"/>
        <c:crosses val="autoZero"/>
        <c:auto val="1"/>
        <c:lblAlgn val="ctr"/>
        <c:lblOffset val="100"/>
        <c:noMultiLvlLbl val="0"/>
      </c:catAx>
      <c:valAx>
        <c:axId val="225045888"/>
        <c:scaling>
          <c:orientation val="minMax"/>
          <c:min val="2000"/>
        </c:scaling>
        <c:delete val="1"/>
        <c:axPos val="l"/>
        <c:numFmt formatCode="#,##0" sourceLinked="0"/>
        <c:majorTickMark val="none"/>
        <c:minorTickMark val="none"/>
        <c:tickLblPos val="nextTo"/>
        <c:crossAx val="242245632"/>
        <c:crosses val="autoZero"/>
        <c:crossBetween val="between"/>
      </c:valAx>
    </c:plotArea>
    <c:plotVisOnly val="1"/>
    <c:dispBlanksAs val="gap"/>
    <c:showDLblsOverMax val="0"/>
  </c:chart>
  <c:spPr>
    <a:ln>
      <a:solidFill>
        <a:schemeClr val="bg1"/>
      </a:solidFill>
    </a:ln>
  </c:spPr>
  <c:txPr>
    <a:bodyPr/>
    <a:lstStyle/>
    <a:p>
      <a:pPr>
        <a:defRPr sz="12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665165600119381E-2"/>
          <c:y val="8.98876404494382E-2"/>
          <c:w val="0.88101167615059539"/>
          <c:h val="0.5729553805774279"/>
        </c:manualLayout>
      </c:layout>
      <c:barChart>
        <c:barDir val="col"/>
        <c:grouping val="clustered"/>
        <c:varyColors val="0"/>
        <c:ser>
          <c:idx val="0"/>
          <c:order val="0"/>
          <c:tx>
            <c:strRef>
              <c:f>Лист1!$B$1</c:f>
              <c:strCache>
                <c:ptCount val="1"/>
                <c:pt idx="0">
                  <c:v>семья с 1 ребенком</c:v>
                </c:pt>
              </c:strCache>
            </c:strRef>
          </c:tx>
          <c:invertIfNegative val="0"/>
          <c:dLbls>
            <c:numFmt formatCode="0.0" sourceLinked="0"/>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Мясо и мясопродукты</c:v>
                </c:pt>
                <c:pt idx="1">
                  <c:v>Молоко и молочные</c:v>
                </c:pt>
                <c:pt idx="2">
                  <c:v>Яйца (штук)</c:v>
                </c:pt>
                <c:pt idx="3">
                  <c:v>Фрукты</c:v>
                </c:pt>
                <c:pt idx="4">
                  <c:v>Овощи </c:v>
                </c:pt>
                <c:pt idx="5">
                  <c:v>Картофель</c:v>
                </c:pt>
                <c:pt idx="6">
                  <c:v>Сахар, кондитерские</c:v>
                </c:pt>
              </c:strCache>
            </c:strRef>
          </c:cat>
          <c:val>
            <c:numRef>
              <c:f>Лист1!$B$2:$B$8</c:f>
              <c:numCache>
                <c:formatCode>#########\ ###\ ###\ ###\ ##0.000</c:formatCode>
                <c:ptCount val="7"/>
                <c:pt idx="0">
                  <c:v>19.585000000000001</c:v>
                </c:pt>
                <c:pt idx="1">
                  <c:v>62.15</c:v>
                </c:pt>
                <c:pt idx="2">
                  <c:v>47.365000000000002</c:v>
                </c:pt>
                <c:pt idx="3">
                  <c:v>16.690999999999999</c:v>
                </c:pt>
                <c:pt idx="4">
                  <c:v>22.474</c:v>
                </c:pt>
                <c:pt idx="5">
                  <c:v>12.525</c:v>
                </c:pt>
                <c:pt idx="6">
                  <c:v>11.002000000000001</c:v>
                </c:pt>
              </c:numCache>
            </c:numRef>
          </c:val>
          <c:extLst>
            <c:ext xmlns:c16="http://schemas.microsoft.com/office/drawing/2014/chart" uri="{C3380CC4-5D6E-409C-BE32-E72D297353CC}">
              <c16:uniqueId val="{00000000-1064-45D0-8D4B-523087CCE9E8}"/>
            </c:ext>
          </c:extLst>
        </c:ser>
        <c:ser>
          <c:idx val="1"/>
          <c:order val="1"/>
          <c:tx>
            <c:strRef>
              <c:f>Лист1!$C$1</c:f>
              <c:strCache>
                <c:ptCount val="1"/>
                <c:pt idx="0">
                  <c:v>семья с 5 и более детьми</c:v>
                </c:pt>
              </c:strCache>
            </c:strRef>
          </c:tx>
          <c:invertIfNegative val="0"/>
          <c:dLbls>
            <c:numFmt formatCode="#,##0.0" sourceLinked="0"/>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Мясо и мясопродукты</c:v>
                </c:pt>
                <c:pt idx="1">
                  <c:v>Молоко и молочные</c:v>
                </c:pt>
                <c:pt idx="2">
                  <c:v>Яйца (штук)</c:v>
                </c:pt>
                <c:pt idx="3">
                  <c:v>Фрукты</c:v>
                </c:pt>
                <c:pt idx="4">
                  <c:v>Овощи </c:v>
                </c:pt>
                <c:pt idx="5">
                  <c:v>Картофель</c:v>
                </c:pt>
                <c:pt idx="6">
                  <c:v>Сахар, кондитерские</c:v>
                </c:pt>
              </c:strCache>
            </c:strRef>
          </c:cat>
          <c:val>
            <c:numRef>
              <c:f>Лист1!$C$2:$C$8</c:f>
              <c:numCache>
                <c:formatCode>#########\ ###\ ###\ ###\ ##0.000</c:formatCode>
                <c:ptCount val="7"/>
                <c:pt idx="0">
                  <c:v>12.333</c:v>
                </c:pt>
                <c:pt idx="1">
                  <c:v>44.052999999999997</c:v>
                </c:pt>
                <c:pt idx="2">
                  <c:v>27.966000000000001</c:v>
                </c:pt>
                <c:pt idx="3">
                  <c:v>10.551</c:v>
                </c:pt>
                <c:pt idx="4">
                  <c:v>16.978000000000002</c:v>
                </c:pt>
                <c:pt idx="5">
                  <c:v>8.9990000000000006</c:v>
                </c:pt>
                <c:pt idx="6">
                  <c:v>8.3079999999999998</c:v>
                </c:pt>
              </c:numCache>
            </c:numRef>
          </c:val>
          <c:extLst>
            <c:ext xmlns:c16="http://schemas.microsoft.com/office/drawing/2014/chart" uri="{C3380CC4-5D6E-409C-BE32-E72D297353CC}">
              <c16:uniqueId val="{00000001-1064-45D0-8D4B-523087CCE9E8}"/>
            </c:ext>
          </c:extLst>
        </c:ser>
        <c:dLbls>
          <c:showLegendKey val="0"/>
          <c:showVal val="0"/>
          <c:showCatName val="0"/>
          <c:showSerName val="0"/>
          <c:showPercent val="0"/>
          <c:showBubbleSize val="0"/>
        </c:dLbls>
        <c:gapWidth val="219"/>
        <c:overlap val="-27"/>
        <c:axId val="225229312"/>
        <c:axId val="151003712"/>
      </c:barChart>
      <c:catAx>
        <c:axId val="225229312"/>
        <c:scaling>
          <c:orientation val="minMax"/>
        </c:scaling>
        <c:delete val="0"/>
        <c:axPos val="b"/>
        <c:numFmt formatCode="General" sourceLinked="1"/>
        <c:majorTickMark val="none"/>
        <c:minorTickMark val="none"/>
        <c:tickLblPos val="nextTo"/>
        <c:txPr>
          <a:bodyPr rot="-60000000" vert="horz"/>
          <a:lstStyle/>
          <a:p>
            <a:pPr>
              <a:defRPr sz="1100"/>
            </a:pPr>
            <a:endParaRPr lang="ru-RU"/>
          </a:p>
        </c:txPr>
        <c:crossAx val="151003712"/>
        <c:crosses val="autoZero"/>
        <c:auto val="1"/>
        <c:lblAlgn val="ctr"/>
        <c:lblOffset val="100"/>
        <c:noMultiLvlLbl val="0"/>
      </c:catAx>
      <c:valAx>
        <c:axId val="151003712"/>
        <c:scaling>
          <c:orientation val="minMax"/>
        </c:scaling>
        <c:delete val="0"/>
        <c:axPos val="l"/>
        <c:numFmt formatCode="#,##0.0" sourceLinked="0"/>
        <c:majorTickMark val="none"/>
        <c:minorTickMark val="none"/>
        <c:tickLblPos val="nextTo"/>
        <c:txPr>
          <a:bodyPr rot="-60000000" vert="horz"/>
          <a:lstStyle/>
          <a:p>
            <a:pPr>
              <a:defRPr/>
            </a:pPr>
            <a:endParaRPr lang="ru-RU"/>
          </a:p>
        </c:txPr>
        <c:crossAx val="225229312"/>
        <c:crosses val="autoZero"/>
        <c:crossBetween val="between"/>
      </c:valAx>
    </c:plotArea>
    <c:legend>
      <c:legendPos val="t"/>
      <c:layout>
        <c:manualLayout>
          <c:xMode val="edge"/>
          <c:yMode val="edge"/>
          <c:x val="0.18204536015379802"/>
          <c:y val="5.3358443188951665E-2"/>
          <c:w val="0.71767333324769955"/>
          <c:h val="5.333144212110838E-2"/>
        </c:manualLayout>
      </c:layout>
      <c:overlay val="0"/>
      <c:txPr>
        <a:bodyPr rot="0" vert="horz"/>
        <a:lstStyle/>
        <a:p>
          <a:pPr>
            <a:defRPr sz="1100"/>
          </a:pPr>
          <a:endParaRPr lang="ru-RU"/>
        </a:p>
      </c:txPr>
    </c:legend>
    <c:plotVisOnly val="1"/>
    <c:dispBlanksAs val="gap"/>
    <c:showDLblsOverMax val="0"/>
  </c:chart>
  <c:spPr>
    <a:ln>
      <a:noFill/>
    </a:ln>
  </c:sp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extLst>
              <c:ext xmlns:c16="http://schemas.microsoft.com/office/drawing/2014/chart" uri="{C3380CC4-5D6E-409C-BE32-E72D297353CC}">
                <c16:uniqueId val="{00000000-4D8C-4945-B5FF-48BEF16F6352}"/>
              </c:ext>
            </c:extLst>
          </c:dPt>
          <c:dPt>
            <c:idx val="1"/>
            <c:bubble3D val="0"/>
            <c:extLst>
              <c:ext xmlns:c16="http://schemas.microsoft.com/office/drawing/2014/chart" uri="{C3380CC4-5D6E-409C-BE32-E72D297353CC}">
                <c16:uniqueId val="{00000001-4D8C-4945-B5FF-48BEF16F6352}"/>
              </c:ext>
            </c:extLst>
          </c:dPt>
          <c:dPt>
            <c:idx val="2"/>
            <c:bubble3D val="0"/>
            <c:extLst>
              <c:ext xmlns:c16="http://schemas.microsoft.com/office/drawing/2014/chart" uri="{C3380CC4-5D6E-409C-BE32-E72D297353CC}">
                <c16:uniqueId val="{00000002-4D8C-4945-B5FF-48BEF16F6352}"/>
              </c:ext>
            </c:extLst>
          </c:dPt>
          <c:dPt>
            <c:idx val="3"/>
            <c:bubble3D val="0"/>
            <c:extLst>
              <c:ext xmlns:c16="http://schemas.microsoft.com/office/drawing/2014/chart" uri="{C3380CC4-5D6E-409C-BE32-E72D297353CC}">
                <c16:uniqueId val="{00000003-4D8C-4945-B5FF-48BEF16F6352}"/>
              </c:ext>
            </c:extLst>
          </c:dPt>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8C-4945-B5FF-48BEF16F6352}"/>
                </c:ext>
              </c:extLst>
            </c:dLbl>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Против собственности</c:v>
                </c:pt>
                <c:pt idx="1">
                  <c:v>Против личности</c:v>
                </c:pt>
                <c:pt idx="2">
                  <c:v>Против общественной безопасности</c:v>
                </c:pt>
                <c:pt idx="3">
                  <c:v>Другие</c:v>
                </c:pt>
              </c:strCache>
            </c:strRef>
          </c:cat>
          <c:val>
            <c:numRef>
              <c:f>Лист1!$B$2:$B$5</c:f>
              <c:numCache>
                <c:formatCode>General</c:formatCode>
                <c:ptCount val="4"/>
                <c:pt idx="0">
                  <c:v>81.400000000000006</c:v>
                </c:pt>
                <c:pt idx="1">
                  <c:v>8.1999999999999993</c:v>
                </c:pt>
                <c:pt idx="2">
                  <c:v>7.4</c:v>
                </c:pt>
                <c:pt idx="3" formatCode="0.0">
                  <c:v>3</c:v>
                </c:pt>
              </c:numCache>
            </c:numRef>
          </c:val>
          <c:extLst>
            <c:ext xmlns:c16="http://schemas.microsoft.com/office/drawing/2014/chart" uri="{C3380CC4-5D6E-409C-BE32-E72D297353CC}">
              <c16:uniqueId val="{00000004-4D8C-4945-B5FF-48BEF16F635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0037600718404449"/>
          <c:y val="0.18347220326145725"/>
          <c:w val="0.38761415787938791"/>
          <c:h val="0.63305559347708551"/>
        </c:manualLayout>
      </c:layout>
      <c:overlay val="0"/>
      <c:txPr>
        <a:bodyPr rot="0" vert="horz"/>
        <a:lstStyle/>
        <a:p>
          <a:pPr>
            <a:defRPr/>
          </a:pPr>
          <a:endParaRPr lang="ru-RU"/>
        </a:p>
      </c:txPr>
    </c:legend>
    <c:plotVisOnly val="1"/>
    <c:dispBlanksAs val="gap"/>
    <c:showDLblsOverMax val="0"/>
  </c:chart>
  <c:spPr>
    <a:ln>
      <a:noFill/>
    </a:ln>
  </c:spPr>
  <c:txPr>
    <a:bodyPr/>
    <a:lstStyle/>
    <a:p>
      <a:pPr>
        <a:defRPr sz="1200"/>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2017</c:v>
                </c:pt>
              </c:strCache>
            </c:strRef>
          </c:tx>
          <c:cat>
            <c:strRef>
              <c:f>Лист1!$A$2:$A$19</c:f>
              <c:strCache>
                <c:ptCount val="18"/>
                <c:pt idx="0">
                  <c:v>РК</c:v>
                </c:pt>
                <c:pt idx="1">
                  <c:v>Акмолинская</c:v>
                </c:pt>
                <c:pt idx="2">
                  <c:v>Актюбинская</c:v>
                </c:pt>
                <c:pt idx="3">
                  <c:v>Алматинская</c:v>
                </c:pt>
                <c:pt idx="4">
                  <c:v>Атырауская</c:v>
                </c:pt>
                <c:pt idx="5">
                  <c:v>ЗКО</c:v>
                </c:pt>
                <c:pt idx="6">
                  <c:v>Жамбылская</c:v>
                </c:pt>
                <c:pt idx="7">
                  <c:v>Карагандинская</c:v>
                </c:pt>
                <c:pt idx="8">
                  <c:v>Костанайская</c:v>
                </c:pt>
                <c:pt idx="9">
                  <c:v>Кызылординская</c:v>
                </c:pt>
                <c:pt idx="10">
                  <c:v>Мангистауская</c:v>
                </c:pt>
                <c:pt idx="11">
                  <c:v>Павлодарская</c:v>
                </c:pt>
                <c:pt idx="12">
                  <c:v>СКО</c:v>
                </c:pt>
                <c:pt idx="13">
                  <c:v>Туркестанская</c:v>
                </c:pt>
                <c:pt idx="14">
                  <c:v>ВКО</c:v>
                </c:pt>
                <c:pt idx="15">
                  <c:v>г. Астана </c:v>
                </c:pt>
                <c:pt idx="16">
                  <c:v>г. Алматы</c:v>
                </c:pt>
                <c:pt idx="17">
                  <c:v>г. Шымкент</c:v>
                </c:pt>
              </c:strCache>
            </c:strRef>
          </c:cat>
          <c:val>
            <c:numRef>
              <c:f>Лист1!$B$2:$B$19</c:f>
              <c:numCache>
                <c:formatCode>0.0</c:formatCode>
                <c:ptCount val="18"/>
                <c:pt idx="0">
                  <c:v>54.420517434013824</c:v>
                </c:pt>
                <c:pt idx="1">
                  <c:v>70.846090583910495</c:v>
                </c:pt>
                <c:pt idx="2">
                  <c:v>59.222628966528113</c:v>
                </c:pt>
                <c:pt idx="3">
                  <c:v>48.13401431914869</c:v>
                </c:pt>
                <c:pt idx="4">
                  <c:v>59.835779175401818</c:v>
                </c:pt>
                <c:pt idx="5">
                  <c:v>79.770261646458195</c:v>
                </c:pt>
                <c:pt idx="6">
                  <c:v>43.575059826414105</c:v>
                </c:pt>
                <c:pt idx="7">
                  <c:v>62.140205519987084</c:v>
                </c:pt>
                <c:pt idx="8">
                  <c:v>117.88047986572298</c:v>
                </c:pt>
                <c:pt idx="9">
                  <c:v>29.28477055722789</c:v>
                </c:pt>
                <c:pt idx="10">
                  <c:v>26.957653043284616</c:v>
                </c:pt>
                <c:pt idx="11">
                  <c:v>37.620721287144022</c:v>
                </c:pt>
                <c:pt idx="12">
                  <c:v>53.566580324187882</c:v>
                </c:pt>
                <c:pt idx="13">
                  <c:v>40.330391914549672</c:v>
                </c:pt>
                <c:pt idx="14">
                  <c:v>102.57556912671016</c:v>
                </c:pt>
                <c:pt idx="15">
                  <c:v>48.406615570794671</c:v>
                </c:pt>
                <c:pt idx="16">
                  <c:v>49.079039664380048</c:v>
                </c:pt>
              </c:numCache>
            </c:numRef>
          </c:val>
          <c:smooth val="0"/>
          <c:extLst>
            <c:ext xmlns:c16="http://schemas.microsoft.com/office/drawing/2014/chart" uri="{C3380CC4-5D6E-409C-BE32-E72D297353CC}">
              <c16:uniqueId val="{00000000-3919-4503-A600-C7702E889D82}"/>
            </c:ext>
          </c:extLst>
        </c:ser>
        <c:ser>
          <c:idx val="1"/>
          <c:order val="1"/>
          <c:tx>
            <c:strRef>
              <c:f>Лист1!$C$1</c:f>
              <c:strCache>
                <c:ptCount val="1"/>
                <c:pt idx="0">
                  <c:v>2018</c:v>
                </c:pt>
              </c:strCache>
            </c:strRef>
          </c:tx>
          <c:dLbls>
            <c:dLbl>
              <c:idx val="8"/>
              <c:layout>
                <c:manualLayout>
                  <c:x val="-5.9427336574824421E-3"/>
                  <c:y val="2.678571428571426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19-4503-A600-C7702E889D82}"/>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РК</c:v>
                </c:pt>
                <c:pt idx="1">
                  <c:v>Акмолинская</c:v>
                </c:pt>
                <c:pt idx="2">
                  <c:v>Актюбинская</c:v>
                </c:pt>
                <c:pt idx="3">
                  <c:v>Алматинская</c:v>
                </c:pt>
                <c:pt idx="4">
                  <c:v>Атырауская</c:v>
                </c:pt>
                <c:pt idx="5">
                  <c:v>ЗКО</c:v>
                </c:pt>
                <c:pt idx="6">
                  <c:v>Жамбылская</c:v>
                </c:pt>
                <c:pt idx="7">
                  <c:v>Карагандинская</c:v>
                </c:pt>
                <c:pt idx="8">
                  <c:v>Костанайская</c:v>
                </c:pt>
                <c:pt idx="9">
                  <c:v>Кызылординская</c:v>
                </c:pt>
                <c:pt idx="10">
                  <c:v>Мангистауская</c:v>
                </c:pt>
                <c:pt idx="11">
                  <c:v>Павлодарская</c:v>
                </c:pt>
                <c:pt idx="12">
                  <c:v>СКО</c:v>
                </c:pt>
                <c:pt idx="13">
                  <c:v>Туркестанская</c:v>
                </c:pt>
                <c:pt idx="14">
                  <c:v>ВКО</c:v>
                </c:pt>
                <c:pt idx="15">
                  <c:v>г. Астана </c:v>
                </c:pt>
                <c:pt idx="16">
                  <c:v>г. Алматы</c:v>
                </c:pt>
                <c:pt idx="17">
                  <c:v>г. Шымкент</c:v>
                </c:pt>
              </c:strCache>
            </c:strRef>
          </c:cat>
          <c:val>
            <c:numRef>
              <c:f>Лист1!$C$2:$C$19</c:f>
              <c:numCache>
                <c:formatCode>0.0</c:formatCode>
                <c:ptCount val="18"/>
                <c:pt idx="0">
                  <c:v>49.606145039015431</c:v>
                </c:pt>
                <c:pt idx="1">
                  <c:v>64.054920982631828</c:v>
                </c:pt>
                <c:pt idx="2">
                  <c:v>52.320185199121312</c:v>
                </c:pt>
                <c:pt idx="3">
                  <c:v>31.969130159228705</c:v>
                </c:pt>
                <c:pt idx="4">
                  <c:v>64.506880733944953</c:v>
                </c:pt>
                <c:pt idx="5">
                  <c:v>62.024799582366349</c:v>
                </c:pt>
                <c:pt idx="6">
                  <c:v>35.090592212227897</c:v>
                </c:pt>
                <c:pt idx="7">
                  <c:v>57.246471354131998</c:v>
                </c:pt>
                <c:pt idx="8">
                  <c:v>102.16285048878387</c:v>
                </c:pt>
                <c:pt idx="9">
                  <c:v>44.97616263380408</c:v>
                </c:pt>
                <c:pt idx="10">
                  <c:v>27.754648903691368</c:v>
                </c:pt>
                <c:pt idx="11">
                  <c:v>32.068902327286054</c:v>
                </c:pt>
                <c:pt idx="12">
                  <c:v>37.554122117168866</c:v>
                </c:pt>
                <c:pt idx="13">
                  <c:v>26.391754512110296</c:v>
                </c:pt>
                <c:pt idx="14">
                  <c:v>73.326360411513065</c:v>
                </c:pt>
                <c:pt idx="15">
                  <c:v>61.789171880729576</c:v>
                </c:pt>
                <c:pt idx="16">
                  <c:v>50.797996135951593</c:v>
                </c:pt>
                <c:pt idx="17">
                  <c:v>62.160925377792942</c:v>
                </c:pt>
              </c:numCache>
            </c:numRef>
          </c:val>
          <c:smooth val="0"/>
          <c:extLst>
            <c:ext xmlns:c16="http://schemas.microsoft.com/office/drawing/2014/chart" uri="{C3380CC4-5D6E-409C-BE32-E72D297353CC}">
              <c16:uniqueId val="{00000002-3919-4503-A600-C7702E889D82}"/>
            </c:ext>
          </c:extLst>
        </c:ser>
        <c:dLbls>
          <c:showLegendKey val="0"/>
          <c:showVal val="0"/>
          <c:showCatName val="0"/>
          <c:showSerName val="0"/>
          <c:showPercent val="0"/>
          <c:showBubbleSize val="0"/>
        </c:dLbls>
        <c:marker val="1"/>
        <c:smooth val="0"/>
        <c:axId val="243274240"/>
        <c:axId val="225048768"/>
      </c:lineChart>
      <c:catAx>
        <c:axId val="243274240"/>
        <c:scaling>
          <c:orientation val="minMax"/>
        </c:scaling>
        <c:delete val="0"/>
        <c:axPos val="b"/>
        <c:numFmt formatCode="General" sourceLinked="0"/>
        <c:majorTickMark val="out"/>
        <c:minorTickMark val="none"/>
        <c:tickLblPos val="nextTo"/>
        <c:crossAx val="225048768"/>
        <c:crosses val="autoZero"/>
        <c:auto val="1"/>
        <c:lblAlgn val="ctr"/>
        <c:lblOffset val="100"/>
        <c:noMultiLvlLbl val="0"/>
      </c:catAx>
      <c:valAx>
        <c:axId val="225048768"/>
        <c:scaling>
          <c:orientation val="minMax"/>
          <c:max val="120"/>
        </c:scaling>
        <c:delete val="0"/>
        <c:axPos val="l"/>
        <c:numFmt formatCode="0.0" sourceLinked="1"/>
        <c:majorTickMark val="out"/>
        <c:minorTickMark val="none"/>
        <c:tickLblPos val="nextTo"/>
        <c:crossAx val="243274240"/>
        <c:crosses val="autoZero"/>
        <c:crossBetween val="between"/>
      </c:valAx>
    </c:plotArea>
    <c:legend>
      <c:legendPos val="r"/>
      <c:overlay val="0"/>
    </c:legend>
    <c:plotVisOnly val="1"/>
    <c:dispBlanksAs val="gap"/>
    <c:showDLblsOverMax val="0"/>
  </c:chart>
  <c:spPr>
    <a:ln>
      <a:noFill/>
    </a:ln>
  </c:spPr>
  <c:txPr>
    <a:bodyPr/>
    <a:lstStyle/>
    <a:p>
      <a:pPr>
        <a:defRPr sz="1200"/>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426516600679156E-2"/>
          <c:y val="0"/>
          <c:w val="0.91712600159537372"/>
          <c:h val="0.52738028282179017"/>
        </c:manualLayout>
      </c:layout>
      <c:barChart>
        <c:barDir val="bar"/>
        <c:grouping val="percentStacked"/>
        <c:varyColors val="0"/>
        <c:ser>
          <c:idx val="0"/>
          <c:order val="0"/>
          <c:tx>
            <c:strRef>
              <c:f>Лист1!$A$2</c:f>
              <c:strCache>
                <c:ptCount val="1"/>
                <c:pt idx="0">
                  <c:v>11-13 лет</c:v>
                </c:pt>
              </c:strCache>
            </c:strRef>
          </c:tx>
          <c:spPr>
            <a:solidFill>
              <a:schemeClr val="accent6"/>
            </a:solidFill>
            <a:ln>
              <a:noFill/>
            </a:ln>
            <a:effectLst/>
          </c:spPr>
          <c:invertIfNegative val="0"/>
          <c:dLbls>
            <c:dLbl>
              <c:idx val="0"/>
              <c:tx>
                <c:rich>
                  <a:bodyPr/>
                  <a:lstStyle/>
                  <a:p>
                    <a:r>
                      <a:rPr lang="ru-RU"/>
                      <a:t>11-13 лет; </a:t>
                    </a:r>
                  </a:p>
                  <a:p>
                    <a:r>
                      <a:rPr lang="ru-RU"/>
                      <a:t>9,7</a:t>
                    </a:r>
                  </a:p>
                </c:rich>
              </c:tx>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BA-4886-8737-5898CBDE9EBB}"/>
                </c:ext>
              </c:extLst>
            </c:dLbl>
            <c:spPr>
              <a:noFill/>
              <a:ln>
                <a:noFill/>
              </a:ln>
              <a:effectLst/>
            </c:spPr>
            <c:txPr>
              <a:bodyPr rot="0" vert="horz"/>
              <a:lstStyle/>
              <a:p>
                <a:pPr>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Лист1!$B$1</c:f>
              <c:strCache>
                <c:ptCount val="1"/>
                <c:pt idx="0">
                  <c:v>Ряд 1</c:v>
                </c:pt>
              </c:strCache>
            </c:strRef>
          </c:cat>
          <c:val>
            <c:numRef>
              <c:f>Лист1!$B$2</c:f>
              <c:numCache>
                <c:formatCode>0.0</c:formatCode>
                <c:ptCount val="1"/>
                <c:pt idx="0">
                  <c:v>9.67741935483871</c:v>
                </c:pt>
              </c:numCache>
            </c:numRef>
          </c:val>
          <c:extLst>
            <c:ext xmlns:c16="http://schemas.microsoft.com/office/drawing/2014/chart" uri="{C3380CC4-5D6E-409C-BE32-E72D297353CC}">
              <c16:uniqueId val="{00000001-C7BA-4886-8737-5898CBDE9EBB}"/>
            </c:ext>
          </c:extLst>
        </c:ser>
        <c:ser>
          <c:idx val="1"/>
          <c:order val="1"/>
          <c:tx>
            <c:strRef>
              <c:f>Лист1!$A$3</c:f>
              <c:strCache>
                <c:ptCount val="1"/>
                <c:pt idx="0">
                  <c:v>14-16 лет</c:v>
                </c:pt>
              </c:strCache>
            </c:strRef>
          </c:tx>
          <c:spPr>
            <a:solidFill>
              <a:schemeClr val="accent5"/>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Лист1!$B$1</c:f>
              <c:strCache>
                <c:ptCount val="1"/>
                <c:pt idx="0">
                  <c:v>Ряд 1</c:v>
                </c:pt>
              </c:strCache>
            </c:strRef>
          </c:cat>
          <c:val>
            <c:numRef>
              <c:f>Лист1!$B$3</c:f>
              <c:numCache>
                <c:formatCode>0.0</c:formatCode>
                <c:ptCount val="1"/>
                <c:pt idx="0">
                  <c:v>52.688172043010752</c:v>
                </c:pt>
              </c:numCache>
            </c:numRef>
          </c:val>
          <c:extLst>
            <c:ext xmlns:c16="http://schemas.microsoft.com/office/drawing/2014/chart" uri="{C3380CC4-5D6E-409C-BE32-E72D297353CC}">
              <c16:uniqueId val="{00000002-C7BA-4886-8737-5898CBDE9EBB}"/>
            </c:ext>
          </c:extLst>
        </c:ser>
        <c:ser>
          <c:idx val="2"/>
          <c:order val="2"/>
          <c:tx>
            <c:strRef>
              <c:f>Лист1!$A$4</c:f>
              <c:strCache>
                <c:ptCount val="1"/>
                <c:pt idx="0">
                  <c:v>17-18 лет</c:v>
                </c:pt>
              </c:strCache>
            </c:strRef>
          </c:tx>
          <c:spPr>
            <a:solidFill>
              <a:schemeClr val="accent4"/>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Лист1!$B$1</c:f>
              <c:strCache>
                <c:ptCount val="1"/>
                <c:pt idx="0">
                  <c:v>Ряд 1</c:v>
                </c:pt>
              </c:strCache>
            </c:strRef>
          </c:cat>
          <c:val>
            <c:numRef>
              <c:f>Лист1!$B$4</c:f>
              <c:numCache>
                <c:formatCode>0.0</c:formatCode>
                <c:ptCount val="1"/>
                <c:pt idx="0">
                  <c:v>37.634408602150536</c:v>
                </c:pt>
              </c:numCache>
            </c:numRef>
          </c:val>
          <c:extLst>
            <c:ext xmlns:c16="http://schemas.microsoft.com/office/drawing/2014/chart" uri="{C3380CC4-5D6E-409C-BE32-E72D297353CC}">
              <c16:uniqueId val="{00000003-C7BA-4886-8737-5898CBDE9EBB}"/>
            </c:ext>
          </c:extLst>
        </c:ser>
        <c:dLbls>
          <c:showLegendKey val="0"/>
          <c:showVal val="0"/>
          <c:showCatName val="0"/>
          <c:showSerName val="0"/>
          <c:showPercent val="0"/>
          <c:showBubbleSize val="0"/>
        </c:dLbls>
        <c:gapWidth val="150"/>
        <c:overlap val="100"/>
        <c:axId val="243274752"/>
        <c:axId val="240493120"/>
      </c:barChart>
      <c:catAx>
        <c:axId val="243274752"/>
        <c:scaling>
          <c:orientation val="minMax"/>
        </c:scaling>
        <c:delete val="1"/>
        <c:axPos val="l"/>
        <c:numFmt formatCode="General" sourceLinked="0"/>
        <c:majorTickMark val="out"/>
        <c:minorTickMark val="none"/>
        <c:tickLblPos val="nextTo"/>
        <c:crossAx val="240493120"/>
        <c:crosses val="autoZero"/>
        <c:auto val="1"/>
        <c:lblAlgn val="ctr"/>
        <c:lblOffset val="100"/>
        <c:noMultiLvlLbl val="0"/>
      </c:catAx>
      <c:valAx>
        <c:axId val="240493120"/>
        <c:scaling>
          <c:orientation val="minMax"/>
        </c:scaling>
        <c:delete val="0"/>
        <c:axPos val="b"/>
        <c:numFmt formatCode="0%" sourceLinked="1"/>
        <c:majorTickMark val="out"/>
        <c:minorTickMark val="none"/>
        <c:tickLblPos val="nextTo"/>
        <c:spPr>
          <a:noFill/>
          <a:ln w="9525" cap="rnd" cmpd="sng" algn="ctr">
            <a:solidFill>
              <a:schemeClr val="tx1">
                <a:tint val="75000"/>
              </a:schemeClr>
            </a:solidFill>
            <a:prstDash val="solid"/>
            <a:round/>
          </a:ln>
          <a:effectLst/>
        </c:spPr>
        <c:txPr>
          <a:bodyPr rot="-60000000" vert="horz"/>
          <a:lstStyle/>
          <a:p>
            <a:pPr>
              <a:defRPr/>
            </a:pPr>
            <a:endParaRPr lang="ru-RU"/>
          </a:p>
        </c:txPr>
        <c:crossAx val="243274752"/>
        <c:crosses val="autoZero"/>
        <c:crossBetween val="between"/>
      </c:valAx>
      <c:spPr>
        <a:solidFill>
          <a:schemeClr val="bg1"/>
        </a:solidFill>
        <a:ln>
          <a:noFill/>
        </a:ln>
        <a:effectLst/>
      </c:spPr>
    </c:plotArea>
    <c:plotVisOnly val="1"/>
    <c:dispBlanksAs val="gap"/>
    <c:showDLblsOverMax val="0"/>
  </c:chart>
  <c:spPr>
    <a:solidFill>
      <a:schemeClr val="bg1"/>
    </a:solidFill>
    <a:ln w="9525" cap="rnd" cmpd="sng" algn="ctr">
      <a:noFill/>
      <a:prstDash val="solid"/>
      <a:round/>
    </a:ln>
    <a:effectLst/>
  </c:spPr>
  <c:txPr>
    <a:bodyPr/>
    <a:lstStyle/>
    <a:p>
      <a:pPr>
        <a:defRPr sz="1200"/>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461759988334787E-2"/>
          <c:y val="4.3122676579925662E-2"/>
          <c:w val="0.90507527704870228"/>
          <c:h val="0.74271584472993513"/>
        </c:manualLayout>
      </c:layout>
      <c:barChart>
        <c:barDir val="col"/>
        <c:grouping val="clustered"/>
        <c:varyColors val="0"/>
        <c:ser>
          <c:idx val="0"/>
          <c:order val="0"/>
          <c:tx>
            <c:strRef>
              <c:f>Лист1!$B$1</c:f>
              <c:strCache>
                <c:ptCount val="1"/>
                <c:pt idx="0">
                  <c:v>Семья</c:v>
                </c:pt>
              </c:strCache>
            </c:strRef>
          </c:tx>
          <c:invertIfNegative val="0"/>
          <c:dLbls>
            <c:spPr>
              <a:noFill/>
              <a:ln>
                <a:noFill/>
              </a:ln>
              <a:effectLst/>
            </c:spPr>
            <c:txPr>
              <a:bodyPr wrap="square" lIns="38100" tIns="19050" rIns="38100" bIns="19050" anchor="ctr">
                <a:spAutoFit/>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неполная </c:v>
                </c:pt>
                <c:pt idx="1">
                  <c:v>полная </c:v>
                </c:pt>
                <c:pt idx="2">
                  <c:v>дети-сироты и ОБПР</c:v>
                </c:pt>
                <c:pt idx="3">
                  <c:v>малообеспеченная</c:v>
                </c:pt>
                <c:pt idx="4">
                  <c:v>многодетная </c:v>
                </c:pt>
              </c:strCache>
            </c:strRef>
          </c:cat>
          <c:val>
            <c:numRef>
              <c:f>Лист1!$B$2:$B$6</c:f>
              <c:numCache>
                <c:formatCode>General</c:formatCode>
                <c:ptCount val="5"/>
                <c:pt idx="0">
                  <c:v>124</c:v>
                </c:pt>
                <c:pt idx="1">
                  <c:v>36</c:v>
                </c:pt>
                <c:pt idx="2">
                  <c:v>26</c:v>
                </c:pt>
                <c:pt idx="3">
                  <c:v>102</c:v>
                </c:pt>
                <c:pt idx="4">
                  <c:v>32</c:v>
                </c:pt>
              </c:numCache>
            </c:numRef>
          </c:val>
          <c:extLst>
            <c:ext xmlns:c16="http://schemas.microsoft.com/office/drawing/2014/chart" uri="{C3380CC4-5D6E-409C-BE32-E72D297353CC}">
              <c16:uniqueId val="{00000000-7F4B-49AB-BD7A-197AA727F806}"/>
            </c:ext>
          </c:extLst>
        </c:ser>
        <c:dLbls>
          <c:showLegendKey val="0"/>
          <c:showVal val="0"/>
          <c:showCatName val="0"/>
          <c:showSerName val="0"/>
          <c:showPercent val="0"/>
          <c:showBubbleSize val="0"/>
        </c:dLbls>
        <c:gapWidth val="150"/>
        <c:axId val="242251776"/>
        <c:axId val="240494272"/>
      </c:barChart>
      <c:lineChart>
        <c:grouping val="standard"/>
        <c:varyColors val="0"/>
        <c:ser>
          <c:idx val="1"/>
          <c:order val="1"/>
          <c:tx>
            <c:strRef>
              <c:f>Лист1!$C$1</c:f>
              <c:strCache>
                <c:ptCount val="1"/>
                <c:pt idx="0">
                  <c:v>Ряд 2</c:v>
                </c:pt>
              </c:strCache>
            </c:strRef>
          </c:tx>
          <c:spPr>
            <a:ln>
              <a:solidFill>
                <a:schemeClr val="accent6">
                  <a:lumMod val="50000"/>
                </a:schemeClr>
              </a:solidFill>
            </a:ln>
          </c:spPr>
          <c:marker>
            <c:spPr>
              <a:solidFill>
                <a:schemeClr val="accent6">
                  <a:lumMod val="50000"/>
                </a:schemeClr>
              </a:solidFill>
              <a:ln>
                <a:solidFill>
                  <a:schemeClr val="accent6">
                    <a:lumMod val="50000"/>
                  </a:schemeClr>
                </a:solidFill>
              </a:ln>
            </c:spPr>
          </c:marker>
          <c:dLbls>
            <c:dLbl>
              <c:idx val="2"/>
              <c:layout>
                <c:manualLayout>
                  <c:x val="-4.4560185185185182E-2"/>
                  <c:y val="4.8327137546468404E-2"/>
                </c:manualLayout>
              </c:layout>
              <c:spPr/>
              <c:txPr>
                <a:bodyPr/>
                <a:lstStyle/>
                <a:p>
                  <a:pPr>
                    <a:defRPr sz="1100"/>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4B-49AB-BD7A-197AA727F806}"/>
                </c:ext>
              </c:extLst>
            </c:dLbl>
            <c:spPr>
              <a:noFill/>
              <a:ln>
                <a:noFill/>
              </a:ln>
              <a:effectLst/>
            </c:spPr>
            <c:txPr>
              <a:bodyPr wrap="square" lIns="38100" tIns="19050" rIns="38100" bIns="19050" anchor="ctr">
                <a:spAutoFit/>
              </a:bodyPr>
              <a:lstStyle/>
              <a:p>
                <a:pPr>
                  <a:defRPr sz="1100"/>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неполная </c:v>
                </c:pt>
                <c:pt idx="1">
                  <c:v>полная </c:v>
                </c:pt>
                <c:pt idx="2">
                  <c:v>дети-сироты и ОБПР</c:v>
                </c:pt>
                <c:pt idx="3">
                  <c:v>малообеспеченная</c:v>
                </c:pt>
                <c:pt idx="4">
                  <c:v>многодетная </c:v>
                </c:pt>
              </c:strCache>
            </c:strRef>
          </c:cat>
          <c:val>
            <c:numRef>
              <c:f>Лист1!$C$2:$C$6</c:f>
              <c:numCache>
                <c:formatCode>0.0</c:formatCode>
                <c:ptCount val="5"/>
                <c:pt idx="0">
                  <c:v>66.666666666666657</c:v>
                </c:pt>
                <c:pt idx="1">
                  <c:v>19.35483870967742</c:v>
                </c:pt>
                <c:pt idx="2">
                  <c:v>13.978494623655912</c:v>
                </c:pt>
                <c:pt idx="3">
                  <c:v>54.838709677419352</c:v>
                </c:pt>
                <c:pt idx="4">
                  <c:v>17.20430107526882</c:v>
                </c:pt>
              </c:numCache>
            </c:numRef>
          </c:val>
          <c:smooth val="0"/>
          <c:extLst>
            <c:ext xmlns:c16="http://schemas.microsoft.com/office/drawing/2014/chart" uri="{C3380CC4-5D6E-409C-BE32-E72D297353CC}">
              <c16:uniqueId val="{00000002-7F4B-49AB-BD7A-197AA727F806}"/>
            </c:ext>
          </c:extLst>
        </c:ser>
        <c:dLbls>
          <c:showLegendKey val="0"/>
          <c:showVal val="0"/>
          <c:showCatName val="0"/>
          <c:showSerName val="0"/>
          <c:showPercent val="0"/>
          <c:showBubbleSize val="0"/>
        </c:dLbls>
        <c:marker val="1"/>
        <c:smooth val="0"/>
        <c:axId val="297951744"/>
        <c:axId val="240494848"/>
      </c:lineChart>
      <c:catAx>
        <c:axId val="242251776"/>
        <c:scaling>
          <c:orientation val="minMax"/>
        </c:scaling>
        <c:delete val="0"/>
        <c:axPos val="b"/>
        <c:numFmt formatCode="General" sourceLinked="0"/>
        <c:majorTickMark val="out"/>
        <c:minorTickMark val="none"/>
        <c:tickLblPos val="nextTo"/>
        <c:txPr>
          <a:bodyPr/>
          <a:lstStyle/>
          <a:p>
            <a:pPr>
              <a:defRPr sz="1100"/>
            </a:pPr>
            <a:endParaRPr lang="ru-RU"/>
          </a:p>
        </c:txPr>
        <c:crossAx val="240494272"/>
        <c:crosses val="autoZero"/>
        <c:auto val="1"/>
        <c:lblAlgn val="ctr"/>
        <c:lblOffset val="100"/>
        <c:noMultiLvlLbl val="0"/>
      </c:catAx>
      <c:valAx>
        <c:axId val="240494272"/>
        <c:scaling>
          <c:orientation val="minMax"/>
        </c:scaling>
        <c:delete val="0"/>
        <c:axPos val="l"/>
        <c:numFmt formatCode="General" sourceLinked="1"/>
        <c:majorTickMark val="out"/>
        <c:minorTickMark val="none"/>
        <c:tickLblPos val="nextTo"/>
        <c:crossAx val="242251776"/>
        <c:crosses val="autoZero"/>
        <c:crossBetween val="between"/>
      </c:valAx>
      <c:catAx>
        <c:axId val="297951744"/>
        <c:scaling>
          <c:orientation val="minMax"/>
        </c:scaling>
        <c:delete val="1"/>
        <c:axPos val="b"/>
        <c:numFmt formatCode="General" sourceLinked="1"/>
        <c:majorTickMark val="out"/>
        <c:minorTickMark val="none"/>
        <c:tickLblPos val="nextTo"/>
        <c:crossAx val="240494848"/>
        <c:crosses val="autoZero"/>
        <c:auto val="1"/>
        <c:lblAlgn val="ctr"/>
        <c:lblOffset val="100"/>
        <c:noMultiLvlLbl val="0"/>
      </c:catAx>
      <c:valAx>
        <c:axId val="240494848"/>
        <c:scaling>
          <c:orientation val="minMax"/>
          <c:max val="100"/>
        </c:scaling>
        <c:delete val="0"/>
        <c:axPos val="r"/>
        <c:numFmt formatCode="0.0" sourceLinked="1"/>
        <c:majorTickMark val="out"/>
        <c:minorTickMark val="none"/>
        <c:tickLblPos val="nextTo"/>
        <c:crossAx val="297951744"/>
        <c:crosses val="max"/>
        <c:crossBetween val="between"/>
      </c:valAx>
    </c:plotArea>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2011</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_-* #,##0\ _₽_-;\-* #,##0\ _₽_-;_-* "-"??\ _₽_-;_-@_-</c:formatCode>
                <c:ptCount val="8"/>
                <c:pt idx="0">
                  <c:v>4027</c:v>
                </c:pt>
                <c:pt idx="1">
                  <c:v>4969</c:v>
                </c:pt>
                <c:pt idx="2">
                  <c:v>5013</c:v>
                </c:pt>
                <c:pt idx="3">
                  <c:v>5120</c:v>
                </c:pt>
                <c:pt idx="4">
                  <c:v>6472</c:v>
                </c:pt>
                <c:pt idx="5">
                  <c:v>5843</c:v>
                </c:pt>
                <c:pt idx="6">
                  <c:v>6306</c:v>
                </c:pt>
                <c:pt idx="7">
                  <c:v>5830</c:v>
                </c:pt>
              </c:numCache>
            </c:numRef>
          </c:val>
          <c:smooth val="0"/>
          <c:extLst>
            <c:ext xmlns:c16="http://schemas.microsoft.com/office/drawing/2014/chart" uri="{C3380CC4-5D6E-409C-BE32-E72D297353CC}">
              <c16:uniqueId val="{00000000-A84A-47AA-BCAB-15FB094D5DFF}"/>
            </c:ext>
          </c:extLst>
        </c:ser>
        <c:dLbls>
          <c:showLegendKey val="0"/>
          <c:showVal val="0"/>
          <c:showCatName val="0"/>
          <c:showSerName val="0"/>
          <c:showPercent val="0"/>
          <c:showBubbleSize val="0"/>
        </c:dLbls>
        <c:smooth val="0"/>
        <c:axId val="243275776"/>
        <c:axId val="240496576"/>
      </c:lineChart>
      <c:catAx>
        <c:axId val="243275776"/>
        <c:scaling>
          <c:orientation val="minMax"/>
        </c:scaling>
        <c:delete val="0"/>
        <c:axPos val="b"/>
        <c:numFmt formatCode="General" sourceLinked="1"/>
        <c:majorTickMark val="out"/>
        <c:minorTickMark val="none"/>
        <c:tickLblPos val="nextTo"/>
        <c:txPr>
          <a:bodyPr rot="0" vert="horz"/>
          <a:lstStyle/>
          <a:p>
            <a:pPr>
              <a:defRPr/>
            </a:pPr>
            <a:endParaRPr lang="ru-RU"/>
          </a:p>
        </c:txPr>
        <c:crossAx val="240496576"/>
        <c:crosses val="autoZero"/>
        <c:auto val="1"/>
        <c:lblAlgn val="ctr"/>
        <c:lblOffset val="100"/>
        <c:noMultiLvlLbl val="0"/>
      </c:catAx>
      <c:valAx>
        <c:axId val="240496576"/>
        <c:scaling>
          <c:orientation val="minMax"/>
          <c:min val="3000"/>
        </c:scaling>
        <c:delete val="0"/>
        <c:axPos val="l"/>
        <c:numFmt formatCode="_-* #,##0\ _₽_-;\-* #,##0\ _₽_-;_-* &quot;-&quot;??\ _₽_-;_-@_-" sourceLinked="1"/>
        <c:majorTickMark val="out"/>
        <c:minorTickMark val="none"/>
        <c:tickLblPos val="nextTo"/>
        <c:crossAx val="243275776"/>
        <c:crosses val="autoZero"/>
        <c:crossBetween val="between"/>
      </c:valAx>
    </c:plotArea>
    <c:plotVisOnly val="1"/>
    <c:dispBlanksAs val="gap"/>
    <c:showDLblsOverMax val="0"/>
  </c:chart>
  <c:spPr>
    <a:ln>
      <a:noFill/>
    </a:ln>
  </c:spPr>
  <c:txPr>
    <a:bodyPr/>
    <a:lstStyle/>
    <a:p>
      <a:pPr>
        <a:defRPr sz="1100"/>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 г.</c:v>
                </c:pt>
              </c:strCache>
            </c:strRef>
          </c:tx>
          <c:spPr>
            <a:solidFill>
              <a:schemeClr val="accent6"/>
            </a:solidFill>
            <a:ln>
              <a:noFill/>
            </a:ln>
            <a:effectLst/>
          </c:spPr>
          <c:invertIfNegative val="0"/>
          <c:dLbls>
            <c:dLbl>
              <c:idx val="4"/>
              <c:layout>
                <c:manualLayout>
                  <c:x val="-4.6948356807511738E-3"/>
                  <c:y val="1.46376684327098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BB-4E01-9D84-1C98032D86D0}"/>
                </c:ext>
              </c:extLst>
            </c:dLbl>
            <c:dLbl>
              <c:idx val="14"/>
              <c:layout>
                <c:manualLayout>
                  <c:x val="-6.7814293166405838E-3"/>
                  <c:y val="-6.814389836958112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BB-4E01-9D84-1C98032D86D0}"/>
                </c:ext>
              </c:extLst>
            </c:dLbl>
            <c:spPr>
              <a:noFill/>
              <a:ln w="25318">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Акмолинская</c:v>
                </c:pt>
                <c:pt idx="1">
                  <c:v>Актюбинская </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Мангистауская</c:v>
                </c:pt>
                <c:pt idx="11">
                  <c:v>Павлодарская</c:v>
                </c:pt>
                <c:pt idx="12">
                  <c:v>СКО</c:v>
                </c:pt>
                <c:pt idx="13">
                  <c:v>ЮКО/г.Шымкент</c:v>
                </c:pt>
                <c:pt idx="14">
                  <c:v>г. Алматы</c:v>
                </c:pt>
                <c:pt idx="15">
                  <c:v>г. Астана</c:v>
                </c:pt>
              </c:strCache>
            </c:strRef>
          </c:cat>
          <c:val>
            <c:numRef>
              <c:f>Лист1!$B$2:$B$17</c:f>
              <c:numCache>
                <c:formatCode>General</c:formatCode>
                <c:ptCount val="16"/>
                <c:pt idx="0">
                  <c:v>225</c:v>
                </c:pt>
                <c:pt idx="1">
                  <c:v>378</c:v>
                </c:pt>
                <c:pt idx="2">
                  <c:v>13</c:v>
                </c:pt>
                <c:pt idx="3">
                  <c:v>121</c:v>
                </c:pt>
                <c:pt idx="4">
                  <c:v>932</c:v>
                </c:pt>
                <c:pt idx="5">
                  <c:v>547</c:v>
                </c:pt>
                <c:pt idx="6">
                  <c:v>0</c:v>
                </c:pt>
                <c:pt idx="7">
                  <c:v>260</c:v>
                </c:pt>
                <c:pt idx="8">
                  <c:v>132</c:v>
                </c:pt>
                <c:pt idx="9">
                  <c:v>250</c:v>
                </c:pt>
                <c:pt idx="10">
                  <c:v>310</c:v>
                </c:pt>
                <c:pt idx="11">
                  <c:v>110</c:v>
                </c:pt>
                <c:pt idx="12">
                  <c:v>205</c:v>
                </c:pt>
                <c:pt idx="13">
                  <c:v>943</c:v>
                </c:pt>
                <c:pt idx="14">
                  <c:v>630</c:v>
                </c:pt>
                <c:pt idx="15">
                  <c:v>774</c:v>
                </c:pt>
              </c:numCache>
            </c:numRef>
          </c:val>
          <c:extLst>
            <c:ext xmlns:c16="http://schemas.microsoft.com/office/drawing/2014/chart" uri="{C3380CC4-5D6E-409C-BE32-E72D297353CC}">
              <c16:uniqueId val="{00000002-9ABB-4E01-9D84-1C98032D86D0}"/>
            </c:ext>
          </c:extLst>
        </c:ser>
        <c:dLbls>
          <c:showLegendKey val="0"/>
          <c:showVal val="0"/>
          <c:showCatName val="0"/>
          <c:showSerName val="0"/>
          <c:showPercent val="0"/>
          <c:showBubbleSize val="0"/>
        </c:dLbls>
        <c:gapWidth val="59"/>
        <c:axId val="242252288"/>
        <c:axId val="240498304"/>
      </c:barChart>
      <c:catAx>
        <c:axId val="242252288"/>
        <c:scaling>
          <c:orientation val="minMax"/>
        </c:scaling>
        <c:delete val="0"/>
        <c:axPos val="b"/>
        <c:numFmt formatCode="General" sourceLinked="1"/>
        <c:majorTickMark val="none"/>
        <c:minorTickMark val="none"/>
        <c:tickLblPos val="nextTo"/>
        <c:spPr>
          <a:noFill/>
          <a:ln w="9494" cap="flat" cmpd="sng" algn="ctr">
            <a:solidFill>
              <a:schemeClr val="tx1">
                <a:lumMod val="15000"/>
                <a:lumOff val="85000"/>
              </a:schemeClr>
            </a:solidFill>
            <a:prstDash val="solid"/>
            <a:round/>
          </a:ln>
          <a:effectLst/>
        </c:spPr>
        <c:txPr>
          <a:bodyPr rot="-60000000" vert="horz"/>
          <a:lstStyle/>
          <a:p>
            <a:pPr>
              <a:defRPr/>
            </a:pPr>
            <a:endParaRPr lang="ru-RU"/>
          </a:p>
        </c:txPr>
        <c:crossAx val="240498304"/>
        <c:crosses val="autoZero"/>
        <c:auto val="1"/>
        <c:lblAlgn val="ctr"/>
        <c:lblOffset val="100"/>
        <c:noMultiLvlLbl val="0"/>
      </c:catAx>
      <c:valAx>
        <c:axId val="240498304"/>
        <c:scaling>
          <c:orientation val="minMax"/>
        </c:scaling>
        <c:delete val="1"/>
        <c:axPos val="l"/>
        <c:numFmt formatCode="General" sourceLinked="1"/>
        <c:majorTickMark val="out"/>
        <c:minorTickMark val="none"/>
        <c:tickLblPos val="nextTo"/>
        <c:crossAx val="242252288"/>
        <c:crosses val="autoZero"/>
        <c:crossBetween val="between"/>
      </c:valAx>
      <c:spPr>
        <a:noFill/>
        <a:ln w="25318">
          <a:noFill/>
        </a:ln>
        <a:effectLst/>
      </c:spPr>
    </c:plotArea>
    <c:plotVisOnly val="1"/>
    <c:dispBlanksAs val="gap"/>
    <c:showDLblsOverMax val="0"/>
  </c:chart>
  <c:spPr>
    <a:solidFill>
      <a:schemeClr val="bg1"/>
    </a:solidFill>
    <a:ln w="9494" cap="flat" cmpd="sng" algn="ctr">
      <a:noFill/>
      <a:prstDash val="solid"/>
      <a:round/>
    </a:ln>
    <a:effectLst/>
  </c:spPr>
  <c:txPr>
    <a:bodyPr/>
    <a:lstStyle/>
    <a:p>
      <a:pPr>
        <a:defRPr sz="1200">
          <a:solidFill>
            <a:sysClr val="windowText" lastClr="000000"/>
          </a:solidFill>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w="25429">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 г.</c:v>
                </c:pt>
                <c:pt idx="1">
                  <c:v>2017 г.</c:v>
                </c:pt>
                <c:pt idx="2">
                  <c:v>2018 г.</c:v>
                </c:pt>
              </c:strCache>
            </c:strRef>
          </c:cat>
          <c:val>
            <c:numRef>
              <c:f>Лист1!$B$2:$B$4</c:f>
              <c:numCache>
                <c:formatCode>_-* #,##0\ _₽_-;\-* #,##0\ _₽_-;_-* "-"??\ _₽_-;_-@_-</c:formatCode>
                <c:ptCount val="3"/>
                <c:pt idx="0">
                  <c:v>7109</c:v>
                </c:pt>
                <c:pt idx="1">
                  <c:v>7959</c:v>
                </c:pt>
                <c:pt idx="2">
                  <c:v>6953</c:v>
                </c:pt>
              </c:numCache>
            </c:numRef>
          </c:val>
          <c:extLst>
            <c:ext xmlns:c16="http://schemas.microsoft.com/office/drawing/2014/chart" uri="{C3380CC4-5D6E-409C-BE32-E72D297353CC}">
              <c16:uniqueId val="{00000000-0854-4ADB-9A92-097B326B862D}"/>
            </c:ext>
          </c:extLst>
        </c:ser>
        <c:dLbls>
          <c:showLegendKey val="0"/>
          <c:showVal val="0"/>
          <c:showCatName val="0"/>
          <c:showSerName val="0"/>
          <c:showPercent val="0"/>
          <c:showBubbleSize val="0"/>
        </c:dLbls>
        <c:gapWidth val="156"/>
        <c:overlap val="-27"/>
        <c:axId val="242252800"/>
        <c:axId val="240500032"/>
      </c:barChart>
      <c:catAx>
        <c:axId val="242252800"/>
        <c:scaling>
          <c:orientation val="minMax"/>
        </c:scaling>
        <c:delete val="0"/>
        <c:axPos val="b"/>
        <c:numFmt formatCode="General" sourceLinked="1"/>
        <c:majorTickMark val="none"/>
        <c:minorTickMark val="none"/>
        <c:tickLblPos val="nextTo"/>
        <c:spPr>
          <a:noFill/>
          <a:ln w="9536" cap="flat" cmpd="sng" algn="ctr">
            <a:solidFill>
              <a:schemeClr val="tx1">
                <a:lumMod val="15000"/>
                <a:lumOff val="85000"/>
              </a:schemeClr>
            </a:solidFill>
            <a:prstDash val="solid"/>
            <a:round/>
          </a:ln>
          <a:effectLst/>
        </c:spPr>
        <c:txPr>
          <a:bodyPr rot="-60000000" vert="horz"/>
          <a:lstStyle/>
          <a:p>
            <a:pPr>
              <a:defRPr/>
            </a:pPr>
            <a:endParaRPr lang="ru-RU"/>
          </a:p>
        </c:txPr>
        <c:crossAx val="240500032"/>
        <c:crosses val="autoZero"/>
        <c:auto val="1"/>
        <c:lblAlgn val="ctr"/>
        <c:lblOffset val="100"/>
        <c:noMultiLvlLbl val="0"/>
      </c:catAx>
      <c:valAx>
        <c:axId val="240500032"/>
        <c:scaling>
          <c:orientation val="minMax"/>
        </c:scaling>
        <c:delete val="1"/>
        <c:axPos val="l"/>
        <c:numFmt formatCode="_-* #,##0\ _₽_-;\-* #,##0\ _₽_-;_-* &quot;-&quot;??\ _₽_-;_-@_-" sourceLinked="1"/>
        <c:majorTickMark val="out"/>
        <c:minorTickMark val="none"/>
        <c:tickLblPos val="nextTo"/>
        <c:crossAx val="242252800"/>
        <c:crosses val="autoZero"/>
        <c:crossBetween val="between"/>
      </c:valAx>
      <c:spPr>
        <a:noFill/>
        <a:ln w="25429">
          <a:solidFill>
            <a:schemeClr val="bg1"/>
          </a:solidFill>
        </a:ln>
        <a:effectLst/>
      </c:spPr>
    </c:plotArea>
    <c:plotVisOnly val="1"/>
    <c:dispBlanksAs val="gap"/>
    <c:showDLblsOverMax val="0"/>
  </c:chart>
  <c:spPr>
    <a:solidFill>
      <a:schemeClr val="bg1"/>
    </a:solidFill>
    <a:ln w="9536" cap="flat" cmpd="sng" algn="ctr">
      <a:solidFill>
        <a:schemeClr val="bg1"/>
      </a:solidFill>
      <a:prstDash val="solid"/>
      <a:round/>
    </a:ln>
    <a:effectLst/>
  </c:spPr>
  <c:txPr>
    <a:bodyPr/>
    <a:lstStyle/>
    <a:p>
      <a:pPr>
        <a:defRPr sz="1100"/>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502275604670762E-2"/>
          <c:y val="8.792965627498002E-2"/>
          <c:w val="0.90219766462246609"/>
          <c:h val="0.69195352379513708"/>
        </c:manualLayout>
      </c:layout>
      <c:barChart>
        <c:barDir val="col"/>
        <c:grouping val="clustered"/>
        <c:varyColors val="0"/>
        <c:ser>
          <c:idx val="0"/>
          <c:order val="0"/>
          <c:tx>
            <c:strRef>
              <c:f>Лист7!$B$1</c:f>
              <c:strCache>
                <c:ptCount val="1"/>
                <c:pt idx="0">
                  <c:v>2018</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Лист7!$A$2:$A$6</c:f>
              <c:strCache>
                <c:ptCount val="5"/>
                <c:pt idx="0">
                  <c:v>Нет, никакие</c:v>
                </c:pt>
                <c:pt idx="1">
                  <c:v>Только малая часть прав</c:v>
                </c:pt>
                <c:pt idx="2">
                  <c:v>Половина</c:v>
                </c:pt>
                <c:pt idx="3">
                  <c:v>Больше половины</c:v>
                </c:pt>
                <c:pt idx="4">
                  <c:v>Все права</c:v>
                </c:pt>
              </c:strCache>
            </c:strRef>
          </c:cat>
          <c:val>
            <c:numRef>
              <c:f>Лист7!$B$2:$B$6</c:f>
              <c:numCache>
                <c:formatCode>###0.0</c:formatCode>
                <c:ptCount val="5"/>
                <c:pt idx="0">
                  <c:v>2.7</c:v>
                </c:pt>
                <c:pt idx="1">
                  <c:v>5.4</c:v>
                </c:pt>
                <c:pt idx="2">
                  <c:v>10.169286577992745</c:v>
                </c:pt>
                <c:pt idx="3">
                  <c:v>17.100000000000001</c:v>
                </c:pt>
                <c:pt idx="4">
                  <c:v>52.6</c:v>
                </c:pt>
              </c:numCache>
            </c:numRef>
          </c:val>
          <c:extLst>
            <c:ext xmlns:c16="http://schemas.microsoft.com/office/drawing/2014/chart" uri="{C3380CC4-5D6E-409C-BE32-E72D297353CC}">
              <c16:uniqueId val="{00000000-255B-4E3C-BDAD-03207E8B8B1A}"/>
            </c:ext>
          </c:extLst>
        </c:ser>
        <c:ser>
          <c:idx val="1"/>
          <c:order val="1"/>
          <c:tx>
            <c:strRef>
              <c:f>Лист7!$C$1</c:f>
              <c:strCache>
                <c:ptCount val="1"/>
                <c:pt idx="0">
                  <c:v>2016</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Лист7!$A$2:$A$6</c:f>
              <c:strCache>
                <c:ptCount val="5"/>
                <c:pt idx="0">
                  <c:v>Нет, никакие</c:v>
                </c:pt>
                <c:pt idx="1">
                  <c:v>Только малая часть прав</c:v>
                </c:pt>
                <c:pt idx="2">
                  <c:v>Половина</c:v>
                </c:pt>
                <c:pt idx="3">
                  <c:v>Больше половины</c:v>
                </c:pt>
                <c:pt idx="4">
                  <c:v>Все права</c:v>
                </c:pt>
              </c:strCache>
            </c:strRef>
          </c:cat>
          <c:val>
            <c:numRef>
              <c:f>Лист7!$C$2:$C$6</c:f>
              <c:numCache>
                <c:formatCode>General</c:formatCode>
                <c:ptCount val="5"/>
                <c:pt idx="0">
                  <c:v>2.1</c:v>
                </c:pt>
                <c:pt idx="1">
                  <c:v>4.4000000000000004</c:v>
                </c:pt>
                <c:pt idx="2">
                  <c:v>9</c:v>
                </c:pt>
                <c:pt idx="3">
                  <c:v>16.7</c:v>
                </c:pt>
                <c:pt idx="4">
                  <c:v>55</c:v>
                </c:pt>
              </c:numCache>
            </c:numRef>
          </c:val>
          <c:extLst>
            <c:ext xmlns:c16="http://schemas.microsoft.com/office/drawing/2014/chart" uri="{C3380CC4-5D6E-409C-BE32-E72D297353CC}">
              <c16:uniqueId val="{00000001-255B-4E3C-BDAD-03207E8B8B1A}"/>
            </c:ext>
          </c:extLst>
        </c:ser>
        <c:dLbls>
          <c:showLegendKey val="0"/>
          <c:showVal val="0"/>
          <c:showCatName val="0"/>
          <c:showSerName val="0"/>
          <c:showPercent val="0"/>
          <c:showBubbleSize val="0"/>
        </c:dLbls>
        <c:gapWidth val="219"/>
        <c:overlap val="-27"/>
        <c:axId val="243544576"/>
        <c:axId val="245621888"/>
      </c:barChart>
      <c:catAx>
        <c:axId val="243544576"/>
        <c:scaling>
          <c:orientation val="minMax"/>
        </c:scaling>
        <c:delete val="0"/>
        <c:axPos val="b"/>
        <c:numFmt formatCode="\О\с\н\о\в\н\о\й" sourceLinked="0"/>
        <c:majorTickMark val="none"/>
        <c:minorTickMark val="none"/>
        <c:tickLblPos val="nextTo"/>
        <c:txPr>
          <a:bodyPr rot="-60000000" vert="horz"/>
          <a:lstStyle/>
          <a:p>
            <a:pPr>
              <a:defRPr/>
            </a:pPr>
            <a:endParaRPr lang="ru-RU"/>
          </a:p>
        </c:txPr>
        <c:crossAx val="245621888"/>
        <c:crosses val="autoZero"/>
        <c:auto val="1"/>
        <c:lblAlgn val="ctr"/>
        <c:lblOffset val="100"/>
        <c:noMultiLvlLbl val="0"/>
      </c:catAx>
      <c:valAx>
        <c:axId val="245621888"/>
        <c:scaling>
          <c:orientation val="minMax"/>
        </c:scaling>
        <c:delete val="0"/>
        <c:axPos val="l"/>
        <c:numFmt formatCode="###0.0" sourceLinked="1"/>
        <c:majorTickMark val="none"/>
        <c:minorTickMark val="none"/>
        <c:tickLblPos val="nextTo"/>
        <c:txPr>
          <a:bodyPr rot="-60000000" vert="horz"/>
          <a:lstStyle/>
          <a:p>
            <a:pPr>
              <a:defRPr/>
            </a:pPr>
            <a:endParaRPr lang="ru-RU"/>
          </a:p>
        </c:txPr>
        <c:crossAx val="243544576"/>
        <c:crosses val="autoZero"/>
        <c:crossBetween val="between"/>
      </c:valAx>
    </c:plotArea>
    <c:legend>
      <c:legendPos val="r"/>
      <c:layout>
        <c:manualLayout>
          <c:xMode val="edge"/>
          <c:yMode val="edge"/>
          <c:x val="0.44948751843975709"/>
          <c:y val="9.2307524059492552E-2"/>
          <c:w val="7.8834224189129665E-2"/>
          <c:h val="0.20902996500437443"/>
        </c:manualLayout>
      </c:layout>
      <c:overlay val="0"/>
      <c:txPr>
        <a:bodyPr rot="0" vert="horz"/>
        <a:lstStyle/>
        <a:p>
          <a:pPr>
            <a:defRPr/>
          </a:pPr>
          <a:endParaRPr lang="ru-RU"/>
        </a:p>
      </c:txPr>
    </c:legend>
    <c:plotVisOnly val="1"/>
    <c:dispBlanksAs val="gap"/>
    <c:showDLblsOverMax val="0"/>
  </c:chart>
  <c:spPr>
    <a:ln>
      <a:solidFill>
        <a:schemeClr val="bg1"/>
      </a:solidFill>
    </a:ln>
  </c:spPr>
  <c:txPr>
    <a:bodyPr/>
    <a:lstStyle/>
    <a:p>
      <a:pPr>
        <a:defRPr sz="1200"/>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326353538180451E-2"/>
          <c:y val="4.7894631810017962E-2"/>
          <c:w val="0.88256397094429362"/>
          <c:h val="0.60921435840928051"/>
        </c:manualLayout>
      </c:layout>
      <c:barChart>
        <c:barDir val="col"/>
        <c:grouping val="clustered"/>
        <c:varyColors val="0"/>
        <c:ser>
          <c:idx val="0"/>
          <c:order val="0"/>
          <c:tx>
            <c:strRef>
              <c:f>Лист1!$B$1</c:f>
              <c:strCache>
                <c:ptCount val="1"/>
                <c:pt idx="0">
                  <c:v>Да</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г. Астана</c:v>
                </c:pt>
                <c:pt idx="1">
                  <c:v>г. Алматы</c:v>
                </c:pt>
                <c:pt idx="2">
                  <c:v>Акмолинская</c:v>
                </c:pt>
                <c:pt idx="3">
                  <c:v>Актюбинская</c:v>
                </c:pt>
                <c:pt idx="4">
                  <c:v>Алматинская</c:v>
                </c:pt>
                <c:pt idx="5">
                  <c:v>Атырауская</c:v>
                </c:pt>
                <c:pt idx="6">
                  <c:v>ВКО</c:v>
                </c:pt>
                <c:pt idx="7">
                  <c:v>Жамбылская</c:v>
                </c:pt>
                <c:pt idx="8">
                  <c:v>ЗКО</c:v>
                </c:pt>
                <c:pt idx="9">
                  <c:v>Карагандинская</c:v>
                </c:pt>
                <c:pt idx="10">
                  <c:v>Костанайская</c:v>
                </c:pt>
                <c:pt idx="11">
                  <c:v>Кызылординская</c:v>
                </c:pt>
                <c:pt idx="12">
                  <c:v>Мангистауская</c:v>
                </c:pt>
                <c:pt idx="13">
                  <c:v>Павлодарская</c:v>
                </c:pt>
                <c:pt idx="14">
                  <c:v>СКО</c:v>
                </c:pt>
                <c:pt idx="15">
                  <c:v>Туркестанская</c:v>
                </c:pt>
                <c:pt idx="16">
                  <c:v>Шымкент</c:v>
                </c:pt>
              </c:strCache>
            </c:strRef>
          </c:cat>
          <c:val>
            <c:numRef>
              <c:f>Лист1!$B$2:$B$18</c:f>
              <c:numCache>
                <c:formatCode>General</c:formatCode>
                <c:ptCount val="17"/>
                <c:pt idx="0">
                  <c:v>83.1</c:v>
                </c:pt>
                <c:pt idx="1">
                  <c:v>77.599999999999994</c:v>
                </c:pt>
                <c:pt idx="2">
                  <c:v>89.2</c:v>
                </c:pt>
                <c:pt idx="3">
                  <c:v>82.5</c:v>
                </c:pt>
                <c:pt idx="4">
                  <c:v>88.9</c:v>
                </c:pt>
                <c:pt idx="5">
                  <c:v>82.5</c:v>
                </c:pt>
                <c:pt idx="6">
                  <c:v>81.900000000000006</c:v>
                </c:pt>
                <c:pt idx="7">
                  <c:v>65.7</c:v>
                </c:pt>
                <c:pt idx="8">
                  <c:v>77.900000000000006</c:v>
                </c:pt>
                <c:pt idx="9">
                  <c:v>77</c:v>
                </c:pt>
                <c:pt idx="10">
                  <c:v>78.900000000000006</c:v>
                </c:pt>
                <c:pt idx="11">
                  <c:v>93.3</c:v>
                </c:pt>
                <c:pt idx="12">
                  <c:v>70.900000000000006</c:v>
                </c:pt>
                <c:pt idx="13">
                  <c:v>82.4</c:v>
                </c:pt>
                <c:pt idx="14">
                  <c:v>82</c:v>
                </c:pt>
                <c:pt idx="15">
                  <c:v>84.2</c:v>
                </c:pt>
                <c:pt idx="16">
                  <c:v>74.099999999999994</c:v>
                </c:pt>
              </c:numCache>
            </c:numRef>
          </c:val>
          <c:extLst>
            <c:ext xmlns:c16="http://schemas.microsoft.com/office/drawing/2014/chart" uri="{C3380CC4-5D6E-409C-BE32-E72D297353CC}">
              <c16:uniqueId val="{00000000-2997-406B-BB78-A810056B440F}"/>
            </c:ext>
          </c:extLst>
        </c:ser>
        <c:dLbls>
          <c:showLegendKey val="0"/>
          <c:showVal val="0"/>
          <c:showCatName val="0"/>
          <c:showSerName val="0"/>
          <c:showPercent val="0"/>
          <c:showBubbleSize val="0"/>
        </c:dLbls>
        <c:gapWidth val="52"/>
        <c:overlap val="-27"/>
        <c:axId val="243546112"/>
        <c:axId val="245623616"/>
      </c:barChart>
      <c:lineChart>
        <c:grouping val="standard"/>
        <c:varyColors val="0"/>
        <c:ser>
          <c:idx val="1"/>
          <c:order val="1"/>
          <c:tx>
            <c:strRef>
              <c:f>Лист1!$C$1</c:f>
              <c:strCache>
                <c:ptCount val="1"/>
                <c:pt idx="0">
                  <c:v>Нет</c:v>
                </c:pt>
              </c:strCache>
            </c:strRef>
          </c:tx>
          <c:spPr>
            <a:ln>
              <a:solidFill>
                <a:schemeClr val="accent6">
                  <a:lumMod val="50000"/>
                </a:schemeClr>
              </a:solidFill>
            </a:ln>
          </c:spPr>
          <c:marker>
            <c:spPr>
              <a:solidFill>
                <a:schemeClr val="accent6">
                  <a:lumMod val="50000"/>
                </a:schemeClr>
              </a:solidFill>
              <a:ln>
                <a:solidFill>
                  <a:schemeClr val="accent6">
                    <a:lumMod val="50000"/>
                  </a:schemeClr>
                </a:solidFill>
              </a:ln>
            </c:spPr>
          </c:marker>
          <c:dLbls>
            <c:dLbl>
              <c:idx val="3"/>
              <c:layout>
                <c:manualLayout>
                  <c:x val="-3.6163522012578615E-2"/>
                  <c:y val="-4.4811320754716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97-406B-BB78-A810056B440F}"/>
                </c:ext>
              </c:extLst>
            </c:dLbl>
            <c:dLbl>
              <c:idx val="7"/>
              <c:layout>
                <c:manualLayout>
                  <c:x val="-1.1530398322851229E-2"/>
                  <c:y val="2.358490566037793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97-406B-BB78-A810056B440F}"/>
                </c:ext>
              </c:extLst>
            </c:dLbl>
            <c:dLbl>
              <c:idx val="15"/>
              <c:layout>
                <c:manualLayout>
                  <c:x val="-3.6163522012578615E-2"/>
                  <c:y val="-2.5943396226415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97-406B-BB78-A810056B440F}"/>
                </c:ext>
              </c:extLst>
            </c:dLbl>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г. Астана</c:v>
                </c:pt>
                <c:pt idx="1">
                  <c:v>г. Алматы</c:v>
                </c:pt>
                <c:pt idx="2">
                  <c:v>Акмолинская</c:v>
                </c:pt>
                <c:pt idx="3">
                  <c:v>Актюбинская</c:v>
                </c:pt>
                <c:pt idx="4">
                  <c:v>Алматинская</c:v>
                </c:pt>
                <c:pt idx="5">
                  <c:v>Атырауская</c:v>
                </c:pt>
                <c:pt idx="6">
                  <c:v>ВКО</c:v>
                </c:pt>
                <c:pt idx="7">
                  <c:v>Жамбылская</c:v>
                </c:pt>
                <c:pt idx="8">
                  <c:v>ЗКО</c:v>
                </c:pt>
                <c:pt idx="9">
                  <c:v>Карагандинская</c:v>
                </c:pt>
                <c:pt idx="10">
                  <c:v>Костанайская</c:v>
                </c:pt>
                <c:pt idx="11">
                  <c:v>Кызылординская</c:v>
                </c:pt>
                <c:pt idx="12">
                  <c:v>Мангистауская</c:v>
                </c:pt>
                <c:pt idx="13">
                  <c:v>Павлодарская</c:v>
                </c:pt>
                <c:pt idx="14">
                  <c:v>СКО</c:v>
                </c:pt>
                <c:pt idx="15">
                  <c:v>Туркестанская</c:v>
                </c:pt>
                <c:pt idx="16">
                  <c:v>Шымкент</c:v>
                </c:pt>
              </c:strCache>
            </c:strRef>
          </c:cat>
          <c:val>
            <c:numRef>
              <c:f>Лист1!$C$2:$C$18</c:f>
              <c:numCache>
                <c:formatCode>General</c:formatCode>
                <c:ptCount val="17"/>
                <c:pt idx="0">
                  <c:v>5.6</c:v>
                </c:pt>
                <c:pt idx="1">
                  <c:v>3.4</c:v>
                </c:pt>
                <c:pt idx="2">
                  <c:v>3.1</c:v>
                </c:pt>
                <c:pt idx="3">
                  <c:v>10.8</c:v>
                </c:pt>
                <c:pt idx="4">
                  <c:v>5</c:v>
                </c:pt>
                <c:pt idx="5">
                  <c:v>2.9</c:v>
                </c:pt>
                <c:pt idx="6">
                  <c:v>7.4</c:v>
                </c:pt>
                <c:pt idx="7">
                  <c:v>20</c:v>
                </c:pt>
                <c:pt idx="8">
                  <c:v>6.1</c:v>
                </c:pt>
                <c:pt idx="9">
                  <c:v>2.8</c:v>
                </c:pt>
                <c:pt idx="10">
                  <c:v>9.5</c:v>
                </c:pt>
                <c:pt idx="11">
                  <c:v>1.8</c:v>
                </c:pt>
                <c:pt idx="12">
                  <c:v>8.6</c:v>
                </c:pt>
                <c:pt idx="13">
                  <c:v>6.8</c:v>
                </c:pt>
                <c:pt idx="14">
                  <c:v>5.6</c:v>
                </c:pt>
                <c:pt idx="15">
                  <c:v>10.3</c:v>
                </c:pt>
                <c:pt idx="16">
                  <c:v>11.1</c:v>
                </c:pt>
              </c:numCache>
            </c:numRef>
          </c:val>
          <c:smooth val="0"/>
          <c:extLst>
            <c:ext xmlns:c16="http://schemas.microsoft.com/office/drawing/2014/chart" uri="{C3380CC4-5D6E-409C-BE32-E72D297353CC}">
              <c16:uniqueId val="{00000004-2997-406B-BB78-A810056B440F}"/>
            </c:ext>
          </c:extLst>
        </c:ser>
        <c:ser>
          <c:idx val="2"/>
          <c:order val="2"/>
          <c:tx>
            <c:strRef>
              <c:f>Лист1!$D$1</c:f>
              <c:strCache>
                <c:ptCount val="1"/>
                <c:pt idx="0">
                  <c:v>З/о</c:v>
                </c:pt>
              </c:strCache>
            </c:strRef>
          </c:tx>
          <c:spPr>
            <a:ln>
              <a:solidFill>
                <a:schemeClr val="accent3">
                  <a:lumMod val="50000"/>
                </a:schemeClr>
              </a:solidFill>
            </a:ln>
          </c:spPr>
          <c:marker>
            <c:spPr>
              <a:solidFill>
                <a:schemeClr val="accent3">
                  <a:lumMod val="50000"/>
                </a:schemeClr>
              </a:solidFill>
              <a:ln>
                <a:solidFill>
                  <a:schemeClr val="accent3">
                    <a:lumMod val="50000"/>
                  </a:schemeClr>
                </a:solidFill>
              </a:ln>
            </c:spPr>
          </c:marker>
          <c:dLbls>
            <c:dLbl>
              <c:idx val="3"/>
              <c:layout>
                <c:manualLayout>
                  <c:x val="-3.0922431865828093E-2"/>
                  <c:y val="2.5943396226415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97-406B-BB78-A810056B440F}"/>
                </c:ext>
              </c:extLst>
            </c:dLbl>
            <c:dLbl>
              <c:idx val="7"/>
              <c:layout>
                <c:manualLayout>
                  <c:x val="-2.9874213836477988E-2"/>
                  <c:y val="3.8522012578616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97-406B-BB78-A810056B440F}"/>
                </c:ext>
              </c:extLst>
            </c:dLbl>
            <c:dLbl>
              <c:idx val="15"/>
              <c:layout>
                <c:manualLayout>
                  <c:x val="-3.3018867924528301E-2"/>
                  <c:y val="3.22327044025157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97-406B-BB78-A810056B440F}"/>
                </c:ext>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г. Астана</c:v>
                </c:pt>
                <c:pt idx="1">
                  <c:v>г. Алматы</c:v>
                </c:pt>
                <c:pt idx="2">
                  <c:v>Акмолинская</c:v>
                </c:pt>
                <c:pt idx="3">
                  <c:v>Актюбинская</c:v>
                </c:pt>
                <c:pt idx="4">
                  <c:v>Алматинская</c:v>
                </c:pt>
                <c:pt idx="5">
                  <c:v>Атырауская</c:v>
                </c:pt>
                <c:pt idx="6">
                  <c:v>ВКО</c:v>
                </c:pt>
                <c:pt idx="7">
                  <c:v>Жамбылская</c:v>
                </c:pt>
                <c:pt idx="8">
                  <c:v>ЗКО</c:v>
                </c:pt>
                <c:pt idx="9">
                  <c:v>Карагандинская</c:v>
                </c:pt>
                <c:pt idx="10">
                  <c:v>Костанайская</c:v>
                </c:pt>
                <c:pt idx="11">
                  <c:v>Кызылординская</c:v>
                </c:pt>
                <c:pt idx="12">
                  <c:v>Мангистауская</c:v>
                </c:pt>
                <c:pt idx="13">
                  <c:v>Павлодарская</c:v>
                </c:pt>
                <c:pt idx="14">
                  <c:v>СКО</c:v>
                </c:pt>
                <c:pt idx="15">
                  <c:v>Туркестанская</c:v>
                </c:pt>
                <c:pt idx="16">
                  <c:v>Шымкент</c:v>
                </c:pt>
              </c:strCache>
            </c:strRef>
          </c:cat>
          <c:val>
            <c:numRef>
              <c:f>Лист1!$D$2:$D$18</c:f>
              <c:numCache>
                <c:formatCode>General</c:formatCode>
                <c:ptCount val="17"/>
                <c:pt idx="0">
                  <c:v>11.3</c:v>
                </c:pt>
                <c:pt idx="1">
                  <c:v>19</c:v>
                </c:pt>
                <c:pt idx="2">
                  <c:v>7.7</c:v>
                </c:pt>
                <c:pt idx="3">
                  <c:v>6.7</c:v>
                </c:pt>
                <c:pt idx="4">
                  <c:v>6.1</c:v>
                </c:pt>
                <c:pt idx="5">
                  <c:v>14.6</c:v>
                </c:pt>
                <c:pt idx="6">
                  <c:v>10.6</c:v>
                </c:pt>
                <c:pt idx="7">
                  <c:v>14.3</c:v>
                </c:pt>
                <c:pt idx="8">
                  <c:v>16</c:v>
                </c:pt>
                <c:pt idx="9">
                  <c:v>20.2</c:v>
                </c:pt>
                <c:pt idx="10">
                  <c:v>11.6</c:v>
                </c:pt>
                <c:pt idx="11">
                  <c:v>4.9000000000000004</c:v>
                </c:pt>
                <c:pt idx="12">
                  <c:v>20.6</c:v>
                </c:pt>
                <c:pt idx="13">
                  <c:v>10.8</c:v>
                </c:pt>
                <c:pt idx="14">
                  <c:v>12.4</c:v>
                </c:pt>
                <c:pt idx="15">
                  <c:v>5.5</c:v>
                </c:pt>
                <c:pt idx="16">
                  <c:v>14.8</c:v>
                </c:pt>
              </c:numCache>
            </c:numRef>
          </c:val>
          <c:smooth val="0"/>
          <c:extLst>
            <c:ext xmlns:c16="http://schemas.microsoft.com/office/drawing/2014/chart" uri="{C3380CC4-5D6E-409C-BE32-E72D297353CC}">
              <c16:uniqueId val="{00000008-2997-406B-BB78-A810056B440F}"/>
            </c:ext>
          </c:extLst>
        </c:ser>
        <c:dLbls>
          <c:showLegendKey val="0"/>
          <c:showVal val="0"/>
          <c:showCatName val="0"/>
          <c:showSerName val="0"/>
          <c:showPercent val="0"/>
          <c:showBubbleSize val="0"/>
        </c:dLbls>
        <c:marker val="1"/>
        <c:smooth val="0"/>
        <c:axId val="243546624"/>
        <c:axId val="245624192"/>
      </c:lineChart>
      <c:catAx>
        <c:axId val="24354611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45623616"/>
        <c:crosses val="autoZero"/>
        <c:auto val="1"/>
        <c:lblAlgn val="ctr"/>
        <c:lblOffset val="100"/>
        <c:noMultiLvlLbl val="0"/>
      </c:catAx>
      <c:valAx>
        <c:axId val="245623616"/>
        <c:scaling>
          <c:orientation val="minMax"/>
          <c:max val="95"/>
          <c:min val="40"/>
        </c:scaling>
        <c:delete val="0"/>
        <c:axPos val="l"/>
        <c:numFmt formatCode="General" sourceLinked="1"/>
        <c:majorTickMark val="none"/>
        <c:minorTickMark val="none"/>
        <c:tickLblPos val="nextTo"/>
        <c:txPr>
          <a:bodyPr rot="-60000000" vert="horz"/>
          <a:lstStyle/>
          <a:p>
            <a:pPr>
              <a:defRPr/>
            </a:pPr>
            <a:endParaRPr lang="ru-RU"/>
          </a:p>
        </c:txPr>
        <c:crossAx val="243546112"/>
        <c:crosses val="autoZero"/>
        <c:crossBetween val="between"/>
      </c:valAx>
      <c:catAx>
        <c:axId val="243546624"/>
        <c:scaling>
          <c:orientation val="minMax"/>
        </c:scaling>
        <c:delete val="1"/>
        <c:axPos val="b"/>
        <c:numFmt formatCode="General" sourceLinked="1"/>
        <c:majorTickMark val="out"/>
        <c:minorTickMark val="none"/>
        <c:tickLblPos val="nextTo"/>
        <c:crossAx val="245624192"/>
        <c:crosses val="autoZero"/>
        <c:auto val="1"/>
        <c:lblAlgn val="ctr"/>
        <c:lblOffset val="100"/>
        <c:noMultiLvlLbl val="0"/>
      </c:catAx>
      <c:valAx>
        <c:axId val="245624192"/>
        <c:scaling>
          <c:orientation val="minMax"/>
          <c:max val="50"/>
          <c:min val="0"/>
        </c:scaling>
        <c:delete val="0"/>
        <c:axPos val="r"/>
        <c:numFmt formatCode="General" sourceLinked="1"/>
        <c:majorTickMark val="none"/>
        <c:minorTickMark val="none"/>
        <c:tickLblPos val="nextTo"/>
        <c:txPr>
          <a:bodyPr rot="-60000000" vert="horz"/>
          <a:lstStyle/>
          <a:p>
            <a:pPr>
              <a:defRPr/>
            </a:pPr>
            <a:endParaRPr lang="ru-RU"/>
          </a:p>
        </c:txPr>
        <c:crossAx val="243546624"/>
        <c:crosses val="max"/>
        <c:crossBetween val="between"/>
        <c:majorUnit val="5"/>
      </c:valAx>
    </c:plotArea>
    <c:legend>
      <c:legendPos val="r"/>
      <c:layout>
        <c:manualLayout>
          <c:xMode val="edge"/>
          <c:yMode val="edge"/>
          <c:x val="2.4045321799563788E-2"/>
          <c:y val="0.89042890046907397"/>
          <c:w val="0.34762593928095437"/>
          <c:h val="0.10128387012847884"/>
        </c:manualLayout>
      </c:layout>
      <c:overlay val="0"/>
      <c:txPr>
        <a:bodyPr rot="0" vert="horz"/>
        <a:lstStyle/>
        <a:p>
          <a:pPr>
            <a:defRPr/>
          </a:pPr>
          <a:endParaRPr lang="ru-RU"/>
        </a:p>
      </c:txPr>
    </c:legend>
    <c:plotVisOnly val="1"/>
    <c:dispBlanksAs val="gap"/>
    <c:showDLblsOverMax val="0"/>
  </c:chart>
  <c:spPr>
    <a:ln>
      <a:noFill/>
    </a:ln>
  </c:spPr>
  <c:txPr>
    <a:bodyPr/>
    <a:lstStyle/>
    <a:p>
      <a:pPr>
        <a:defRPr sz="1200"/>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1"/>
    <c:plotArea>
      <c:layout>
        <c:manualLayout>
          <c:layoutTarget val="inner"/>
          <c:xMode val="edge"/>
          <c:yMode val="edge"/>
          <c:x val="5.3706946876824285E-2"/>
          <c:y val="4.8699391299491808E-2"/>
          <c:w val="0.92281916767932237"/>
          <c:h val="0.45757954326425426"/>
        </c:manualLayout>
      </c:layout>
      <c:barChart>
        <c:barDir val="col"/>
        <c:grouping val="clustered"/>
        <c:varyColors val="0"/>
        <c:ser>
          <c:idx val="0"/>
          <c:order val="0"/>
          <c:tx>
            <c:strRef>
              <c:f>Лист1!$B$1</c:f>
              <c:strCache>
                <c:ptCount val="1"/>
                <c:pt idx="0">
                  <c:v>Столбец2</c:v>
                </c:pt>
              </c:strCache>
            </c:strRef>
          </c:tx>
          <c:invertIfNegative val="0"/>
          <c:dPt>
            <c:idx val="0"/>
            <c:invertIfNegative val="0"/>
            <c:bubble3D val="0"/>
            <c:extLst>
              <c:ext xmlns:c16="http://schemas.microsoft.com/office/drawing/2014/chart" uri="{C3380CC4-5D6E-409C-BE32-E72D297353CC}">
                <c16:uniqueId val="{00000000-DCB7-4CCF-B706-3E07B1932970}"/>
              </c:ext>
            </c:extLst>
          </c:dPt>
          <c:dPt>
            <c:idx val="1"/>
            <c:invertIfNegative val="0"/>
            <c:bubble3D val="0"/>
            <c:extLst>
              <c:ext xmlns:c16="http://schemas.microsoft.com/office/drawing/2014/chart" uri="{C3380CC4-5D6E-409C-BE32-E72D297353CC}">
                <c16:uniqueId val="{00000001-DCB7-4CCF-B706-3E07B1932970}"/>
              </c:ext>
            </c:extLst>
          </c:dPt>
          <c:dPt>
            <c:idx val="2"/>
            <c:invertIfNegative val="0"/>
            <c:bubble3D val="0"/>
            <c:extLst>
              <c:ext xmlns:c16="http://schemas.microsoft.com/office/drawing/2014/chart" uri="{C3380CC4-5D6E-409C-BE32-E72D297353CC}">
                <c16:uniqueId val="{00000002-DCB7-4CCF-B706-3E07B1932970}"/>
              </c:ext>
            </c:extLst>
          </c:dPt>
          <c:dPt>
            <c:idx val="3"/>
            <c:invertIfNegative val="0"/>
            <c:bubble3D val="0"/>
            <c:extLst>
              <c:ext xmlns:c16="http://schemas.microsoft.com/office/drawing/2014/chart" uri="{C3380CC4-5D6E-409C-BE32-E72D297353CC}">
                <c16:uniqueId val="{00000003-DCB7-4CCF-B706-3E07B1932970}"/>
              </c:ext>
            </c:extLst>
          </c:dPt>
          <c:dPt>
            <c:idx val="4"/>
            <c:invertIfNegative val="0"/>
            <c:bubble3D val="0"/>
            <c:extLst>
              <c:ext xmlns:c16="http://schemas.microsoft.com/office/drawing/2014/chart" uri="{C3380CC4-5D6E-409C-BE32-E72D297353CC}">
                <c16:uniqueId val="{00000004-DCB7-4CCF-B706-3E07B1932970}"/>
              </c:ext>
            </c:extLst>
          </c:dPt>
          <c:dPt>
            <c:idx val="5"/>
            <c:invertIfNegative val="0"/>
            <c:bubble3D val="0"/>
            <c:extLst>
              <c:ext xmlns:c16="http://schemas.microsoft.com/office/drawing/2014/chart" uri="{C3380CC4-5D6E-409C-BE32-E72D297353CC}">
                <c16:uniqueId val="{00000005-DCB7-4CCF-B706-3E07B1932970}"/>
              </c:ext>
            </c:extLst>
          </c:dPt>
          <c:dPt>
            <c:idx val="6"/>
            <c:invertIfNegative val="0"/>
            <c:bubble3D val="0"/>
            <c:extLst>
              <c:ext xmlns:c16="http://schemas.microsoft.com/office/drawing/2014/chart" uri="{C3380CC4-5D6E-409C-BE32-E72D297353CC}">
                <c16:uniqueId val="{00000006-DCB7-4CCF-B706-3E07B1932970}"/>
              </c:ext>
            </c:extLst>
          </c:dPt>
          <c:dPt>
            <c:idx val="7"/>
            <c:invertIfNegative val="0"/>
            <c:bubble3D val="0"/>
            <c:extLst>
              <c:ext xmlns:c16="http://schemas.microsoft.com/office/drawing/2014/chart" uri="{C3380CC4-5D6E-409C-BE32-E72D297353CC}">
                <c16:uniqueId val="{00000007-DCB7-4CCF-B706-3E07B1932970}"/>
              </c:ext>
            </c:extLst>
          </c:dPt>
          <c:dPt>
            <c:idx val="8"/>
            <c:invertIfNegative val="0"/>
            <c:bubble3D val="0"/>
            <c:extLst>
              <c:ext xmlns:c16="http://schemas.microsoft.com/office/drawing/2014/chart" uri="{C3380CC4-5D6E-409C-BE32-E72D297353CC}">
                <c16:uniqueId val="{00000008-DCB7-4CCF-B706-3E07B1932970}"/>
              </c:ext>
            </c:extLst>
          </c:dPt>
          <c:dPt>
            <c:idx val="9"/>
            <c:invertIfNegative val="0"/>
            <c:bubble3D val="0"/>
            <c:extLst>
              <c:ext xmlns:c16="http://schemas.microsoft.com/office/drawing/2014/chart" uri="{C3380CC4-5D6E-409C-BE32-E72D297353CC}">
                <c16:uniqueId val="{00000009-DCB7-4CCF-B706-3E07B1932970}"/>
              </c:ext>
            </c:extLst>
          </c:dPt>
          <c:dPt>
            <c:idx val="10"/>
            <c:invertIfNegative val="0"/>
            <c:bubble3D val="0"/>
            <c:extLst>
              <c:ext xmlns:c16="http://schemas.microsoft.com/office/drawing/2014/chart" uri="{C3380CC4-5D6E-409C-BE32-E72D297353CC}">
                <c16:uniqueId val="{0000000A-DCB7-4CCF-B706-3E07B1932970}"/>
              </c:ext>
            </c:extLst>
          </c:dPt>
          <c:dPt>
            <c:idx val="11"/>
            <c:invertIfNegative val="0"/>
            <c:bubble3D val="0"/>
            <c:extLst>
              <c:ext xmlns:c16="http://schemas.microsoft.com/office/drawing/2014/chart" uri="{C3380CC4-5D6E-409C-BE32-E72D297353CC}">
                <c16:uniqueId val="{0000000B-DCB7-4CCF-B706-3E07B1932970}"/>
              </c:ext>
            </c:extLst>
          </c:dPt>
          <c:dPt>
            <c:idx val="12"/>
            <c:invertIfNegative val="0"/>
            <c:bubble3D val="0"/>
            <c:extLst>
              <c:ext xmlns:c16="http://schemas.microsoft.com/office/drawing/2014/chart" uri="{C3380CC4-5D6E-409C-BE32-E72D297353CC}">
                <c16:uniqueId val="{0000000C-DCB7-4CCF-B706-3E07B1932970}"/>
              </c:ext>
            </c:extLst>
          </c:dPt>
          <c:dPt>
            <c:idx val="13"/>
            <c:invertIfNegative val="0"/>
            <c:bubble3D val="0"/>
            <c:extLst>
              <c:ext xmlns:c16="http://schemas.microsoft.com/office/drawing/2014/chart" uri="{C3380CC4-5D6E-409C-BE32-E72D297353CC}">
                <c16:uniqueId val="{0000000D-DCB7-4CCF-B706-3E07B1932970}"/>
              </c:ext>
            </c:extLst>
          </c:dPt>
          <c:dPt>
            <c:idx val="14"/>
            <c:invertIfNegative val="0"/>
            <c:bubble3D val="0"/>
            <c:extLst>
              <c:ext xmlns:c16="http://schemas.microsoft.com/office/drawing/2014/chart" uri="{C3380CC4-5D6E-409C-BE32-E72D297353CC}">
                <c16:uniqueId val="{0000000E-DCB7-4CCF-B706-3E07B1932970}"/>
              </c:ext>
            </c:extLst>
          </c:dPt>
          <c:dPt>
            <c:idx val="15"/>
            <c:invertIfNegative val="0"/>
            <c:bubble3D val="0"/>
            <c:extLst>
              <c:ext xmlns:c16="http://schemas.microsoft.com/office/drawing/2014/chart" uri="{C3380CC4-5D6E-409C-BE32-E72D297353CC}">
                <c16:uniqueId val="{0000000F-DCB7-4CCF-B706-3E07B1932970}"/>
              </c:ext>
            </c:extLst>
          </c:dPt>
          <c:dLbls>
            <c:dLbl>
              <c:idx val="2"/>
              <c:tx>
                <c:rich>
                  <a:bodyPr/>
                  <a:lstStyle/>
                  <a:p>
                    <a:r>
                      <a:rPr lang="en-US"/>
                      <a:t>20</a:t>
                    </a:r>
                  </a:p>
                </c:rich>
              </c:tx>
              <c:dLblPos val="in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B7-4CCF-B706-3E07B1932970}"/>
                </c:ext>
              </c:extLst>
            </c:dLbl>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г. Астана</c:v>
                </c:pt>
                <c:pt idx="1">
                  <c:v>Актюбинская</c:v>
                </c:pt>
                <c:pt idx="2">
                  <c:v>Акмолинская</c:v>
                </c:pt>
                <c:pt idx="3">
                  <c:v>г. Алматы</c:v>
                </c:pt>
                <c:pt idx="4">
                  <c:v>Алматинская </c:v>
                </c:pt>
                <c:pt idx="5">
                  <c:v>Атырауская </c:v>
                </c:pt>
                <c:pt idx="6">
                  <c:v>ВКО</c:v>
                </c:pt>
                <c:pt idx="7">
                  <c:v>Жамбылская</c:v>
                </c:pt>
                <c:pt idx="8">
                  <c:v>ЗКО</c:v>
                </c:pt>
                <c:pt idx="9">
                  <c:v>Карагандинская</c:v>
                </c:pt>
                <c:pt idx="10">
                  <c:v>Костанайская</c:v>
                </c:pt>
                <c:pt idx="11">
                  <c:v>Кызылординская </c:v>
                </c:pt>
                <c:pt idx="12">
                  <c:v>Мангистауская</c:v>
                </c:pt>
                <c:pt idx="13">
                  <c:v>Павлодарская </c:v>
                </c:pt>
                <c:pt idx="14">
                  <c:v>СКО</c:v>
                </c:pt>
                <c:pt idx="15">
                  <c:v>ЮКО</c:v>
                </c:pt>
              </c:strCache>
            </c:strRef>
          </c:cat>
          <c:val>
            <c:numRef>
              <c:f>Лист1!$B$2:$B$17</c:f>
              <c:numCache>
                <c:formatCode>General</c:formatCode>
                <c:ptCount val="16"/>
                <c:pt idx="0">
                  <c:v>1</c:v>
                </c:pt>
                <c:pt idx="1">
                  <c:v>13</c:v>
                </c:pt>
                <c:pt idx="2">
                  <c:v>20</c:v>
                </c:pt>
                <c:pt idx="3">
                  <c:v>9</c:v>
                </c:pt>
                <c:pt idx="4">
                  <c:v>20</c:v>
                </c:pt>
                <c:pt idx="5">
                  <c:v>23</c:v>
                </c:pt>
                <c:pt idx="6">
                  <c:v>18</c:v>
                </c:pt>
                <c:pt idx="7">
                  <c:v>12</c:v>
                </c:pt>
                <c:pt idx="8">
                  <c:v>14</c:v>
                </c:pt>
                <c:pt idx="9">
                  <c:v>19</c:v>
                </c:pt>
                <c:pt idx="10">
                  <c:v>20</c:v>
                </c:pt>
                <c:pt idx="11">
                  <c:v>9</c:v>
                </c:pt>
                <c:pt idx="12">
                  <c:v>8</c:v>
                </c:pt>
                <c:pt idx="13">
                  <c:v>22</c:v>
                </c:pt>
                <c:pt idx="14">
                  <c:v>14</c:v>
                </c:pt>
                <c:pt idx="15">
                  <c:v>1</c:v>
                </c:pt>
              </c:numCache>
            </c:numRef>
          </c:val>
          <c:extLst>
            <c:ext xmlns:c16="http://schemas.microsoft.com/office/drawing/2014/chart" uri="{C3380CC4-5D6E-409C-BE32-E72D297353CC}">
              <c16:uniqueId val="{00000010-DCB7-4CCF-B706-3E07B1932970}"/>
            </c:ext>
          </c:extLst>
        </c:ser>
        <c:dLbls>
          <c:showLegendKey val="0"/>
          <c:showVal val="0"/>
          <c:showCatName val="0"/>
          <c:showSerName val="0"/>
          <c:showPercent val="0"/>
          <c:showBubbleSize val="0"/>
        </c:dLbls>
        <c:gapWidth val="41"/>
        <c:axId val="243545088"/>
        <c:axId val="245625920"/>
      </c:barChart>
      <c:catAx>
        <c:axId val="24354508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45625920"/>
        <c:crosses val="autoZero"/>
        <c:auto val="1"/>
        <c:lblAlgn val="ctr"/>
        <c:lblOffset val="100"/>
        <c:noMultiLvlLbl val="0"/>
      </c:catAx>
      <c:valAx>
        <c:axId val="245625920"/>
        <c:scaling>
          <c:orientation val="minMax"/>
        </c:scaling>
        <c:delete val="1"/>
        <c:axPos val="l"/>
        <c:numFmt formatCode="General" sourceLinked="1"/>
        <c:majorTickMark val="out"/>
        <c:minorTickMark val="none"/>
        <c:tickLblPos val="nextTo"/>
        <c:crossAx val="243545088"/>
        <c:crosses val="autoZero"/>
        <c:crossBetween val="between"/>
      </c:valAx>
    </c:plotArea>
    <c:plotVisOnly val="1"/>
    <c:dispBlanksAs val="gap"/>
    <c:showDLblsOverMax val="0"/>
  </c:chart>
  <c:spPr>
    <a:ln>
      <a:solidFill>
        <a:schemeClr val="bg1"/>
      </a:solidFill>
    </a:ln>
  </c:spPr>
  <c:txPr>
    <a:bodyPr/>
    <a:lstStyle/>
    <a:p>
      <a:pPr>
        <a:defRPr sz="12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914384199454707E-2"/>
          <c:y val="4.9007951976299986E-2"/>
          <c:w val="0.91325425667945348"/>
          <c:h val="0.61391201099862514"/>
        </c:manualLayout>
      </c:layout>
      <c:barChart>
        <c:barDir val="col"/>
        <c:grouping val="clustered"/>
        <c:varyColors val="0"/>
        <c:ser>
          <c:idx val="0"/>
          <c:order val="0"/>
          <c:tx>
            <c:strRef>
              <c:f>Лист1!$B$1</c:f>
              <c:strCache>
                <c:ptCount val="1"/>
                <c:pt idx="0">
                  <c:v>2018</c:v>
                </c:pt>
              </c:strCache>
            </c:strRef>
          </c:tx>
          <c:invertIfNegative val="0"/>
          <c:dLbls>
            <c:numFmt formatCode="#,##0" sourceLinked="0"/>
            <c:spPr>
              <a:noFill/>
              <a:ln>
                <a:noFill/>
              </a:ln>
              <a:effectLst/>
            </c:spPr>
            <c:txPr>
              <a:bodyPr rot="-5400000" vert="horz"/>
              <a:lstStyle/>
              <a:p>
                <a:pPr>
                  <a:defRPr sz="1100"/>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 </c:v>
                </c:pt>
                <c:pt idx="1">
                  <c:v>Актюбинская </c:v>
                </c:pt>
                <c:pt idx="2">
                  <c:v>Алматинская</c:v>
                </c:pt>
                <c:pt idx="3">
                  <c:v>Атырауская</c:v>
                </c:pt>
                <c:pt idx="4">
                  <c:v>ВКО</c:v>
                </c:pt>
                <c:pt idx="5">
                  <c:v>Жамбылская </c:v>
                </c:pt>
                <c:pt idx="6">
                  <c:v>ЗКО</c:v>
                </c:pt>
                <c:pt idx="7">
                  <c:v>Карагандинская</c:v>
                </c:pt>
                <c:pt idx="8">
                  <c:v>Костанайская</c:v>
                </c:pt>
                <c:pt idx="9">
                  <c:v>Кызылординская</c:v>
                </c:pt>
                <c:pt idx="10">
                  <c:v>Мангистауская</c:v>
                </c:pt>
                <c:pt idx="11">
                  <c:v>Павлодарская</c:v>
                </c:pt>
                <c:pt idx="12">
                  <c:v>СКО</c:v>
                </c:pt>
                <c:pt idx="13">
                  <c:v>Туркестанская</c:v>
                </c:pt>
                <c:pt idx="14">
                  <c:v>г. Шымкент</c:v>
                </c:pt>
                <c:pt idx="15">
                  <c:v>г. Алматы </c:v>
                </c:pt>
                <c:pt idx="16">
                  <c:v>г. Астана</c:v>
                </c:pt>
              </c:strCache>
            </c:strRef>
          </c:cat>
          <c:val>
            <c:numRef>
              <c:f>Лист1!$B$2:$B$18</c:f>
              <c:numCache>
                <c:formatCode>General</c:formatCode>
                <c:ptCount val="17"/>
                <c:pt idx="0">
                  <c:v>1751</c:v>
                </c:pt>
                <c:pt idx="1">
                  <c:v>1587</c:v>
                </c:pt>
                <c:pt idx="2">
                  <c:v>3962</c:v>
                </c:pt>
                <c:pt idx="3">
                  <c:v>1113</c:v>
                </c:pt>
                <c:pt idx="4">
                  <c:v>2892</c:v>
                </c:pt>
                <c:pt idx="5">
                  <c:v>1858</c:v>
                </c:pt>
                <c:pt idx="6">
                  <c:v>1356</c:v>
                </c:pt>
                <c:pt idx="7">
                  <c:v>3242</c:v>
                </c:pt>
                <c:pt idx="8">
                  <c:v>2010</c:v>
                </c:pt>
                <c:pt idx="9">
                  <c:v>1298</c:v>
                </c:pt>
                <c:pt idx="10">
                  <c:v>1088</c:v>
                </c:pt>
                <c:pt idx="11">
                  <c:v>2048</c:v>
                </c:pt>
                <c:pt idx="12">
                  <c:v>1252</c:v>
                </c:pt>
                <c:pt idx="13">
                  <c:v>2331</c:v>
                </c:pt>
                <c:pt idx="14">
                  <c:v>2008</c:v>
                </c:pt>
                <c:pt idx="15">
                  <c:v>4621</c:v>
                </c:pt>
                <c:pt idx="16">
                  <c:v>2766</c:v>
                </c:pt>
              </c:numCache>
            </c:numRef>
          </c:val>
          <c:extLst>
            <c:ext xmlns:c16="http://schemas.microsoft.com/office/drawing/2014/chart" uri="{C3380CC4-5D6E-409C-BE32-E72D297353CC}">
              <c16:uniqueId val="{00000000-B899-4B75-B0F2-7574EF66C4D1}"/>
            </c:ext>
          </c:extLst>
        </c:ser>
        <c:ser>
          <c:idx val="1"/>
          <c:order val="1"/>
          <c:tx>
            <c:strRef>
              <c:f>Лист1!$C$1</c:f>
              <c:strCache>
                <c:ptCount val="1"/>
                <c:pt idx="0">
                  <c:v>2017</c:v>
                </c:pt>
              </c:strCache>
            </c:strRef>
          </c:tx>
          <c:invertIfNegative val="0"/>
          <c:dLbls>
            <c:numFmt formatCode="#,##0" sourceLinked="0"/>
            <c:spPr>
              <a:noFill/>
              <a:ln>
                <a:noFill/>
              </a:ln>
              <a:effectLst/>
            </c:spPr>
            <c:txPr>
              <a:bodyPr rot="-5400000" vert="horz"/>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Акмолинская </c:v>
                </c:pt>
                <c:pt idx="1">
                  <c:v>Актюбинская </c:v>
                </c:pt>
                <c:pt idx="2">
                  <c:v>Алматинская</c:v>
                </c:pt>
                <c:pt idx="3">
                  <c:v>Атырауская</c:v>
                </c:pt>
                <c:pt idx="4">
                  <c:v>ВКО</c:v>
                </c:pt>
                <c:pt idx="5">
                  <c:v>Жамбылская </c:v>
                </c:pt>
                <c:pt idx="6">
                  <c:v>ЗКО</c:v>
                </c:pt>
                <c:pt idx="7">
                  <c:v>Карагандинская</c:v>
                </c:pt>
                <c:pt idx="8">
                  <c:v>Костанайская</c:v>
                </c:pt>
                <c:pt idx="9">
                  <c:v>Кызылординская</c:v>
                </c:pt>
                <c:pt idx="10">
                  <c:v>Мангистауская</c:v>
                </c:pt>
                <c:pt idx="11">
                  <c:v>Павлодарская</c:v>
                </c:pt>
                <c:pt idx="12">
                  <c:v>СКО</c:v>
                </c:pt>
                <c:pt idx="13">
                  <c:v>Туркестанская</c:v>
                </c:pt>
                <c:pt idx="14">
                  <c:v>г. Шымкент</c:v>
                </c:pt>
                <c:pt idx="15">
                  <c:v>г. Алматы </c:v>
                </c:pt>
                <c:pt idx="16">
                  <c:v>г. Астана</c:v>
                </c:pt>
              </c:strCache>
            </c:strRef>
          </c:cat>
          <c:val>
            <c:numRef>
              <c:f>Лист1!$C$2:$C$18</c:f>
              <c:numCache>
                <c:formatCode>General</c:formatCode>
                <c:ptCount val="17"/>
                <c:pt idx="0">
                  <c:v>1751</c:v>
                </c:pt>
                <c:pt idx="1">
                  <c:v>1845</c:v>
                </c:pt>
                <c:pt idx="2">
                  <c:v>3811</c:v>
                </c:pt>
                <c:pt idx="3">
                  <c:v>1183</c:v>
                </c:pt>
                <c:pt idx="4">
                  <c:v>3133</c:v>
                </c:pt>
                <c:pt idx="5">
                  <c:v>1991</c:v>
                </c:pt>
                <c:pt idx="6">
                  <c:v>1513</c:v>
                </c:pt>
                <c:pt idx="7">
                  <c:v>3127</c:v>
                </c:pt>
                <c:pt idx="8">
                  <c:v>2072</c:v>
                </c:pt>
                <c:pt idx="9">
                  <c:v>1279</c:v>
                </c:pt>
                <c:pt idx="10">
                  <c:v>1145</c:v>
                </c:pt>
                <c:pt idx="11">
                  <c:v>1971</c:v>
                </c:pt>
                <c:pt idx="12">
                  <c:v>1270</c:v>
                </c:pt>
                <c:pt idx="13">
                  <c:v>3788</c:v>
                </c:pt>
                <c:pt idx="14">
                  <c:v>0</c:v>
                </c:pt>
                <c:pt idx="15">
                  <c:v>3954</c:v>
                </c:pt>
                <c:pt idx="16">
                  <c:v>2916</c:v>
                </c:pt>
              </c:numCache>
            </c:numRef>
          </c:val>
          <c:extLst>
            <c:ext xmlns:c16="http://schemas.microsoft.com/office/drawing/2014/chart" uri="{C3380CC4-5D6E-409C-BE32-E72D297353CC}">
              <c16:uniqueId val="{00000001-B899-4B75-B0F2-7574EF66C4D1}"/>
            </c:ext>
          </c:extLst>
        </c:ser>
        <c:dLbls>
          <c:showLegendKey val="0"/>
          <c:showVal val="0"/>
          <c:showCatName val="0"/>
          <c:showSerName val="0"/>
          <c:showPercent val="0"/>
          <c:showBubbleSize val="0"/>
        </c:dLbls>
        <c:gapWidth val="70"/>
        <c:axId val="225226752"/>
        <c:axId val="151005440"/>
      </c:barChart>
      <c:catAx>
        <c:axId val="225226752"/>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151005440"/>
        <c:crosses val="autoZero"/>
        <c:auto val="1"/>
        <c:lblAlgn val="ctr"/>
        <c:lblOffset val="100"/>
        <c:noMultiLvlLbl val="0"/>
      </c:catAx>
      <c:valAx>
        <c:axId val="151005440"/>
        <c:scaling>
          <c:orientation val="minMax"/>
        </c:scaling>
        <c:delete val="1"/>
        <c:axPos val="l"/>
        <c:numFmt formatCode="#,##0" sourceLinked="0"/>
        <c:majorTickMark val="out"/>
        <c:minorTickMark val="none"/>
        <c:tickLblPos val="nextTo"/>
        <c:crossAx val="225226752"/>
        <c:crosses val="autoZero"/>
        <c:crossBetween val="between"/>
      </c:valAx>
    </c:plotArea>
    <c:legend>
      <c:legendPos val="r"/>
      <c:layout>
        <c:manualLayout>
          <c:xMode val="edge"/>
          <c:yMode val="edge"/>
          <c:x val="0.51273344651952457"/>
          <c:y val="4.2016806722689079E-2"/>
          <c:w val="0.1952461799660441"/>
          <c:h val="7.5630252100840331E-2"/>
        </c:manualLayout>
      </c:layout>
      <c:overlay val="0"/>
      <c:txPr>
        <a:bodyPr/>
        <a:lstStyle/>
        <a:p>
          <a:pPr>
            <a:defRPr sz="1100"/>
          </a:pPr>
          <a:endParaRPr lang="ru-RU"/>
        </a:p>
      </c:txPr>
    </c:legend>
    <c:plotVisOnly val="1"/>
    <c:dispBlanksAs val="gap"/>
    <c:showDLblsOverMax val="0"/>
  </c:chart>
  <c:spPr>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23076923076927E-2"/>
          <c:y val="0.11538461538461539"/>
          <c:w val="0.90659340659340659"/>
          <c:h val="0.60439560439560436"/>
        </c:manualLayout>
      </c:layout>
      <c:barChart>
        <c:barDir val="col"/>
        <c:grouping val="clustered"/>
        <c:varyColors val="0"/>
        <c:ser>
          <c:idx val="0"/>
          <c:order val="0"/>
          <c:tx>
            <c:strRef>
              <c:f>Sheet1!$A$2</c:f>
              <c:strCache>
                <c:ptCount val="1"/>
                <c:pt idx="0">
                  <c:v>0,72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Здоровье</c:v>
                </c:pt>
                <c:pt idx="1">
                  <c:v>Образование</c:v>
                </c:pt>
                <c:pt idx="2">
                  <c:v>Безопасность</c:v>
                </c:pt>
                <c:pt idx="3">
                  <c:v>Социализация</c:v>
                </c:pt>
                <c:pt idx="4">
                  <c:v>Индекс детского благополучия</c:v>
                </c:pt>
              </c:strCache>
            </c:strRef>
          </c:cat>
          <c:val>
            <c:numRef>
              <c:f>Sheet1!$B$2:$F$2</c:f>
              <c:numCache>
                <c:formatCode>General</c:formatCode>
                <c:ptCount val="5"/>
                <c:pt idx="0">
                  <c:v>0.66</c:v>
                </c:pt>
                <c:pt idx="1">
                  <c:v>0.7</c:v>
                </c:pt>
                <c:pt idx="2">
                  <c:v>0.72</c:v>
                </c:pt>
                <c:pt idx="3">
                  <c:v>0.73</c:v>
                </c:pt>
                <c:pt idx="4">
                  <c:v>0.7</c:v>
                </c:pt>
              </c:numCache>
            </c:numRef>
          </c:val>
          <c:extLst>
            <c:ext xmlns:c16="http://schemas.microsoft.com/office/drawing/2014/chart" uri="{C3380CC4-5D6E-409C-BE32-E72D297353CC}">
              <c16:uniqueId val="{00000000-329C-456C-81C6-FF339804B280}"/>
            </c:ext>
          </c:extLst>
        </c:ser>
        <c:dLbls>
          <c:showLegendKey val="0"/>
          <c:showVal val="1"/>
          <c:showCatName val="0"/>
          <c:showSerName val="0"/>
          <c:showPercent val="0"/>
          <c:showBubbleSize val="0"/>
        </c:dLbls>
        <c:gapWidth val="150"/>
        <c:axId val="246233088"/>
        <c:axId val="245627648"/>
      </c:barChart>
      <c:catAx>
        <c:axId val="246233088"/>
        <c:scaling>
          <c:orientation val="minMax"/>
        </c:scaling>
        <c:delete val="0"/>
        <c:axPos val="b"/>
        <c:numFmt formatCode="General" sourceLinked="1"/>
        <c:majorTickMark val="out"/>
        <c:minorTickMark val="none"/>
        <c:tickLblPos val="nextTo"/>
        <c:txPr>
          <a:bodyPr rot="0" vert="horz"/>
          <a:lstStyle/>
          <a:p>
            <a:pPr>
              <a:defRPr/>
            </a:pPr>
            <a:endParaRPr lang="ru-RU"/>
          </a:p>
        </c:txPr>
        <c:crossAx val="245627648"/>
        <c:crosses val="autoZero"/>
        <c:auto val="1"/>
        <c:lblAlgn val="ctr"/>
        <c:lblOffset val="100"/>
        <c:tickLblSkip val="1"/>
        <c:tickMarkSkip val="1"/>
        <c:noMultiLvlLbl val="0"/>
      </c:catAx>
      <c:valAx>
        <c:axId val="245627648"/>
        <c:scaling>
          <c:orientation val="minMax"/>
        </c:scaling>
        <c:delete val="1"/>
        <c:axPos val="l"/>
        <c:numFmt formatCode="General" sourceLinked="1"/>
        <c:majorTickMark val="out"/>
        <c:minorTickMark val="none"/>
        <c:tickLblPos val="nextTo"/>
        <c:crossAx val="246233088"/>
        <c:crosses val="autoZero"/>
        <c:crossBetween val="between"/>
      </c:valAx>
    </c:plotArea>
    <c:plotVisOnly val="1"/>
    <c:dispBlanksAs val="gap"/>
    <c:showDLblsOverMax val="0"/>
  </c:chart>
  <c:spPr>
    <a:ln>
      <a:solidFill>
        <a:schemeClr val="bg1"/>
      </a:solidFill>
    </a:ln>
  </c:spPr>
  <c:txPr>
    <a:bodyPr/>
    <a:lstStyle/>
    <a:p>
      <a:pPr>
        <a:defRPr sz="12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'3семьи соблюд. традиции'!$I$3</c:f>
              <c:strCache>
                <c:ptCount val="1"/>
                <c:pt idx="0">
                  <c:v>%</c:v>
                </c:pt>
              </c:strCache>
            </c:strRef>
          </c:tx>
          <c:invertIfNegative val="0"/>
          <c:dLbls>
            <c:dLbl>
              <c:idx val="0"/>
              <c:tx>
                <c:rich>
                  <a:bodyPr/>
                  <a:lstStyle/>
                  <a:p>
                    <a:r>
                      <a:rPr lang="en-US"/>
                      <a:t>28,7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F3-4ADA-84F1-439BC72F0408}"/>
                </c:ext>
              </c:extLst>
            </c:dLbl>
            <c:dLbl>
              <c:idx val="1"/>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F3-4ADA-84F1-439BC72F0408}"/>
                </c:ext>
              </c:extLst>
            </c:dLbl>
            <c:dLbl>
              <c:idx val="2"/>
              <c:tx>
                <c:rich>
                  <a:bodyPr/>
                  <a:lstStyle/>
                  <a:p>
                    <a:r>
                      <a:rPr lang="en-US"/>
                      <a:t>12,3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F3-4ADA-84F1-439BC72F0408}"/>
                </c:ext>
              </c:extLst>
            </c:dLbl>
            <c:dLbl>
              <c:idx val="3"/>
              <c:tx>
                <c:rich>
                  <a:bodyPr/>
                  <a:lstStyle/>
                  <a:p>
                    <a:r>
                      <a:rPr lang="en-US"/>
                      <a:t>8,4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F3-4ADA-84F1-439BC72F0408}"/>
                </c:ext>
              </c:extLst>
            </c:dLbl>
            <c:dLbl>
              <c:idx val="4"/>
              <c:tx>
                <c:rich>
                  <a:bodyPr/>
                  <a:lstStyle/>
                  <a:p>
                    <a:r>
                      <a:rPr lang="en-US"/>
                      <a:t>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F3-4ADA-84F1-439BC72F0408}"/>
                </c:ext>
              </c:extLst>
            </c:dLbl>
            <c:dLbl>
              <c:idx val="5"/>
              <c:tx>
                <c:rich>
                  <a:bodyPr/>
                  <a:lstStyle/>
                  <a:p>
                    <a:r>
                      <a:rPr lang="en-US"/>
                      <a:t>5,8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F3-4ADA-84F1-439BC72F0408}"/>
                </c:ext>
              </c:extLst>
            </c:dLbl>
            <c:dLbl>
              <c:idx val="6"/>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F3-4ADA-84F1-439BC72F0408}"/>
                </c:ext>
              </c:extLst>
            </c:dLbl>
            <c:dLbl>
              <c:idx val="7"/>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F3-4ADA-84F1-439BC72F0408}"/>
                </c:ext>
              </c:extLst>
            </c:dLbl>
            <c:dLbl>
              <c:idx val="8"/>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F3-4ADA-84F1-439BC72F0408}"/>
                </c:ext>
              </c:extLst>
            </c:dLbl>
            <c:dLbl>
              <c:idx val="9"/>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F3-4ADA-84F1-439BC72F0408}"/>
                </c:ext>
              </c:extLst>
            </c:dLbl>
            <c:spPr>
              <a:ln>
                <a:noFill/>
              </a:ln>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'3семьи соблюд. традиции'!$H$4:$H$13</c:f>
              <c:strCache>
                <c:ptCount val="10"/>
                <c:pt idx="0">
                  <c:v>семейные совместные обеды</c:v>
                </c:pt>
                <c:pt idx="1">
                  <c:v>празднование вместе с семьей праздников</c:v>
                </c:pt>
                <c:pt idx="2">
                  <c:v>посещение культурных мест</c:v>
                </c:pt>
                <c:pt idx="3">
                  <c:v>посещение ресторанов, кафе</c:v>
                </c:pt>
                <c:pt idx="4">
                  <c:v>проводим с семьей отпуск</c:v>
                </c:pt>
                <c:pt idx="5">
                  <c:v>чтение книг</c:v>
                </c:pt>
                <c:pt idx="6">
                  <c:v>по вечерам или по выходным играем в  игры дома</c:v>
                </c:pt>
                <c:pt idx="7">
                  <c:v>чтим религиозные традиции</c:v>
                </c:pt>
                <c:pt idx="8">
                  <c:v>занимаемся спортом</c:v>
                </c:pt>
                <c:pt idx="9">
                  <c:v>хобби</c:v>
                </c:pt>
              </c:strCache>
            </c:strRef>
          </c:cat>
          <c:val>
            <c:numRef>
              <c:f>'3семьи соблюд. традиции'!$I$4:$I$13</c:f>
              <c:numCache>
                <c:formatCode>###0.0%</c:formatCode>
                <c:ptCount val="10"/>
                <c:pt idx="0">
                  <c:v>0.28659394792399717</c:v>
                </c:pt>
                <c:pt idx="1">
                  <c:v>0.25985221674876846</c:v>
                </c:pt>
                <c:pt idx="2">
                  <c:v>0.12297677691766368</c:v>
                </c:pt>
                <c:pt idx="3">
                  <c:v>8.4095707248416668E-2</c:v>
                </c:pt>
                <c:pt idx="4">
                  <c:v>7.4771287825475069E-2</c:v>
                </c:pt>
                <c:pt idx="5">
                  <c:v>5.8233638282899382E-2</c:v>
                </c:pt>
                <c:pt idx="6">
                  <c:v>4.0464461646727713E-2</c:v>
                </c:pt>
                <c:pt idx="7">
                  <c:v>3.3427163969035889E-2</c:v>
                </c:pt>
                <c:pt idx="8">
                  <c:v>2.2519352568613676E-2</c:v>
                </c:pt>
                <c:pt idx="9">
                  <c:v>1.7065446868402535E-2</c:v>
                </c:pt>
              </c:numCache>
            </c:numRef>
          </c:val>
          <c:extLst>
            <c:ext xmlns:c16="http://schemas.microsoft.com/office/drawing/2014/chart" uri="{C3380CC4-5D6E-409C-BE32-E72D297353CC}">
              <c16:uniqueId val="{00000000-366A-499D-865C-E6DCA6D783AD}"/>
            </c:ext>
          </c:extLst>
        </c:ser>
        <c:dLbls>
          <c:showLegendKey val="0"/>
          <c:showVal val="0"/>
          <c:showCatName val="0"/>
          <c:showSerName val="0"/>
          <c:showPercent val="0"/>
          <c:showBubbleSize val="0"/>
        </c:dLbls>
        <c:gapWidth val="150"/>
        <c:axId val="232384000"/>
        <c:axId val="151007168"/>
      </c:barChart>
      <c:catAx>
        <c:axId val="232384000"/>
        <c:scaling>
          <c:orientation val="minMax"/>
        </c:scaling>
        <c:delete val="0"/>
        <c:axPos val="l"/>
        <c:numFmt formatCode="General" sourceLinked="0"/>
        <c:majorTickMark val="out"/>
        <c:minorTickMark val="none"/>
        <c:tickLblPos val="nextTo"/>
        <c:txPr>
          <a:bodyPr/>
          <a:lstStyle/>
          <a:p>
            <a:pPr>
              <a:defRPr sz="1100"/>
            </a:pPr>
            <a:endParaRPr lang="ru-RU"/>
          </a:p>
        </c:txPr>
        <c:crossAx val="151007168"/>
        <c:crosses val="autoZero"/>
        <c:auto val="1"/>
        <c:lblAlgn val="ctr"/>
        <c:lblOffset val="100"/>
        <c:noMultiLvlLbl val="0"/>
      </c:catAx>
      <c:valAx>
        <c:axId val="151007168"/>
        <c:scaling>
          <c:orientation val="minMax"/>
        </c:scaling>
        <c:delete val="1"/>
        <c:axPos val="b"/>
        <c:numFmt formatCode="#,##0.00" sourceLinked="0"/>
        <c:majorTickMark val="out"/>
        <c:minorTickMark val="none"/>
        <c:tickLblPos val="nextTo"/>
        <c:crossAx val="232384000"/>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rot="0" vert="horz"/>
              <a:lstStyle/>
              <a:p>
                <a:pPr>
                  <a:defRPr sz="12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Это часть культуры, традиций</c:v>
                </c:pt>
                <c:pt idx="1">
                  <c:v>Общение с близкими по духу людьми</c:v>
                </c:pt>
                <c:pt idx="2">
                  <c:v> Духовная поддержка</c:v>
                </c:pt>
                <c:pt idx="3">
                  <c:v>Обязательная часть повседневной жизни</c:v>
                </c:pt>
                <c:pt idx="4">
                  <c:v>Это возможность влиять на людей</c:v>
                </c:pt>
                <c:pt idx="5">
                  <c:v>Очищение, оздоровление</c:v>
                </c:pt>
                <c:pt idx="6">
                  <c:v>Способ справиться с тревогой, страхом</c:v>
                </c:pt>
                <c:pt idx="7">
                  <c:v>Требование родителей или др. членов семьи</c:v>
                </c:pt>
                <c:pt idx="8">
                  <c:v> Никакого</c:v>
                </c:pt>
              </c:strCache>
            </c:strRef>
          </c:cat>
          <c:val>
            <c:numRef>
              <c:f>Лист1!$B$2:$B$10</c:f>
              <c:numCache>
                <c:formatCode>###0.0</c:formatCode>
                <c:ptCount val="9"/>
                <c:pt idx="0">
                  <c:v>51.749204906860513</c:v>
                </c:pt>
                <c:pt idx="1">
                  <c:v>6.1938534278959807</c:v>
                </c:pt>
                <c:pt idx="2">
                  <c:v>10.4</c:v>
                </c:pt>
                <c:pt idx="3">
                  <c:v>7.8117647058823527</c:v>
                </c:pt>
                <c:pt idx="4">
                  <c:v>5.1813471502590671</c:v>
                </c:pt>
                <c:pt idx="5">
                  <c:v>7.6489910839981228</c:v>
                </c:pt>
                <c:pt idx="6">
                  <c:v>5.1439358187824444</c:v>
                </c:pt>
                <c:pt idx="7">
                  <c:v>1.6113744075829384</c:v>
                </c:pt>
                <c:pt idx="8">
                  <c:v>19.056515646893978</c:v>
                </c:pt>
              </c:numCache>
            </c:numRef>
          </c:val>
          <c:extLst>
            <c:ext xmlns:c16="http://schemas.microsoft.com/office/drawing/2014/chart" uri="{C3380CC4-5D6E-409C-BE32-E72D297353CC}">
              <c16:uniqueId val="{00000000-77A6-4C29-A658-E4CC7C68EB63}"/>
            </c:ext>
          </c:extLst>
        </c:ser>
        <c:dLbls>
          <c:dLblPos val="outEnd"/>
          <c:showLegendKey val="0"/>
          <c:showVal val="1"/>
          <c:showCatName val="0"/>
          <c:showSerName val="0"/>
          <c:showPercent val="0"/>
          <c:showBubbleSize val="0"/>
        </c:dLbls>
        <c:gapWidth val="227"/>
        <c:overlap val="-48"/>
        <c:axId val="232595968"/>
        <c:axId val="151008896"/>
      </c:barChart>
      <c:catAx>
        <c:axId val="232595968"/>
        <c:scaling>
          <c:orientation val="maxMin"/>
        </c:scaling>
        <c:delete val="0"/>
        <c:axPos val="l"/>
        <c:numFmt formatCode="General" sourceLinked="0"/>
        <c:majorTickMark val="none"/>
        <c:minorTickMark val="none"/>
        <c:tickLblPos val="nextTo"/>
        <c:txPr>
          <a:bodyPr rot="-60000000" vert="horz"/>
          <a:lstStyle/>
          <a:p>
            <a:pPr>
              <a:defRPr sz="1200"/>
            </a:pPr>
            <a:endParaRPr lang="ru-RU"/>
          </a:p>
        </c:txPr>
        <c:crossAx val="151008896"/>
        <c:crosses val="autoZero"/>
        <c:auto val="1"/>
        <c:lblAlgn val="ctr"/>
        <c:lblOffset val="100"/>
        <c:noMultiLvlLbl val="0"/>
      </c:catAx>
      <c:valAx>
        <c:axId val="151008896"/>
        <c:scaling>
          <c:orientation val="minMax"/>
        </c:scaling>
        <c:delete val="0"/>
        <c:axPos val="t"/>
        <c:numFmt formatCode="#,##0" sourceLinked="0"/>
        <c:majorTickMark val="none"/>
        <c:minorTickMark val="none"/>
        <c:tickLblPos val="nextTo"/>
        <c:txPr>
          <a:bodyPr rot="-60000000" vert="horz"/>
          <a:lstStyle/>
          <a:p>
            <a:pPr>
              <a:defRPr/>
            </a:pPr>
            <a:endParaRPr lang="ru-RU"/>
          </a:p>
        </c:txPr>
        <c:crossAx val="232595968"/>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ru-RU" sz="1300"/>
              <a:t>Дошкольные организации</a:t>
            </a:r>
          </a:p>
        </c:rich>
      </c:tx>
      <c:overlay val="0"/>
      <c:spPr>
        <a:noFill/>
        <a:ln>
          <a:noFill/>
        </a:ln>
        <a:effectLst/>
      </c:spPr>
    </c:title>
    <c:autoTitleDeleted val="0"/>
    <c:plotArea>
      <c:layout/>
      <c:doughnutChart>
        <c:varyColors val="1"/>
        <c:ser>
          <c:idx val="0"/>
          <c:order val="0"/>
          <c:spPr>
            <a:solidFill>
              <a:schemeClr val="accent5">
                <a:lumMod val="40000"/>
                <a:lumOff val="60000"/>
              </a:schemeClr>
            </a:solidFill>
          </c:spPr>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7C0F-4ADE-A43F-5FDA72300035}"/>
              </c:ext>
            </c:extLst>
          </c:dPt>
          <c:dPt>
            <c:idx val="1"/>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3-7C0F-4ADE-A43F-5FDA72300035}"/>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Мини-центры</c:v>
                </c:pt>
                <c:pt idx="1">
                  <c:v>Детские сады</c:v>
                </c:pt>
              </c:strCache>
            </c:strRef>
          </c:cat>
          <c:val>
            <c:numRef>
              <c:f>Лист1!$B$2:$B$3</c:f>
              <c:numCache>
                <c:formatCode>General</c:formatCode>
                <c:ptCount val="2"/>
                <c:pt idx="0">
                  <c:v>40</c:v>
                </c:pt>
                <c:pt idx="1">
                  <c:v>60</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Лист1!#REF!</c15:sqref>
                        </c15:formulaRef>
                      </c:ext>
                    </c:extLst>
                    <c:strCache>
                      <c:ptCount val="1"/>
                      <c:pt idx="0">
                        <c:v>#REF!</c:v>
                      </c:pt>
                    </c:strCache>
                  </c:strRef>
                </c15:tx>
              </c15:filteredSeriesTitle>
            </c:ext>
            <c:ext xmlns:c16="http://schemas.microsoft.com/office/drawing/2014/chart" uri="{C3380CC4-5D6E-409C-BE32-E72D297353CC}">
              <c16:uniqueId val="{00000004-7C0F-4ADE-A43F-5FDA72300035}"/>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39BC75-588F-4D98-AEA4-6D8C7D05C1C5}"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DEF7FED9-1B20-4521-999A-1C3DE5AE1EE0}">
      <dgm:prSet custT="1"/>
      <dgm:spPr/>
      <dgm:t>
        <a:bodyPr/>
        <a:lstStyle/>
        <a:p>
          <a:r>
            <a:rPr lang="ru-RU" sz="1100"/>
            <a:t>Кодекс РК «О браке (супружестве) и семье»</a:t>
          </a:r>
        </a:p>
      </dgm:t>
    </dgm:pt>
    <dgm:pt modelId="{948D7CC6-9747-47BF-96E4-317B4F1B2380}" type="parTrans" cxnId="{DA788C94-0A5A-41F5-8DE6-CB51021599A6}">
      <dgm:prSet/>
      <dgm:spPr/>
      <dgm:t>
        <a:bodyPr/>
        <a:lstStyle/>
        <a:p>
          <a:endParaRPr lang="ru-RU" sz="1100">
            <a:solidFill>
              <a:sysClr val="windowText" lastClr="000000"/>
            </a:solidFill>
          </a:endParaRPr>
        </a:p>
      </dgm:t>
    </dgm:pt>
    <dgm:pt modelId="{2ADDDC4D-CB97-4FCB-86E0-16FB41FF803E}" type="sibTrans" cxnId="{DA788C94-0A5A-41F5-8DE6-CB51021599A6}">
      <dgm:prSet/>
      <dgm:spPr/>
      <dgm:t>
        <a:bodyPr/>
        <a:lstStyle/>
        <a:p>
          <a:endParaRPr lang="ru-RU" sz="1100">
            <a:solidFill>
              <a:sysClr val="windowText" lastClr="000000"/>
            </a:solidFill>
          </a:endParaRPr>
        </a:p>
      </dgm:t>
    </dgm:pt>
    <dgm:pt modelId="{CE954405-920E-408C-BB8F-34EDDEFDE6CC}">
      <dgm:prSet custT="1"/>
      <dgm:spPr/>
      <dgm:t>
        <a:bodyPr/>
        <a:lstStyle/>
        <a:p>
          <a:r>
            <a:rPr lang="ru-RU" sz="1100"/>
            <a:t>Закон РК «О правах ребенка в Республике Казахстан»</a:t>
          </a:r>
        </a:p>
      </dgm:t>
    </dgm:pt>
    <dgm:pt modelId="{BC5A6A7B-CD21-437F-A8A9-979AE937508D}" type="parTrans" cxnId="{C8D49F5E-CFA8-4899-914B-CF952B022434}">
      <dgm:prSet/>
      <dgm:spPr/>
      <dgm:t>
        <a:bodyPr/>
        <a:lstStyle/>
        <a:p>
          <a:endParaRPr lang="ru-RU" sz="1100">
            <a:solidFill>
              <a:sysClr val="windowText" lastClr="000000"/>
            </a:solidFill>
          </a:endParaRPr>
        </a:p>
      </dgm:t>
    </dgm:pt>
    <dgm:pt modelId="{B449D484-8D8C-415C-8C33-DBC90C5ED5FA}" type="sibTrans" cxnId="{C8D49F5E-CFA8-4899-914B-CF952B022434}">
      <dgm:prSet/>
      <dgm:spPr/>
      <dgm:t>
        <a:bodyPr/>
        <a:lstStyle/>
        <a:p>
          <a:endParaRPr lang="ru-RU" sz="1100">
            <a:solidFill>
              <a:sysClr val="windowText" lastClr="000000"/>
            </a:solidFill>
          </a:endParaRPr>
        </a:p>
      </dgm:t>
    </dgm:pt>
    <dgm:pt modelId="{0619ABBE-7A80-469A-AF8A-79A31FF31E2A}">
      <dgm:prSet custT="1"/>
      <dgm:spPr/>
      <dgm:t>
        <a:bodyPr/>
        <a:lstStyle/>
        <a:p>
          <a:r>
            <a:rPr lang="ru-RU" sz="1100"/>
            <a:t>Закон РК «Об образовании»</a:t>
          </a:r>
        </a:p>
      </dgm:t>
    </dgm:pt>
    <dgm:pt modelId="{8EEEC7A0-632A-4989-863B-B9A7B6CFCE73}" type="parTrans" cxnId="{2CC1C8D4-375B-4328-8D54-D7420ADC3E1A}">
      <dgm:prSet/>
      <dgm:spPr/>
      <dgm:t>
        <a:bodyPr/>
        <a:lstStyle/>
        <a:p>
          <a:endParaRPr lang="ru-RU" sz="1100">
            <a:solidFill>
              <a:sysClr val="windowText" lastClr="000000"/>
            </a:solidFill>
          </a:endParaRPr>
        </a:p>
      </dgm:t>
    </dgm:pt>
    <dgm:pt modelId="{7F953350-39AD-4B3D-99A6-15D6DEEACE96}" type="sibTrans" cxnId="{2CC1C8D4-375B-4328-8D54-D7420ADC3E1A}">
      <dgm:prSet/>
      <dgm:spPr/>
      <dgm:t>
        <a:bodyPr/>
        <a:lstStyle/>
        <a:p>
          <a:endParaRPr lang="ru-RU" sz="1100">
            <a:solidFill>
              <a:sysClr val="windowText" lastClr="000000"/>
            </a:solidFill>
          </a:endParaRPr>
        </a:p>
      </dgm:t>
    </dgm:pt>
    <dgm:pt modelId="{BADCF2BA-FE9B-414D-8C7A-483ED451B575}">
      <dgm:prSet custT="1"/>
      <dgm:spPr/>
      <dgm:t>
        <a:bodyPr/>
        <a:lstStyle/>
        <a:p>
          <a:r>
            <a:rPr lang="ru-RU" sz="1100"/>
            <a:t>Закон РК «О специальных социальных услугах»</a:t>
          </a:r>
        </a:p>
      </dgm:t>
    </dgm:pt>
    <dgm:pt modelId="{DFA1E943-6777-4260-8BED-A1154976FD51}" type="parTrans" cxnId="{C65201C8-6825-4110-8639-10B5BE5F3606}">
      <dgm:prSet/>
      <dgm:spPr/>
      <dgm:t>
        <a:bodyPr/>
        <a:lstStyle/>
        <a:p>
          <a:endParaRPr lang="ru-RU" sz="1100">
            <a:solidFill>
              <a:sysClr val="windowText" lastClr="000000"/>
            </a:solidFill>
          </a:endParaRPr>
        </a:p>
      </dgm:t>
    </dgm:pt>
    <dgm:pt modelId="{65C33C66-BD5C-4977-B954-4D103451D518}" type="sibTrans" cxnId="{C65201C8-6825-4110-8639-10B5BE5F3606}">
      <dgm:prSet/>
      <dgm:spPr/>
      <dgm:t>
        <a:bodyPr/>
        <a:lstStyle/>
        <a:p>
          <a:endParaRPr lang="ru-RU" sz="1100">
            <a:solidFill>
              <a:sysClr val="windowText" lastClr="000000"/>
            </a:solidFill>
          </a:endParaRPr>
        </a:p>
      </dgm:t>
    </dgm:pt>
    <dgm:pt modelId="{99D3A5A2-7146-4C71-9844-9516111D430C}">
      <dgm:prSet custT="1"/>
      <dgm:spPr/>
      <dgm:t>
        <a:bodyPr/>
        <a:lstStyle/>
        <a:p>
          <a:r>
            <a:rPr lang="ru-RU" sz="1100"/>
            <a:t>Закон РК «О профилактике бытового насилия»</a:t>
          </a:r>
        </a:p>
      </dgm:t>
    </dgm:pt>
    <dgm:pt modelId="{BC3D5CB9-47A0-431E-8DED-02F14CD1E0DD}" type="parTrans" cxnId="{A3D3A918-87E2-468C-9016-ADA4826DCCEC}">
      <dgm:prSet/>
      <dgm:spPr/>
      <dgm:t>
        <a:bodyPr/>
        <a:lstStyle/>
        <a:p>
          <a:endParaRPr lang="ru-RU" sz="1100">
            <a:solidFill>
              <a:sysClr val="windowText" lastClr="000000"/>
            </a:solidFill>
          </a:endParaRPr>
        </a:p>
      </dgm:t>
    </dgm:pt>
    <dgm:pt modelId="{1B730775-34D3-4A73-ADE2-EEAD17859797}" type="sibTrans" cxnId="{A3D3A918-87E2-468C-9016-ADA4826DCCEC}">
      <dgm:prSet/>
      <dgm:spPr/>
      <dgm:t>
        <a:bodyPr/>
        <a:lstStyle/>
        <a:p>
          <a:endParaRPr lang="ru-RU" sz="1100">
            <a:solidFill>
              <a:sysClr val="windowText" lastClr="000000"/>
            </a:solidFill>
          </a:endParaRPr>
        </a:p>
      </dgm:t>
    </dgm:pt>
    <dgm:pt modelId="{67318E07-5AAC-46DB-A595-2CDF2C5A310C}">
      <dgm:prSet custT="1"/>
      <dgm:spPr/>
      <dgm:t>
        <a:bodyPr/>
        <a:lstStyle/>
        <a:p>
          <a:r>
            <a:rPr lang="ru-RU" sz="1100"/>
            <a:t>Закон РК «О физической культуре и спорте»</a:t>
          </a:r>
        </a:p>
      </dgm:t>
    </dgm:pt>
    <dgm:pt modelId="{C13A20F9-5157-4CA4-8CF3-E3C1DCBD5F62}" type="parTrans" cxnId="{BAD4DD31-79D3-4FB5-A95D-54B65C3519B8}">
      <dgm:prSet/>
      <dgm:spPr/>
      <dgm:t>
        <a:bodyPr/>
        <a:lstStyle/>
        <a:p>
          <a:endParaRPr lang="ru-RU" sz="1100">
            <a:solidFill>
              <a:sysClr val="windowText" lastClr="000000"/>
            </a:solidFill>
          </a:endParaRPr>
        </a:p>
      </dgm:t>
    </dgm:pt>
    <dgm:pt modelId="{B0264764-EDED-4B2D-B5CA-6399BE7555E9}" type="sibTrans" cxnId="{BAD4DD31-79D3-4FB5-A95D-54B65C3519B8}">
      <dgm:prSet/>
      <dgm:spPr/>
      <dgm:t>
        <a:bodyPr/>
        <a:lstStyle/>
        <a:p>
          <a:endParaRPr lang="ru-RU" sz="1100">
            <a:solidFill>
              <a:sysClr val="windowText" lastClr="000000"/>
            </a:solidFill>
          </a:endParaRPr>
        </a:p>
      </dgm:t>
    </dgm:pt>
    <dgm:pt modelId="{B6A6563C-61AD-4683-8185-0E1A5C28A5F2}">
      <dgm:prSet custT="1"/>
      <dgm:spPr/>
      <dgm:t>
        <a:bodyPr/>
        <a:lstStyle/>
        <a:p>
          <a:r>
            <a:rPr lang="ru-RU" sz="1100"/>
            <a:t>Закон РК «О специальном государственном пособии»</a:t>
          </a:r>
        </a:p>
      </dgm:t>
    </dgm:pt>
    <dgm:pt modelId="{1C072C77-1A90-4A15-8225-AFBAE2AEBE30}" type="parTrans" cxnId="{53236FAE-0767-4598-A8A8-68D29F4A1BD7}">
      <dgm:prSet/>
      <dgm:spPr/>
      <dgm:t>
        <a:bodyPr/>
        <a:lstStyle/>
        <a:p>
          <a:endParaRPr lang="ru-RU" sz="1100">
            <a:solidFill>
              <a:sysClr val="windowText" lastClr="000000"/>
            </a:solidFill>
          </a:endParaRPr>
        </a:p>
      </dgm:t>
    </dgm:pt>
    <dgm:pt modelId="{21C5DFB7-6DFE-4851-B4A3-B9DEEBB9207C}" type="sibTrans" cxnId="{53236FAE-0767-4598-A8A8-68D29F4A1BD7}">
      <dgm:prSet/>
      <dgm:spPr/>
      <dgm:t>
        <a:bodyPr/>
        <a:lstStyle/>
        <a:p>
          <a:endParaRPr lang="ru-RU" sz="1100">
            <a:solidFill>
              <a:sysClr val="windowText" lastClr="000000"/>
            </a:solidFill>
          </a:endParaRPr>
        </a:p>
      </dgm:t>
    </dgm:pt>
    <dgm:pt modelId="{6A0CCF23-D029-4C42-A493-71BC7AA3149D}">
      <dgm:prSet custT="1"/>
      <dgm:spPr/>
      <dgm:t>
        <a:bodyPr/>
        <a:lstStyle/>
        <a:p>
          <a:r>
            <a:rPr lang="ru-RU" sz="1100"/>
            <a:t>Кодекс РК «О здоровье народа и системе здравоохранения»</a:t>
          </a:r>
        </a:p>
      </dgm:t>
    </dgm:pt>
    <dgm:pt modelId="{976D9D77-4A3E-4661-B22D-F2755DEB73AB}" type="parTrans" cxnId="{046DB4A6-B5A9-466B-B616-31BBD0EBC086}">
      <dgm:prSet/>
      <dgm:spPr/>
      <dgm:t>
        <a:bodyPr/>
        <a:lstStyle/>
        <a:p>
          <a:endParaRPr lang="ru-RU" sz="1100">
            <a:solidFill>
              <a:sysClr val="windowText" lastClr="000000"/>
            </a:solidFill>
          </a:endParaRPr>
        </a:p>
      </dgm:t>
    </dgm:pt>
    <dgm:pt modelId="{A228C37A-3248-4936-9B5E-ADC44DB7CD67}" type="sibTrans" cxnId="{046DB4A6-B5A9-466B-B616-31BBD0EBC086}">
      <dgm:prSet/>
      <dgm:spPr/>
      <dgm:t>
        <a:bodyPr/>
        <a:lstStyle/>
        <a:p>
          <a:endParaRPr lang="ru-RU" sz="1100">
            <a:solidFill>
              <a:sysClr val="windowText" lastClr="000000"/>
            </a:solidFill>
          </a:endParaRPr>
        </a:p>
      </dgm:t>
    </dgm:pt>
    <dgm:pt modelId="{E41F10A8-F467-4AB8-B5D4-512730CB7E19}">
      <dgm:prSet custT="1"/>
      <dgm:spPr/>
      <dgm:t>
        <a:bodyPr/>
        <a:lstStyle/>
        <a:p>
          <a:r>
            <a:rPr lang="ru-RU" sz="1100"/>
            <a:t>Кодекс РК </a:t>
          </a:r>
          <a:br>
            <a:rPr lang="ru-RU" sz="1100"/>
          </a:br>
          <a:r>
            <a:rPr lang="ru-RU" sz="1100"/>
            <a:t>«Об административных правонарушениях»</a:t>
          </a:r>
        </a:p>
      </dgm:t>
    </dgm:pt>
    <dgm:pt modelId="{8DABBE50-0A46-45C7-89B0-5CDF9FAEF5A7}" type="parTrans" cxnId="{3157B53A-15AA-490E-8F07-2A2AFCE7E4D4}">
      <dgm:prSet/>
      <dgm:spPr/>
      <dgm:t>
        <a:bodyPr/>
        <a:lstStyle/>
        <a:p>
          <a:endParaRPr lang="ru-RU" sz="1100">
            <a:solidFill>
              <a:sysClr val="windowText" lastClr="000000"/>
            </a:solidFill>
          </a:endParaRPr>
        </a:p>
      </dgm:t>
    </dgm:pt>
    <dgm:pt modelId="{F1136430-419E-4F28-90E0-DD1766B50106}" type="sibTrans" cxnId="{3157B53A-15AA-490E-8F07-2A2AFCE7E4D4}">
      <dgm:prSet/>
      <dgm:spPr/>
      <dgm:t>
        <a:bodyPr/>
        <a:lstStyle/>
        <a:p>
          <a:endParaRPr lang="ru-RU" sz="1100">
            <a:solidFill>
              <a:sysClr val="windowText" lastClr="000000"/>
            </a:solidFill>
          </a:endParaRPr>
        </a:p>
      </dgm:t>
    </dgm:pt>
    <dgm:pt modelId="{594B05ED-3723-458D-A5DE-5BFE9945396B}">
      <dgm:prSet custT="1"/>
      <dgm:spPr/>
      <dgm:t>
        <a:bodyPr/>
        <a:lstStyle/>
        <a:p>
          <a:r>
            <a:rPr lang="ru-RU" sz="1100"/>
            <a:t>Закон РК</a:t>
          </a:r>
          <a:br>
            <a:rPr lang="ru-RU" sz="1100"/>
          </a:br>
          <a:r>
            <a:rPr lang="ru-RU" sz="1100"/>
            <a:t>«О государственной молодежной политике»</a:t>
          </a:r>
        </a:p>
      </dgm:t>
    </dgm:pt>
    <dgm:pt modelId="{2507B178-5116-42EC-8915-70CBA991A3CB}" type="parTrans" cxnId="{112D08C7-52A8-4C2E-9272-A8FA0B542B6C}">
      <dgm:prSet/>
      <dgm:spPr/>
      <dgm:t>
        <a:bodyPr/>
        <a:lstStyle/>
        <a:p>
          <a:endParaRPr lang="ru-RU" sz="1100">
            <a:solidFill>
              <a:sysClr val="windowText" lastClr="000000"/>
            </a:solidFill>
          </a:endParaRPr>
        </a:p>
      </dgm:t>
    </dgm:pt>
    <dgm:pt modelId="{F3B2739E-D28E-4BA7-97B0-E0FFE6E8F758}" type="sibTrans" cxnId="{112D08C7-52A8-4C2E-9272-A8FA0B542B6C}">
      <dgm:prSet/>
      <dgm:spPr/>
      <dgm:t>
        <a:bodyPr/>
        <a:lstStyle/>
        <a:p>
          <a:endParaRPr lang="ru-RU" sz="1100">
            <a:solidFill>
              <a:sysClr val="windowText" lastClr="000000"/>
            </a:solidFill>
          </a:endParaRPr>
        </a:p>
      </dgm:t>
    </dgm:pt>
    <dgm:pt modelId="{B18364E5-C388-4243-B41D-DFD2EEE17B17}">
      <dgm:prSet custT="1"/>
      <dgm:spPr/>
      <dgm:t>
        <a:bodyPr/>
        <a:lstStyle/>
        <a:p>
          <a:r>
            <a:rPr lang="ru-RU" sz="1100"/>
            <a:t>Закон РК </a:t>
          </a:r>
          <a:br>
            <a:rPr lang="ru-RU" sz="1100"/>
          </a:br>
          <a:r>
            <a:rPr lang="ru-RU" sz="1100"/>
            <a:t>«О минимальных социальных стандартах </a:t>
          </a:r>
          <a:br>
            <a:rPr lang="ru-RU" sz="1100"/>
          </a:br>
          <a:r>
            <a:rPr lang="ru-RU" sz="1100"/>
            <a:t>и их гарантиях»</a:t>
          </a:r>
        </a:p>
      </dgm:t>
    </dgm:pt>
    <dgm:pt modelId="{4E3D9049-BA67-42B6-A0D0-CE1CAC91F98A}" type="parTrans" cxnId="{696FF1F1-955C-495F-A68C-72376625C71F}">
      <dgm:prSet/>
      <dgm:spPr/>
      <dgm:t>
        <a:bodyPr/>
        <a:lstStyle/>
        <a:p>
          <a:endParaRPr lang="ru-RU" sz="1100">
            <a:solidFill>
              <a:sysClr val="windowText" lastClr="000000"/>
            </a:solidFill>
          </a:endParaRPr>
        </a:p>
      </dgm:t>
    </dgm:pt>
    <dgm:pt modelId="{EAC11DB1-3C41-42B9-A885-2BBF0C1A9D6A}" type="sibTrans" cxnId="{696FF1F1-955C-495F-A68C-72376625C71F}">
      <dgm:prSet/>
      <dgm:spPr/>
      <dgm:t>
        <a:bodyPr/>
        <a:lstStyle/>
        <a:p>
          <a:endParaRPr lang="ru-RU" sz="1100">
            <a:solidFill>
              <a:sysClr val="windowText" lastClr="000000"/>
            </a:solidFill>
          </a:endParaRPr>
        </a:p>
      </dgm:t>
    </dgm:pt>
    <dgm:pt modelId="{6CBF68F9-F28C-40DC-A5F2-0202848F9101}">
      <dgm:prSet custT="1"/>
      <dgm:spPr/>
      <dgm:t>
        <a:bodyPr/>
        <a:lstStyle/>
        <a:p>
          <a:r>
            <a:rPr lang="ru-RU" sz="1100"/>
            <a:t>Закон РК </a:t>
          </a:r>
          <a:br>
            <a:rPr lang="ru-RU" sz="1100"/>
          </a:br>
          <a:r>
            <a:rPr lang="ru-RU" sz="1100"/>
            <a:t>«О детских деревнях семейного типа </a:t>
          </a:r>
          <a:br>
            <a:rPr lang="ru-RU" sz="1100"/>
          </a:br>
          <a:r>
            <a:rPr lang="ru-RU" sz="1100"/>
            <a:t>и домах юношества»</a:t>
          </a:r>
        </a:p>
      </dgm:t>
    </dgm:pt>
    <dgm:pt modelId="{80AA093D-96B0-4B11-9ABE-799AC353CA33}" type="parTrans" cxnId="{35843665-3618-4441-BDB0-DBBEDAAB74A4}">
      <dgm:prSet/>
      <dgm:spPr/>
      <dgm:t>
        <a:bodyPr/>
        <a:lstStyle/>
        <a:p>
          <a:endParaRPr lang="ru-RU" sz="1100">
            <a:solidFill>
              <a:sysClr val="windowText" lastClr="000000"/>
            </a:solidFill>
          </a:endParaRPr>
        </a:p>
      </dgm:t>
    </dgm:pt>
    <dgm:pt modelId="{B8894B7E-288F-49A6-BD8B-96D16EE19C53}" type="sibTrans" cxnId="{35843665-3618-4441-BDB0-DBBEDAAB74A4}">
      <dgm:prSet/>
      <dgm:spPr/>
      <dgm:t>
        <a:bodyPr/>
        <a:lstStyle/>
        <a:p>
          <a:endParaRPr lang="ru-RU" sz="1100">
            <a:solidFill>
              <a:sysClr val="windowText" lastClr="000000"/>
            </a:solidFill>
          </a:endParaRPr>
        </a:p>
      </dgm:t>
    </dgm:pt>
    <dgm:pt modelId="{182B7CEC-AB56-4E41-8D57-69A45476D6B4}">
      <dgm:prSet custT="1"/>
      <dgm:spPr/>
      <dgm:t>
        <a:bodyPr/>
        <a:lstStyle/>
        <a:p>
          <a:r>
            <a:rPr lang="ru-RU" sz="1100"/>
            <a:t>Уголовный кодекс РК</a:t>
          </a:r>
        </a:p>
      </dgm:t>
    </dgm:pt>
    <dgm:pt modelId="{2790105C-86F9-4B40-AFCA-55673DFB627F}" type="parTrans" cxnId="{FA758A22-46B7-45F2-968E-A7BFE117E3AC}">
      <dgm:prSet/>
      <dgm:spPr/>
      <dgm:t>
        <a:bodyPr/>
        <a:lstStyle/>
        <a:p>
          <a:endParaRPr lang="ru-RU" sz="1100">
            <a:solidFill>
              <a:sysClr val="windowText" lastClr="000000"/>
            </a:solidFill>
          </a:endParaRPr>
        </a:p>
      </dgm:t>
    </dgm:pt>
    <dgm:pt modelId="{D994E35A-09BA-4C39-AA9A-26CD5E7D44AF}" type="sibTrans" cxnId="{FA758A22-46B7-45F2-968E-A7BFE117E3AC}">
      <dgm:prSet/>
      <dgm:spPr/>
      <dgm:t>
        <a:bodyPr/>
        <a:lstStyle/>
        <a:p>
          <a:endParaRPr lang="ru-RU" sz="1100">
            <a:solidFill>
              <a:sysClr val="windowText" lastClr="000000"/>
            </a:solidFill>
          </a:endParaRPr>
        </a:p>
      </dgm:t>
    </dgm:pt>
    <dgm:pt modelId="{60D9B071-2A76-4CCF-B7F9-7971878C0296}">
      <dgm:prSet custT="1"/>
      <dgm:spPr/>
      <dgm:t>
        <a:bodyPr/>
        <a:lstStyle/>
        <a:p>
          <a:r>
            <a:rPr lang="ru-RU" sz="1100"/>
            <a:t>Закон РК </a:t>
          </a:r>
          <a:br>
            <a:rPr lang="ru-RU" sz="1100"/>
          </a:br>
          <a:r>
            <a:rPr lang="ru-RU" sz="1100"/>
            <a:t>«О государственных пособиях семьям, имеющим детей»</a:t>
          </a:r>
        </a:p>
      </dgm:t>
    </dgm:pt>
    <dgm:pt modelId="{E7D85369-0A8C-47DF-A22B-055FDFD33CAD}" type="parTrans" cxnId="{8EC56CAE-FA4C-495D-BDB7-5CBAEFDA1100}">
      <dgm:prSet/>
      <dgm:spPr/>
      <dgm:t>
        <a:bodyPr/>
        <a:lstStyle/>
        <a:p>
          <a:endParaRPr lang="ru-RU" sz="1100">
            <a:solidFill>
              <a:sysClr val="windowText" lastClr="000000"/>
            </a:solidFill>
          </a:endParaRPr>
        </a:p>
      </dgm:t>
    </dgm:pt>
    <dgm:pt modelId="{5003EB7A-6D16-4203-ADED-8EB30F8B88CA}" type="sibTrans" cxnId="{8EC56CAE-FA4C-495D-BDB7-5CBAEFDA1100}">
      <dgm:prSet/>
      <dgm:spPr/>
      <dgm:t>
        <a:bodyPr/>
        <a:lstStyle/>
        <a:p>
          <a:endParaRPr lang="ru-RU" sz="1100">
            <a:solidFill>
              <a:sysClr val="windowText" lastClr="000000"/>
            </a:solidFill>
          </a:endParaRPr>
        </a:p>
      </dgm:t>
    </dgm:pt>
    <dgm:pt modelId="{3B549835-2919-4F4A-A41E-D275EB6A9515}">
      <dgm:prSet custT="1"/>
      <dgm:spPr/>
      <dgm:t>
        <a:bodyPr/>
        <a:lstStyle/>
        <a:p>
          <a:r>
            <a:rPr lang="ru-RU" sz="1100"/>
            <a:t>Закон РК «О ратификации Конвенции о защите детей</a:t>
          </a:r>
          <a:br>
            <a:rPr lang="ru-RU" sz="1100"/>
          </a:br>
          <a:r>
            <a:rPr lang="ru-RU" sz="1100"/>
            <a:t>и сотрудничестве </a:t>
          </a:r>
          <a:br>
            <a:rPr lang="ru-RU" sz="1100"/>
          </a:br>
          <a:r>
            <a:rPr lang="ru-RU" sz="1100"/>
            <a:t>в отношении иностранного усыновления»</a:t>
          </a:r>
        </a:p>
      </dgm:t>
    </dgm:pt>
    <dgm:pt modelId="{54CB6A76-D9B9-4D6B-89EA-A15B72176D0D}" type="parTrans" cxnId="{9C626359-F62B-4E17-91F6-C8EFED68F1FC}">
      <dgm:prSet/>
      <dgm:spPr/>
      <dgm:t>
        <a:bodyPr/>
        <a:lstStyle/>
        <a:p>
          <a:endParaRPr lang="ru-RU" sz="1100">
            <a:solidFill>
              <a:sysClr val="windowText" lastClr="000000"/>
            </a:solidFill>
          </a:endParaRPr>
        </a:p>
      </dgm:t>
    </dgm:pt>
    <dgm:pt modelId="{EBC9181F-B0C6-4B12-8B2C-ABE67CA06544}" type="sibTrans" cxnId="{9C626359-F62B-4E17-91F6-C8EFED68F1FC}">
      <dgm:prSet/>
      <dgm:spPr/>
      <dgm:t>
        <a:bodyPr/>
        <a:lstStyle/>
        <a:p>
          <a:endParaRPr lang="ru-RU" sz="1100">
            <a:solidFill>
              <a:sysClr val="windowText" lastClr="000000"/>
            </a:solidFill>
          </a:endParaRPr>
        </a:p>
      </dgm:t>
    </dgm:pt>
    <dgm:pt modelId="{DE8F9564-A9F2-4233-95CA-D7E9ECAF3156}">
      <dgm:prSet custT="1"/>
      <dgm:spPr/>
      <dgm:t>
        <a:bodyPr/>
        <a:lstStyle/>
        <a:p>
          <a:r>
            <a:rPr lang="ru-RU" sz="1100"/>
            <a:t>Закон РК «О социальной </a:t>
          </a:r>
          <a:br>
            <a:rPr lang="ru-RU" sz="1100"/>
          </a:br>
          <a:r>
            <a:rPr lang="ru-RU" sz="1100"/>
            <a:t>и медико-педагогической коррекционной поддержке детей с ограниченными возможностями»</a:t>
          </a:r>
        </a:p>
      </dgm:t>
    </dgm:pt>
    <dgm:pt modelId="{9959E868-F2D5-414E-939A-AFEA9D227A11}" type="parTrans" cxnId="{7464D37E-C796-447D-9A1A-B0757A2BB9B4}">
      <dgm:prSet/>
      <dgm:spPr/>
      <dgm:t>
        <a:bodyPr/>
        <a:lstStyle/>
        <a:p>
          <a:endParaRPr lang="ru-RU" sz="1100">
            <a:solidFill>
              <a:sysClr val="windowText" lastClr="000000"/>
            </a:solidFill>
          </a:endParaRPr>
        </a:p>
      </dgm:t>
    </dgm:pt>
    <dgm:pt modelId="{5015E256-29E6-455F-8752-0429F956C520}" type="sibTrans" cxnId="{7464D37E-C796-447D-9A1A-B0757A2BB9B4}">
      <dgm:prSet/>
      <dgm:spPr/>
      <dgm:t>
        <a:bodyPr/>
        <a:lstStyle/>
        <a:p>
          <a:endParaRPr lang="ru-RU" sz="1100">
            <a:solidFill>
              <a:sysClr val="windowText" lastClr="000000"/>
            </a:solidFill>
          </a:endParaRPr>
        </a:p>
      </dgm:t>
    </dgm:pt>
    <dgm:pt modelId="{7A818AB4-0210-4BE5-AD7B-6A9A125AF7C3}">
      <dgm:prSet custT="1"/>
      <dgm:spPr/>
      <dgm:t>
        <a:bodyPr/>
        <a:lstStyle/>
        <a:p>
          <a:pPr algn="ctr"/>
          <a:r>
            <a:rPr lang="ru-RU" sz="1100"/>
            <a:t>Закон РК «О профилактике правонарушений среди несовершеннолетних и предупреждении детской безнадзорности и беспризорности»</a:t>
          </a:r>
        </a:p>
      </dgm:t>
    </dgm:pt>
    <dgm:pt modelId="{F4738277-DC24-4D90-B59F-691D0F2B04A9}" type="parTrans" cxnId="{08497498-4DB3-4E4E-AA94-F8A930295AD4}">
      <dgm:prSet/>
      <dgm:spPr/>
      <dgm:t>
        <a:bodyPr/>
        <a:lstStyle/>
        <a:p>
          <a:endParaRPr lang="ru-RU" sz="1100">
            <a:solidFill>
              <a:sysClr val="windowText" lastClr="000000"/>
            </a:solidFill>
          </a:endParaRPr>
        </a:p>
      </dgm:t>
    </dgm:pt>
    <dgm:pt modelId="{1C92694A-485D-436F-83DB-17214E523EFA}" type="sibTrans" cxnId="{08497498-4DB3-4E4E-AA94-F8A930295AD4}">
      <dgm:prSet/>
      <dgm:spPr/>
      <dgm:t>
        <a:bodyPr/>
        <a:lstStyle/>
        <a:p>
          <a:endParaRPr lang="ru-RU" sz="1100">
            <a:solidFill>
              <a:sysClr val="windowText" lastClr="000000"/>
            </a:solidFill>
          </a:endParaRPr>
        </a:p>
      </dgm:t>
    </dgm:pt>
    <dgm:pt modelId="{414AF3F4-97E5-45D4-9F2F-4360EAC8D869}">
      <dgm:prSet custT="1"/>
      <dgm:spPr/>
      <dgm:t>
        <a:bodyPr/>
        <a:lstStyle/>
        <a:p>
          <a:r>
            <a:rPr lang="ru-RU" sz="1100"/>
            <a:t>Закон РК «О защите детей от информации, причиняющей вред </a:t>
          </a:r>
          <a:br>
            <a:rPr lang="ru-RU" sz="1100"/>
          </a:br>
          <a:r>
            <a:rPr lang="ru-RU" sz="1100"/>
            <a:t>их здоровью и развитию»</a:t>
          </a:r>
        </a:p>
      </dgm:t>
    </dgm:pt>
    <dgm:pt modelId="{15809486-7603-42CE-8329-C1B6A45B6B4D}" type="parTrans" cxnId="{CE4ACBCB-BE46-45FA-82A9-360ECCB4F3B1}">
      <dgm:prSet/>
      <dgm:spPr/>
      <dgm:t>
        <a:bodyPr/>
        <a:lstStyle/>
        <a:p>
          <a:endParaRPr lang="ru-RU" sz="1100">
            <a:solidFill>
              <a:sysClr val="windowText" lastClr="000000"/>
            </a:solidFill>
          </a:endParaRPr>
        </a:p>
      </dgm:t>
    </dgm:pt>
    <dgm:pt modelId="{FCF0CD34-D2F4-43F7-BCB3-BA8491A86747}" type="sibTrans" cxnId="{CE4ACBCB-BE46-45FA-82A9-360ECCB4F3B1}">
      <dgm:prSet/>
      <dgm:spPr/>
      <dgm:t>
        <a:bodyPr/>
        <a:lstStyle/>
        <a:p>
          <a:endParaRPr lang="ru-RU" sz="1100">
            <a:solidFill>
              <a:sysClr val="windowText" lastClr="000000"/>
            </a:solidFill>
          </a:endParaRPr>
        </a:p>
      </dgm:t>
    </dgm:pt>
    <dgm:pt modelId="{BB4FDC7C-AEED-46FC-B4BC-653161B152E5}" type="pres">
      <dgm:prSet presAssocID="{7839BC75-588F-4D98-AEA4-6D8C7D05C1C5}" presName="diagram" presStyleCnt="0">
        <dgm:presLayoutVars>
          <dgm:dir/>
          <dgm:resizeHandles val="exact"/>
        </dgm:presLayoutVars>
      </dgm:prSet>
      <dgm:spPr/>
      <dgm:t>
        <a:bodyPr/>
        <a:lstStyle/>
        <a:p>
          <a:endParaRPr lang="ru-RU"/>
        </a:p>
      </dgm:t>
    </dgm:pt>
    <dgm:pt modelId="{F8ED7C77-74C4-438E-A10C-6AEE2B5DA9DC}" type="pres">
      <dgm:prSet presAssocID="{DEF7FED9-1B20-4521-999A-1C3DE5AE1EE0}" presName="node" presStyleLbl="node1" presStyleIdx="0" presStyleCnt="18">
        <dgm:presLayoutVars>
          <dgm:bulletEnabled val="1"/>
        </dgm:presLayoutVars>
      </dgm:prSet>
      <dgm:spPr/>
      <dgm:t>
        <a:bodyPr/>
        <a:lstStyle/>
        <a:p>
          <a:endParaRPr lang="ru-RU"/>
        </a:p>
      </dgm:t>
    </dgm:pt>
    <dgm:pt modelId="{E6B0BA10-4AC2-4AFD-93A6-43063F3243C7}" type="pres">
      <dgm:prSet presAssocID="{2ADDDC4D-CB97-4FCB-86E0-16FB41FF803E}" presName="sibTrans" presStyleCnt="0"/>
      <dgm:spPr/>
      <dgm:t>
        <a:bodyPr/>
        <a:lstStyle/>
        <a:p>
          <a:endParaRPr lang="ru-RU"/>
        </a:p>
      </dgm:t>
    </dgm:pt>
    <dgm:pt modelId="{7D840363-C010-4430-A51B-D83731B6C1AC}" type="pres">
      <dgm:prSet presAssocID="{6A0CCF23-D029-4C42-A493-71BC7AA3149D}" presName="node" presStyleLbl="node1" presStyleIdx="1" presStyleCnt="18">
        <dgm:presLayoutVars>
          <dgm:bulletEnabled val="1"/>
        </dgm:presLayoutVars>
      </dgm:prSet>
      <dgm:spPr/>
      <dgm:t>
        <a:bodyPr/>
        <a:lstStyle/>
        <a:p>
          <a:endParaRPr lang="ru-RU"/>
        </a:p>
      </dgm:t>
    </dgm:pt>
    <dgm:pt modelId="{48FB857C-6DDC-4C51-A5D2-CA92284136EB}" type="pres">
      <dgm:prSet presAssocID="{A228C37A-3248-4936-9B5E-ADC44DB7CD67}" presName="sibTrans" presStyleCnt="0"/>
      <dgm:spPr/>
      <dgm:t>
        <a:bodyPr/>
        <a:lstStyle/>
        <a:p>
          <a:endParaRPr lang="ru-RU"/>
        </a:p>
      </dgm:t>
    </dgm:pt>
    <dgm:pt modelId="{C6C1AB45-95BA-45F5-8F80-35BD2B7117A3}" type="pres">
      <dgm:prSet presAssocID="{E41F10A8-F467-4AB8-B5D4-512730CB7E19}" presName="node" presStyleLbl="node1" presStyleIdx="2" presStyleCnt="18">
        <dgm:presLayoutVars>
          <dgm:bulletEnabled val="1"/>
        </dgm:presLayoutVars>
      </dgm:prSet>
      <dgm:spPr/>
      <dgm:t>
        <a:bodyPr/>
        <a:lstStyle/>
        <a:p>
          <a:endParaRPr lang="ru-RU"/>
        </a:p>
      </dgm:t>
    </dgm:pt>
    <dgm:pt modelId="{2B15C634-7830-4FD6-A4AA-1D5814CFAE11}" type="pres">
      <dgm:prSet presAssocID="{F1136430-419E-4F28-90E0-DD1766B50106}" presName="sibTrans" presStyleCnt="0"/>
      <dgm:spPr/>
      <dgm:t>
        <a:bodyPr/>
        <a:lstStyle/>
        <a:p>
          <a:endParaRPr lang="ru-RU"/>
        </a:p>
      </dgm:t>
    </dgm:pt>
    <dgm:pt modelId="{D56D7C9F-3C73-4F1C-A156-A6166B9380F8}" type="pres">
      <dgm:prSet presAssocID="{182B7CEC-AB56-4E41-8D57-69A45476D6B4}" presName="node" presStyleLbl="node1" presStyleIdx="3" presStyleCnt="18">
        <dgm:presLayoutVars>
          <dgm:bulletEnabled val="1"/>
        </dgm:presLayoutVars>
      </dgm:prSet>
      <dgm:spPr/>
      <dgm:t>
        <a:bodyPr/>
        <a:lstStyle/>
        <a:p>
          <a:endParaRPr lang="ru-RU"/>
        </a:p>
      </dgm:t>
    </dgm:pt>
    <dgm:pt modelId="{BE2E9289-10BA-47AA-BC4C-DA7D03FCD3F8}" type="pres">
      <dgm:prSet presAssocID="{D994E35A-09BA-4C39-AA9A-26CD5E7D44AF}" presName="sibTrans" presStyleCnt="0"/>
      <dgm:spPr/>
      <dgm:t>
        <a:bodyPr/>
        <a:lstStyle/>
        <a:p>
          <a:endParaRPr lang="ru-RU"/>
        </a:p>
      </dgm:t>
    </dgm:pt>
    <dgm:pt modelId="{EFA55967-068A-4CAB-969D-B8F526192C09}" type="pres">
      <dgm:prSet presAssocID="{CE954405-920E-408C-BB8F-34EDDEFDE6CC}" presName="node" presStyleLbl="node1" presStyleIdx="4" presStyleCnt="18">
        <dgm:presLayoutVars>
          <dgm:bulletEnabled val="1"/>
        </dgm:presLayoutVars>
      </dgm:prSet>
      <dgm:spPr/>
      <dgm:t>
        <a:bodyPr/>
        <a:lstStyle/>
        <a:p>
          <a:endParaRPr lang="ru-RU"/>
        </a:p>
      </dgm:t>
    </dgm:pt>
    <dgm:pt modelId="{F0F9CF3F-0FCE-4252-8ADA-703B94D00684}" type="pres">
      <dgm:prSet presAssocID="{B449D484-8D8C-415C-8C33-DBC90C5ED5FA}" presName="sibTrans" presStyleCnt="0"/>
      <dgm:spPr/>
      <dgm:t>
        <a:bodyPr/>
        <a:lstStyle/>
        <a:p>
          <a:endParaRPr lang="ru-RU"/>
        </a:p>
      </dgm:t>
    </dgm:pt>
    <dgm:pt modelId="{7F21D94E-51A5-471E-AE4D-062D5B2D3487}" type="pres">
      <dgm:prSet presAssocID="{0619ABBE-7A80-469A-AF8A-79A31FF31E2A}" presName="node" presStyleLbl="node1" presStyleIdx="5" presStyleCnt="18">
        <dgm:presLayoutVars>
          <dgm:bulletEnabled val="1"/>
        </dgm:presLayoutVars>
      </dgm:prSet>
      <dgm:spPr/>
      <dgm:t>
        <a:bodyPr/>
        <a:lstStyle/>
        <a:p>
          <a:endParaRPr lang="ru-RU"/>
        </a:p>
      </dgm:t>
    </dgm:pt>
    <dgm:pt modelId="{E5BBA05F-7E61-4020-BFF0-90ED1E1953D1}" type="pres">
      <dgm:prSet presAssocID="{7F953350-39AD-4B3D-99A6-15D6DEEACE96}" presName="sibTrans" presStyleCnt="0"/>
      <dgm:spPr/>
      <dgm:t>
        <a:bodyPr/>
        <a:lstStyle/>
        <a:p>
          <a:endParaRPr lang="ru-RU"/>
        </a:p>
      </dgm:t>
    </dgm:pt>
    <dgm:pt modelId="{4CD93075-0E63-4744-B990-57E32A8A6D0B}" type="pres">
      <dgm:prSet presAssocID="{BADCF2BA-FE9B-414D-8C7A-483ED451B575}" presName="node" presStyleLbl="node1" presStyleIdx="6" presStyleCnt="18">
        <dgm:presLayoutVars>
          <dgm:bulletEnabled val="1"/>
        </dgm:presLayoutVars>
      </dgm:prSet>
      <dgm:spPr/>
      <dgm:t>
        <a:bodyPr/>
        <a:lstStyle/>
        <a:p>
          <a:endParaRPr lang="ru-RU"/>
        </a:p>
      </dgm:t>
    </dgm:pt>
    <dgm:pt modelId="{FDABA410-B12A-4522-950D-1FE10C5D1B73}" type="pres">
      <dgm:prSet presAssocID="{65C33C66-BD5C-4977-B954-4D103451D518}" presName="sibTrans" presStyleCnt="0"/>
      <dgm:spPr/>
      <dgm:t>
        <a:bodyPr/>
        <a:lstStyle/>
        <a:p>
          <a:endParaRPr lang="ru-RU"/>
        </a:p>
      </dgm:t>
    </dgm:pt>
    <dgm:pt modelId="{FE3B14F5-1D46-4129-B19D-EC4EF36EEB27}" type="pres">
      <dgm:prSet presAssocID="{99D3A5A2-7146-4C71-9844-9516111D430C}" presName="node" presStyleLbl="node1" presStyleIdx="7" presStyleCnt="18">
        <dgm:presLayoutVars>
          <dgm:bulletEnabled val="1"/>
        </dgm:presLayoutVars>
      </dgm:prSet>
      <dgm:spPr/>
      <dgm:t>
        <a:bodyPr/>
        <a:lstStyle/>
        <a:p>
          <a:endParaRPr lang="ru-RU"/>
        </a:p>
      </dgm:t>
    </dgm:pt>
    <dgm:pt modelId="{22E3DA53-CCA5-4CC8-BDCB-E2EA88DBC861}" type="pres">
      <dgm:prSet presAssocID="{1B730775-34D3-4A73-ADE2-EEAD17859797}" presName="sibTrans" presStyleCnt="0"/>
      <dgm:spPr/>
      <dgm:t>
        <a:bodyPr/>
        <a:lstStyle/>
        <a:p>
          <a:endParaRPr lang="ru-RU"/>
        </a:p>
      </dgm:t>
    </dgm:pt>
    <dgm:pt modelId="{9564D344-D074-4061-877E-C534613AA43B}" type="pres">
      <dgm:prSet presAssocID="{67318E07-5AAC-46DB-A595-2CDF2C5A310C}" presName="node" presStyleLbl="node1" presStyleIdx="8" presStyleCnt="18">
        <dgm:presLayoutVars>
          <dgm:bulletEnabled val="1"/>
        </dgm:presLayoutVars>
      </dgm:prSet>
      <dgm:spPr/>
      <dgm:t>
        <a:bodyPr/>
        <a:lstStyle/>
        <a:p>
          <a:endParaRPr lang="ru-RU"/>
        </a:p>
      </dgm:t>
    </dgm:pt>
    <dgm:pt modelId="{42F751AD-25F3-4609-9F79-FDAB7764B48B}" type="pres">
      <dgm:prSet presAssocID="{B0264764-EDED-4B2D-B5CA-6399BE7555E9}" presName="sibTrans" presStyleCnt="0"/>
      <dgm:spPr/>
      <dgm:t>
        <a:bodyPr/>
        <a:lstStyle/>
        <a:p>
          <a:endParaRPr lang="ru-RU"/>
        </a:p>
      </dgm:t>
    </dgm:pt>
    <dgm:pt modelId="{FB3E404F-2EDB-4F1B-A0B9-67D37362C7A3}" type="pres">
      <dgm:prSet presAssocID="{B6A6563C-61AD-4683-8185-0E1A5C28A5F2}" presName="node" presStyleLbl="node1" presStyleIdx="9" presStyleCnt="18">
        <dgm:presLayoutVars>
          <dgm:bulletEnabled val="1"/>
        </dgm:presLayoutVars>
      </dgm:prSet>
      <dgm:spPr/>
      <dgm:t>
        <a:bodyPr/>
        <a:lstStyle/>
        <a:p>
          <a:endParaRPr lang="ru-RU"/>
        </a:p>
      </dgm:t>
    </dgm:pt>
    <dgm:pt modelId="{9AF939B7-F5B4-48DB-9194-4D4299D2923D}" type="pres">
      <dgm:prSet presAssocID="{21C5DFB7-6DFE-4851-B4A3-B9DEEBB9207C}" presName="sibTrans" presStyleCnt="0"/>
      <dgm:spPr/>
      <dgm:t>
        <a:bodyPr/>
        <a:lstStyle/>
        <a:p>
          <a:endParaRPr lang="ru-RU"/>
        </a:p>
      </dgm:t>
    </dgm:pt>
    <dgm:pt modelId="{8749DA52-D8E4-451C-B51D-1D17392A5845}" type="pres">
      <dgm:prSet presAssocID="{594B05ED-3723-458D-A5DE-5BFE9945396B}" presName="node" presStyleLbl="node1" presStyleIdx="10" presStyleCnt="18">
        <dgm:presLayoutVars>
          <dgm:bulletEnabled val="1"/>
        </dgm:presLayoutVars>
      </dgm:prSet>
      <dgm:spPr/>
      <dgm:t>
        <a:bodyPr/>
        <a:lstStyle/>
        <a:p>
          <a:endParaRPr lang="ru-RU"/>
        </a:p>
      </dgm:t>
    </dgm:pt>
    <dgm:pt modelId="{E46223F9-562B-4663-B446-99EF12919095}" type="pres">
      <dgm:prSet presAssocID="{F3B2739E-D28E-4BA7-97B0-E0FFE6E8F758}" presName="sibTrans" presStyleCnt="0"/>
      <dgm:spPr/>
      <dgm:t>
        <a:bodyPr/>
        <a:lstStyle/>
        <a:p>
          <a:endParaRPr lang="ru-RU"/>
        </a:p>
      </dgm:t>
    </dgm:pt>
    <dgm:pt modelId="{EBA08E26-98FB-411A-9C59-AA2F888C0B65}" type="pres">
      <dgm:prSet presAssocID="{B18364E5-C388-4243-B41D-DFD2EEE17B17}" presName="node" presStyleLbl="node1" presStyleIdx="11" presStyleCnt="18">
        <dgm:presLayoutVars>
          <dgm:bulletEnabled val="1"/>
        </dgm:presLayoutVars>
      </dgm:prSet>
      <dgm:spPr/>
      <dgm:t>
        <a:bodyPr/>
        <a:lstStyle/>
        <a:p>
          <a:endParaRPr lang="ru-RU"/>
        </a:p>
      </dgm:t>
    </dgm:pt>
    <dgm:pt modelId="{CEE2E864-5BAD-4425-A609-9A647CEA1B9E}" type="pres">
      <dgm:prSet presAssocID="{EAC11DB1-3C41-42B9-A885-2BBF0C1A9D6A}" presName="sibTrans" presStyleCnt="0"/>
      <dgm:spPr/>
      <dgm:t>
        <a:bodyPr/>
        <a:lstStyle/>
        <a:p>
          <a:endParaRPr lang="ru-RU"/>
        </a:p>
      </dgm:t>
    </dgm:pt>
    <dgm:pt modelId="{4ED5FE15-953B-4939-9763-77F30F47CA69}" type="pres">
      <dgm:prSet presAssocID="{6CBF68F9-F28C-40DC-A5F2-0202848F9101}" presName="node" presStyleLbl="node1" presStyleIdx="12" presStyleCnt="18" custLinFactNeighborX="-7336" custLinFactNeighborY="1035">
        <dgm:presLayoutVars>
          <dgm:bulletEnabled val="1"/>
        </dgm:presLayoutVars>
      </dgm:prSet>
      <dgm:spPr/>
      <dgm:t>
        <a:bodyPr/>
        <a:lstStyle/>
        <a:p>
          <a:endParaRPr lang="ru-RU"/>
        </a:p>
      </dgm:t>
    </dgm:pt>
    <dgm:pt modelId="{94C7C309-1D51-4E3A-BC1E-B21657AB5A02}" type="pres">
      <dgm:prSet presAssocID="{B8894B7E-288F-49A6-BD8B-96D16EE19C53}" presName="sibTrans" presStyleCnt="0"/>
      <dgm:spPr/>
      <dgm:t>
        <a:bodyPr/>
        <a:lstStyle/>
        <a:p>
          <a:endParaRPr lang="ru-RU"/>
        </a:p>
      </dgm:t>
    </dgm:pt>
    <dgm:pt modelId="{0EC070CC-2E1A-4B65-9806-C256A73984EC}" type="pres">
      <dgm:prSet presAssocID="{60D9B071-2A76-4CCF-B7F9-7971878C0296}" presName="node" presStyleLbl="node1" presStyleIdx="13" presStyleCnt="18" custLinFactNeighborX="2010" custLinFactNeighborY="1025">
        <dgm:presLayoutVars>
          <dgm:bulletEnabled val="1"/>
        </dgm:presLayoutVars>
      </dgm:prSet>
      <dgm:spPr/>
      <dgm:t>
        <a:bodyPr/>
        <a:lstStyle/>
        <a:p>
          <a:endParaRPr lang="ru-RU"/>
        </a:p>
      </dgm:t>
    </dgm:pt>
    <dgm:pt modelId="{E5D980B2-448F-4C40-96B5-389D6EEB5327}" type="pres">
      <dgm:prSet presAssocID="{5003EB7A-6D16-4203-ADED-8EB30F8B88CA}" presName="sibTrans" presStyleCnt="0"/>
      <dgm:spPr/>
      <dgm:t>
        <a:bodyPr/>
        <a:lstStyle/>
        <a:p>
          <a:endParaRPr lang="ru-RU"/>
        </a:p>
      </dgm:t>
    </dgm:pt>
    <dgm:pt modelId="{0C359202-82BE-460D-8668-9E6440721F68}" type="pres">
      <dgm:prSet presAssocID="{3B549835-2919-4F4A-A41E-D275EB6A9515}" presName="node" presStyleLbl="node1" presStyleIdx="14" presStyleCnt="18" custScaleX="110718" custScaleY="93915" custLinFactY="9747" custLinFactNeighborX="44985" custLinFactNeighborY="100000">
        <dgm:presLayoutVars>
          <dgm:bulletEnabled val="1"/>
        </dgm:presLayoutVars>
      </dgm:prSet>
      <dgm:spPr/>
      <dgm:t>
        <a:bodyPr/>
        <a:lstStyle/>
        <a:p>
          <a:endParaRPr lang="ru-RU"/>
        </a:p>
      </dgm:t>
    </dgm:pt>
    <dgm:pt modelId="{65A4D4EE-BCAD-4182-95C1-2468E3ED11E3}" type="pres">
      <dgm:prSet presAssocID="{EBC9181F-B0C6-4B12-8B2C-ABE67CA06544}" presName="sibTrans" presStyleCnt="0"/>
      <dgm:spPr/>
      <dgm:t>
        <a:bodyPr/>
        <a:lstStyle/>
        <a:p>
          <a:endParaRPr lang="ru-RU"/>
        </a:p>
      </dgm:t>
    </dgm:pt>
    <dgm:pt modelId="{968AEE97-895E-4BE5-91FB-90725C4829A9}" type="pres">
      <dgm:prSet presAssocID="{DE8F9564-A9F2-4233-95CA-D7E9ECAF3156}" presName="node" presStyleLbl="node1" presStyleIdx="15" presStyleCnt="18" custScaleX="135821" custScaleY="93915" custLinFactNeighborX="-18261" custLinFactNeighborY="-9900">
        <dgm:presLayoutVars>
          <dgm:bulletEnabled val="1"/>
        </dgm:presLayoutVars>
      </dgm:prSet>
      <dgm:spPr/>
      <dgm:t>
        <a:bodyPr/>
        <a:lstStyle/>
        <a:p>
          <a:endParaRPr lang="ru-RU"/>
        </a:p>
      </dgm:t>
    </dgm:pt>
    <dgm:pt modelId="{87F91AFB-6404-40E5-9D67-FE3F0B3D7174}" type="pres">
      <dgm:prSet presAssocID="{5015E256-29E6-455F-8752-0429F956C520}" presName="sibTrans" presStyleCnt="0"/>
      <dgm:spPr/>
      <dgm:t>
        <a:bodyPr/>
        <a:lstStyle/>
        <a:p>
          <a:endParaRPr lang="ru-RU"/>
        </a:p>
      </dgm:t>
    </dgm:pt>
    <dgm:pt modelId="{0E193EFA-C5C1-4098-A3C7-AAE4BBAC2DED}" type="pres">
      <dgm:prSet presAssocID="{7A818AB4-0210-4BE5-AD7B-6A9A125AF7C3}" presName="node" presStyleLbl="node1" presStyleIdx="16" presStyleCnt="18" custScaleX="133357" custScaleY="93915" custLinFactNeighborX="-19691" custLinFactNeighborY="-9306">
        <dgm:presLayoutVars>
          <dgm:bulletEnabled val="1"/>
        </dgm:presLayoutVars>
      </dgm:prSet>
      <dgm:spPr/>
      <dgm:t>
        <a:bodyPr/>
        <a:lstStyle/>
        <a:p>
          <a:endParaRPr lang="ru-RU"/>
        </a:p>
      </dgm:t>
    </dgm:pt>
    <dgm:pt modelId="{EB05D437-A32E-44DA-BFDF-B6472F8CCB51}" type="pres">
      <dgm:prSet presAssocID="{1C92694A-485D-436F-83DB-17214E523EFA}" presName="sibTrans" presStyleCnt="0"/>
      <dgm:spPr/>
      <dgm:t>
        <a:bodyPr/>
        <a:lstStyle/>
        <a:p>
          <a:endParaRPr lang="ru-RU"/>
        </a:p>
      </dgm:t>
    </dgm:pt>
    <dgm:pt modelId="{F0A58BF4-855C-454C-8959-1A25D1310ACD}" type="pres">
      <dgm:prSet presAssocID="{414AF3F4-97E5-45D4-9F2F-4360EAC8D869}" presName="node" presStyleLbl="node1" presStyleIdx="17" presStyleCnt="18" custLinFactY="-14873" custLinFactNeighborX="-28832" custLinFactNeighborY="-100000">
        <dgm:presLayoutVars>
          <dgm:bulletEnabled val="1"/>
        </dgm:presLayoutVars>
      </dgm:prSet>
      <dgm:spPr/>
      <dgm:t>
        <a:bodyPr/>
        <a:lstStyle/>
        <a:p>
          <a:endParaRPr lang="ru-RU"/>
        </a:p>
      </dgm:t>
    </dgm:pt>
  </dgm:ptLst>
  <dgm:cxnLst>
    <dgm:cxn modelId="{2B0E1B63-AE24-4D47-83B5-EF4986F5DD33}" type="presOf" srcId="{182B7CEC-AB56-4E41-8D57-69A45476D6B4}" destId="{D56D7C9F-3C73-4F1C-A156-A6166B9380F8}" srcOrd="0" destOrd="0" presId="urn:microsoft.com/office/officeart/2005/8/layout/default"/>
    <dgm:cxn modelId="{C51758F4-A48A-4512-82BB-162C1F58CCDB}" type="presOf" srcId="{594B05ED-3723-458D-A5DE-5BFE9945396B}" destId="{8749DA52-D8E4-451C-B51D-1D17392A5845}" srcOrd="0" destOrd="0" presId="urn:microsoft.com/office/officeart/2005/8/layout/default"/>
    <dgm:cxn modelId="{3157B53A-15AA-490E-8F07-2A2AFCE7E4D4}" srcId="{7839BC75-588F-4D98-AEA4-6D8C7D05C1C5}" destId="{E41F10A8-F467-4AB8-B5D4-512730CB7E19}" srcOrd="2" destOrd="0" parTransId="{8DABBE50-0A46-45C7-89B0-5CDF9FAEF5A7}" sibTransId="{F1136430-419E-4F28-90E0-DD1766B50106}"/>
    <dgm:cxn modelId="{47EB4CC4-F2DA-4C3C-BEB9-449608B0E53B}" type="presOf" srcId="{6CBF68F9-F28C-40DC-A5F2-0202848F9101}" destId="{4ED5FE15-953B-4939-9763-77F30F47CA69}" srcOrd="0" destOrd="0" presId="urn:microsoft.com/office/officeart/2005/8/layout/default"/>
    <dgm:cxn modelId="{35843665-3618-4441-BDB0-DBBEDAAB74A4}" srcId="{7839BC75-588F-4D98-AEA4-6D8C7D05C1C5}" destId="{6CBF68F9-F28C-40DC-A5F2-0202848F9101}" srcOrd="12" destOrd="0" parTransId="{80AA093D-96B0-4B11-9ABE-799AC353CA33}" sibTransId="{B8894B7E-288F-49A6-BD8B-96D16EE19C53}"/>
    <dgm:cxn modelId="{A3D3A918-87E2-468C-9016-ADA4826DCCEC}" srcId="{7839BC75-588F-4D98-AEA4-6D8C7D05C1C5}" destId="{99D3A5A2-7146-4C71-9844-9516111D430C}" srcOrd="7" destOrd="0" parTransId="{BC3D5CB9-47A0-431E-8DED-02F14CD1E0DD}" sibTransId="{1B730775-34D3-4A73-ADE2-EEAD17859797}"/>
    <dgm:cxn modelId="{8EC56CAE-FA4C-495D-BDB7-5CBAEFDA1100}" srcId="{7839BC75-588F-4D98-AEA4-6D8C7D05C1C5}" destId="{60D9B071-2A76-4CCF-B7F9-7971878C0296}" srcOrd="13" destOrd="0" parTransId="{E7D85369-0A8C-47DF-A22B-055FDFD33CAD}" sibTransId="{5003EB7A-6D16-4203-ADED-8EB30F8B88CA}"/>
    <dgm:cxn modelId="{5AB03480-CE71-4F97-A63F-86DB891280B9}" type="presOf" srcId="{414AF3F4-97E5-45D4-9F2F-4360EAC8D869}" destId="{F0A58BF4-855C-454C-8959-1A25D1310ACD}" srcOrd="0" destOrd="0" presId="urn:microsoft.com/office/officeart/2005/8/layout/default"/>
    <dgm:cxn modelId="{FA758A22-46B7-45F2-968E-A7BFE117E3AC}" srcId="{7839BC75-588F-4D98-AEA4-6D8C7D05C1C5}" destId="{182B7CEC-AB56-4E41-8D57-69A45476D6B4}" srcOrd="3" destOrd="0" parTransId="{2790105C-86F9-4B40-AFCA-55673DFB627F}" sibTransId="{D994E35A-09BA-4C39-AA9A-26CD5E7D44AF}"/>
    <dgm:cxn modelId="{8CA1EFA5-2ECD-49DD-AA01-157195AB74C8}" type="presOf" srcId="{67318E07-5AAC-46DB-A595-2CDF2C5A310C}" destId="{9564D344-D074-4061-877E-C534613AA43B}" srcOrd="0" destOrd="0" presId="urn:microsoft.com/office/officeart/2005/8/layout/default"/>
    <dgm:cxn modelId="{862265CB-DA71-4E78-8A88-66C584A8A468}" type="presOf" srcId="{7A818AB4-0210-4BE5-AD7B-6A9A125AF7C3}" destId="{0E193EFA-C5C1-4098-A3C7-AAE4BBAC2DED}" srcOrd="0" destOrd="0" presId="urn:microsoft.com/office/officeart/2005/8/layout/default"/>
    <dgm:cxn modelId="{52073809-59E2-46B5-BECA-A398C1B3440D}" type="presOf" srcId="{7839BC75-588F-4D98-AEA4-6D8C7D05C1C5}" destId="{BB4FDC7C-AEED-46FC-B4BC-653161B152E5}" srcOrd="0" destOrd="0" presId="urn:microsoft.com/office/officeart/2005/8/layout/default"/>
    <dgm:cxn modelId="{24F234FF-A7F1-40B6-B4F4-991CDB365A40}" type="presOf" srcId="{DEF7FED9-1B20-4521-999A-1C3DE5AE1EE0}" destId="{F8ED7C77-74C4-438E-A10C-6AEE2B5DA9DC}" srcOrd="0" destOrd="0" presId="urn:microsoft.com/office/officeart/2005/8/layout/default"/>
    <dgm:cxn modelId="{CE4ACBCB-BE46-45FA-82A9-360ECCB4F3B1}" srcId="{7839BC75-588F-4D98-AEA4-6D8C7D05C1C5}" destId="{414AF3F4-97E5-45D4-9F2F-4360EAC8D869}" srcOrd="17" destOrd="0" parTransId="{15809486-7603-42CE-8329-C1B6A45B6B4D}" sibTransId="{FCF0CD34-D2F4-43F7-BCB3-BA8491A86747}"/>
    <dgm:cxn modelId="{0D41E101-9272-42E8-B2C0-CD51DFD2DD37}" type="presOf" srcId="{3B549835-2919-4F4A-A41E-D275EB6A9515}" destId="{0C359202-82BE-460D-8668-9E6440721F68}" srcOrd="0" destOrd="0" presId="urn:microsoft.com/office/officeart/2005/8/layout/default"/>
    <dgm:cxn modelId="{F3363EBD-1A00-484C-92E1-4491B7DDBC99}" type="presOf" srcId="{B6A6563C-61AD-4683-8185-0E1A5C28A5F2}" destId="{FB3E404F-2EDB-4F1B-A0B9-67D37362C7A3}" srcOrd="0" destOrd="0" presId="urn:microsoft.com/office/officeart/2005/8/layout/default"/>
    <dgm:cxn modelId="{DA788C94-0A5A-41F5-8DE6-CB51021599A6}" srcId="{7839BC75-588F-4D98-AEA4-6D8C7D05C1C5}" destId="{DEF7FED9-1B20-4521-999A-1C3DE5AE1EE0}" srcOrd="0" destOrd="0" parTransId="{948D7CC6-9747-47BF-96E4-317B4F1B2380}" sibTransId="{2ADDDC4D-CB97-4FCB-86E0-16FB41FF803E}"/>
    <dgm:cxn modelId="{7464D37E-C796-447D-9A1A-B0757A2BB9B4}" srcId="{7839BC75-588F-4D98-AEA4-6D8C7D05C1C5}" destId="{DE8F9564-A9F2-4233-95CA-D7E9ECAF3156}" srcOrd="15" destOrd="0" parTransId="{9959E868-F2D5-414E-939A-AFEA9D227A11}" sibTransId="{5015E256-29E6-455F-8752-0429F956C520}"/>
    <dgm:cxn modelId="{53236FAE-0767-4598-A8A8-68D29F4A1BD7}" srcId="{7839BC75-588F-4D98-AEA4-6D8C7D05C1C5}" destId="{B6A6563C-61AD-4683-8185-0E1A5C28A5F2}" srcOrd="9" destOrd="0" parTransId="{1C072C77-1A90-4A15-8225-AFBAE2AEBE30}" sibTransId="{21C5DFB7-6DFE-4851-B4A3-B9DEEBB9207C}"/>
    <dgm:cxn modelId="{2CC1C8D4-375B-4328-8D54-D7420ADC3E1A}" srcId="{7839BC75-588F-4D98-AEA4-6D8C7D05C1C5}" destId="{0619ABBE-7A80-469A-AF8A-79A31FF31E2A}" srcOrd="5" destOrd="0" parTransId="{8EEEC7A0-632A-4989-863B-B9A7B6CFCE73}" sibTransId="{7F953350-39AD-4B3D-99A6-15D6DEEACE96}"/>
    <dgm:cxn modelId="{F1E83260-A61C-452C-8C84-B0F0B610EE47}" type="presOf" srcId="{99D3A5A2-7146-4C71-9844-9516111D430C}" destId="{FE3B14F5-1D46-4129-B19D-EC4EF36EEB27}" srcOrd="0" destOrd="0" presId="urn:microsoft.com/office/officeart/2005/8/layout/default"/>
    <dgm:cxn modelId="{B6F31870-CE39-40AD-98F6-4226BB6AF1DD}" type="presOf" srcId="{60D9B071-2A76-4CCF-B7F9-7971878C0296}" destId="{0EC070CC-2E1A-4B65-9806-C256A73984EC}" srcOrd="0" destOrd="0" presId="urn:microsoft.com/office/officeart/2005/8/layout/default"/>
    <dgm:cxn modelId="{EC728A5B-449E-4D11-9881-0A3E10E0E7B5}" type="presOf" srcId="{6A0CCF23-D029-4C42-A493-71BC7AA3149D}" destId="{7D840363-C010-4430-A51B-D83731B6C1AC}" srcOrd="0" destOrd="0" presId="urn:microsoft.com/office/officeart/2005/8/layout/default"/>
    <dgm:cxn modelId="{9C626359-F62B-4E17-91F6-C8EFED68F1FC}" srcId="{7839BC75-588F-4D98-AEA4-6D8C7D05C1C5}" destId="{3B549835-2919-4F4A-A41E-D275EB6A9515}" srcOrd="14" destOrd="0" parTransId="{54CB6A76-D9B9-4D6B-89EA-A15B72176D0D}" sibTransId="{EBC9181F-B0C6-4B12-8B2C-ABE67CA06544}"/>
    <dgm:cxn modelId="{08B6AD59-4600-4C6E-B176-79D9831FCE6C}" type="presOf" srcId="{BADCF2BA-FE9B-414D-8C7A-483ED451B575}" destId="{4CD93075-0E63-4744-B990-57E32A8A6D0B}" srcOrd="0" destOrd="0" presId="urn:microsoft.com/office/officeart/2005/8/layout/default"/>
    <dgm:cxn modelId="{2B7AF3E7-9AC6-4508-819F-B04FDFBF6A08}" type="presOf" srcId="{B18364E5-C388-4243-B41D-DFD2EEE17B17}" destId="{EBA08E26-98FB-411A-9C59-AA2F888C0B65}" srcOrd="0" destOrd="0" presId="urn:microsoft.com/office/officeart/2005/8/layout/default"/>
    <dgm:cxn modelId="{C65201C8-6825-4110-8639-10B5BE5F3606}" srcId="{7839BC75-588F-4D98-AEA4-6D8C7D05C1C5}" destId="{BADCF2BA-FE9B-414D-8C7A-483ED451B575}" srcOrd="6" destOrd="0" parTransId="{DFA1E943-6777-4260-8BED-A1154976FD51}" sibTransId="{65C33C66-BD5C-4977-B954-4D103451D518}"/>
    <dgm:cxn modelId="{C8D49F5E-CFA8-4899-914B-CF952B022434}" srcId="{7839BC75-588F-4D98-AEA4-6D8C7D05C1C5}" destId="{CE954405-920E-408C-BB8F-34EDDEFDE6CC}" srcOrd="4" destOrd="0" parTransId="{BC5A6A7B-CD21-437F-A8A9-979AE937508D}" sibTransId="{B449D484-8D8C-415C-8C33-DBC90C5ED5FA}"/>
    <dgm:cxn modelId="{B9ADBDF6-2251-40C2-B899-D8BC614CFB43}" type="presOf" srcId="{CE954405-920E-408C-BB8F-34EDDEFDE6CC}" destId="{EFA55967-068A-4CAB-969D-B8F526192C09}" srcOrd="0" destOrd="0" presId="urn:microsoft.com/office/officeart/2005/8/layout/default"/>
    <dgm:cxn modelId="{08497498-4DB3-4E4E-AA94-F8A930295AD4}" srcId="{7839BC75-588F-4D98-AEA4-6D8C7D05C1C5}" destId="{7A818AB4-0210-4BE5-AD7B-6A9A125AF7C3}" srcOrd="16" destOrd="0" parTransId="{F4738277-DC24-4D90-B59F-691D0F2B04A9}" sibTransId="{1C92694A-485D-436F-83DB-17214E523EFA}"/>
    <dgm:cxn modelId="{BAD4DD31-79D3-4FB5-A95D-54B65C3519B8}" srcId="{7839BC75-588F-4D98-AEA4-6D8C7D05C1C5}" destId="{67318E07-5AAC-46DB-A595-2CDF2C5A310C}" srcOrd="8" destOrd="0" parTransId="{C13A20F9-5157-4CA4-8CF3-E3C1DCBD5F62}" sibTransId="{B0264764-EDED-4B2D-B5CA-6399BE7555E9}"/>
    <dgm:cxn modelId="{D2332937-880B-418E-BFA7-4F4F4FEDD1FA}" type="presOf" srcId="{E41F10A8-F467-4AB8-B5D4-512730CB7E19}" destId="{C6C1AB45-95BA-45F5-8F80-35BD2B7117A3}" srcOrd="0" destOrd="0" presId="urn:microsoft.com/office/officeart/2005/8/layout/default"/>
    <dgm:cxn modelId="{F52BAF9C-C81D-43BC-8B23-E078AD31F41D}" type="presOf" srcId="{DE8F9564-A9F2-4233-95CA-D7E9ECAF3156}" destId="{968AEE97-895E-4BE5-91FB-90725C4829A9}" srcOrd="0" destOrd="0" presId="urn:microsoft.com/office/officeart/2005/8/layout/default"/>
    <dgm:cxn modelId="{046DB4A6-B5A9-466B-B616-31BBD0EBC086}" srcId="{7839BC75-588F-4D98-AEA4-6D8C7D05C1C5}" destId="{6A0CCF23-D029-4C42-A493-71BC7AA3149D}" srcOrd="1" destOrd="0" parTransId="{976D9D77-4A3E-4661-B22D-F2755DEB73AB}" sibTransId="{A228C37A-3248-4936-9B5E-ADC44DB7CD67}"/>
    <dgm:cxn modelId="{112D08C7-52A8-4C2E-9272-A8FA0B542B6C}" srcId="{7839BC75-588F-4D98-AEA4-6D8C7D05C1C5}" destId="{594B05ED-3723-458D-A5DE-5BFE9945396B}" srcOrd="10" destOrd="0" parTransId="{2507B178-5116-42EC-8915-70CBA991A3CB}" sibTransId="{F3B2739E-D28E-4BA7-97B0-E0FFE6E8F758}"/>
    <dgm:cxn modelId="{AFD8981D-C76B-4BA9-8C1D-9BC67CB6E7C9}" type="presOf" srcId="{0619ABBE-7A80-469A-AF8A-79A31FF31E2A}" destId="{7F21D94E-51A5-471E-AE4D-062D5B2D3487}" srcOrd="0" destOrd="0" presId="urn:microsoft.com/office/officeart/2005/8/layout/default"/>
    <dgm:cxn modelId="{696FF1F1-955C-495F-A68C-72376625C71F}" srcId="{7839BC75-588F-4D98-AEA4-6D8C7D05C1C5}" destId="{B18364E5-C388-4243-B41D-DFD2EEE17B17}" srcOrd="11" destOrd="0" parTransId="{4E3D9049-BA67-42B6-A0D0-CE1CAC91F98A}" sibTransId="{EAC11DB1-3C41-42B9-A885-2BBF0C1A9D6A}"/>
    <dgm:cxn modelId="{4E7CA284-0929-4BBF-80AA-EE554D470A3E}" type="presParOf" srcId="{BB4FDC7C-AEED-46FC-B4BC-653161B152E5}" destId="{F8ED7C77-74C4-438E-A10C-6AEE2B5DA9DC}" srcOrd="0" destOrd="0" presId="urn:microsoft.com/office/officeart/2005/8/layout/default"/>
    <dgm:cxn modelId="{A95459D4-5DED-4DAB-8FB6-0EF0469B465D}" type="presParOf" srcId="{BB4FDC7C-AEED-46FC-B4BC-653161B152E5}" destId="{E6B0BA10-4AC2-4AFD-93A6-43063F3243C7}" srcOrd="1" destOrd="0" presId="urn:microsoft.com/office/officeart/2005/8/layout/default"/>
    <dgm:cxn modelId="{699E3B43-8B5A-448B-816B-EF435DF66E45}" type="presParOf" srcId="{BB4FDC7C-AEED-46FC-B4BC-653161B152E5}" destId="{7D840363-C010-4430-A51B-D83731B6C1AC}" srcOrd="2" destOrd="0" presId="urn:microsoft.com/office/officeart/2005/8/layout/default"/>
    <dgm:cxn modelId="{DA6FA71F-0913-4509-8CEA-0DDEDCAADC66}" type="presParOf" srcId="{BB4FDC7C-AEED-46FC-B4BC-653161B152E5}" destId="{48FB857C-6DDC-4C51-A5D2-CA92284136EB}" srcOrd="3" destOrd="0" presId="urn:microsoft.com/office/officeart/2005/8/layout/default"/>
    <dgm:cxn modelId="{C7F2CE81-69F8-47B5-B9F7-FDE88FD3B163}" type="presParOf" srcId="{BB4FDC7C-AEED-46FC-B4BC-653161B152E5}" destId="{C6C1AB45-95BA-45F5-8F80-35BD2B7117A3}" srcOrd="4" destOrd="0" presId="urn:microsoft.com/office/officeart/2005/8/layout/default"/>
    <dgm:cxn modelId="{F8DB64F8-D1E6-43A3-BDA0-2861EA015D45}" type="presParOf" srcId="{BB4FDC7C-AEED-46FC-B4BC-653161B152E5}" destId="{2B15C634-7830-4FD6-A4AA-1D5814CFAE11}" srcOrd="5" destOrd="0" presId="urn:microsoft.com/office/officeart/2005/8/layout/default"/>
    <dgm:cxn modelId="{DC8E1BEB-6B61-4506-B72C-922547DC22EA}" type="presParOf" srcId="{BB4FDC7C-AEED-46FC-B4BC-653161B152E5}" destId="{D56D7C9F-3C73-4F1C-A156-A6166B9380F8}" srcOrd="6" destOrd="0" presId="urn:microsoft.com/office/officeart/2005/8/layout/default"/>
    <dgm:cxn modelId="{69AEF3F0-7428-4B73-9458-0E4533F56E20}" type="presParOf" srcId="{BB4FDC7C-AEED-46FC-B4BC-653161B152E5}" destId="{BE2E9289-10BA-47AA-BC4C-DA7D03FCD3F8}" srcOrd="7" destOrd="0" presId="urn:microsoft.com/office/officeart/2005/8/layout/default"/>
    <dgm:cxn modelId="{AF3FBC00-05BF-42E0-9A75-CB42FE4BB9FA}" type="presParOf" srcId="{BB4FDC7C-AEED-46FC-B4BC-653161B152E5}" destId="{EFA55967-068A-4CAB-969D-B8F526192C09}" srcOrd="8" destOrd="0" presId="urn:microsoft.com/office/officeart/2005/8/layout/default"/>
    <dgm:cxn modelId="{2CBA55BE-A1F0-4B96-853B-AB7E3CD5DFB4}" type="presParOf" srcId="{BB4FDC7C-AEED-46FC-B4BC-653161B152E5}" destId="{F0F9CF3F-0FCE-4252-8ADA-703B94D00684}" srcOrd="9" destOrd="0" presId="urn:microsoft.com/office/officeart/2005/8/layout/default"/>
    <dgm:cxn modelId="{A2F61546-1737-40F3-8AC2-A4294114E933}" type="presParOf" srcId="{BB4FDC7C-AEED-46FC-B4BC-653161B152E5}" destId="{7F21D94E-51A5-471E-AE4D-062D5B2D3487}" srcOrd="10" destOrd="0" presId="urn:microsoft.com/office/officeart/2005/8/layout/default"/>
    <dgm:cxn modelId="{C4127140-112C-48A9-95B7-E229A14172FA}" type="presParOf" srcId="{BB4FDC7C-AEED-46FC-B4BC-653161B152E5}" destId="{E5BBA05F-7E61-4020-BFF0-90ED1E1953D1}" srcOrd="11" destOrd="0" presId="urn:microsoft.com/office/officeart/2005/8/layout/default"/>
    <dgm:cxn modelId="{F1141C5F-57A9-489D-93D4-FEC0EA8ED8E6}" type="presParOf" srcId="{BB4FDC7C-AEED-46FC-B4BC-653161B152E5}" destId="{4CD93075-0E63-4744-B990-57E32A8A6D0B}" srcOrd="12" destOrd="0" presId="urn:microsoft.com/office/officeart/2005/8/layout/default"/>
    <dgm:cxn modelId="{930184A0-54AB-4554-BA2A-DA3917AE7CA7}" type="presParOf" srcId="{BB4FDC7C-AEED-46FC-B4BC-653161B152E5}" destId="{FDABA410-B12A-4522-950D-1FE10C5D1B73}" srcOrd="13" destOrd="0" presId="urn:microsoft.com/office/officeart/2005/8/layout/default"/>
    <dgm:cxn modelId="{FA299A45-22CC-4621-B6B3-0C6EA51190D4}" type="presParOf" srcId="{BB4FDC7C-AEED-46FC-B4BC-653161B152E5}" destId="{FE3B14F5-1D46-4129-B19D-EC4EF36EEB27}" srcOrd="14" destOrd="0" presId="urn:microsoft.com/office/officeart/2005/8/layout/default"/>
    <dgm:cxn modelId="{3D0ABAAB-F18A-4F72-A568-20F9127116CC}" type="presParOf" srcId="{BB4FDC7C-AEED-46FC-B4BC-653161B152E5}" destId="{22E3DA53-CCA5-4CC8-BDCB-E2EA88DBC861}" srcOrd="15" destOrd="0" presId="urn:microsoft.com/office/officeart/2005/8/layout/default"/>
    <dgm:cxn modelId="{9C11F320-1B4D-4114-916A-6AE0B73CA5C2}" type="presParOf" srcId="{BB4FDC7C-AEED-46FC-B4BC-653161B152E5}" destId="{9564D344-D074-4061-877E-C534613AA43B}" srcOrd="16" destOrd="0" presId="urn:microsoft.com/office/officeart/2005/8/layout/default"/>
    <dgm:cxn modelId="{AC37826B-08CD-4024-882F-A8DC9D865575}" type="presParOf" srcId="{BB4FDC7C-AEED-46FC-B4BC-653161B152E5}" destId="{42F751AD-25F3-4609-9F79-FDAB7764B48B}" srcOrd="17" destOrd="0" presId="urn:microsoft.com/office/officeart/2005/8/layout/default"/>
    <dgm:cxn modelId="{2DC2BBA9-F0E7-4F0E-9A2F-18DB43E2EA15}" type="presParOf" srcId="{BB4FDC7C-AEED-46FC-B4BC-653161B152E5}" destId="{FB3E404F-2EDB-4F1B-A0B9-67D37362C7A3}" srcOrd="18" destOrd="0" presId="urn:microsoft.com/office/officeart/2005/8/layout/default"/>
    <dgm:cxn modelId="{99ADA7BB-6AE5-4FCD-AB07-6F533A6C9239}" type="presParOf" srcId="{BB4FDC7C-AEED-46FC-B4BC-653161B152E5}" destId="{9AF939B7-F5B4-48DB-9194-4D4299D2923D}" srcOrd="19" destOrd="0" presId="urn:microsoft.com/office/officeart/2005/8/layout/default"/>
    <dgm:cxn modelId="{9AB1355C-05CF-4EC3-8482-F66AA83A920B}" type="presParOf" srcId="{BB4FDC7C-AEED-46FC-B4BC-653161B152E5}" destId="{8749DA52-D8E4-451C-B51D-1D17392A5845}" srcOrd="20" destOrd="0" presId="urn:microsoft.com/office/officeart/2005/8/layout/default"/>
    <dgm:cxn modelId="{56EBA10D-37B2-4BD8-90BE-98C4B1EAAE3B}" type="presParOf" srcId="{BB4FDC7C-AEED-46FC-B4BC-653161B152E5}" destId="{E46223F9-562B-4663-B446-99EF12919095}" srcOrd="21" destOrd="0" presId="urn:microsoft.com/office/officeart/2005/8/layout/default"/>
    <dgm:cxn modelId="{BF0C057F-D52C-4109-ADED-856BFAC76F10}" type="presParOf" srcId="{BB4FDC7C-AEED-46FC-B4BC-653161B152E5}" destId="{EBA08E26-98FB-411A-9C59-AA2F888C0B65}" srcOrd="22" destOrd="0" presId="urn:microsoft.com/office/officeart/2005/8/layout/default"/>
    <dgm:cxn modelId="{64261824-4934-4BD0-9298-8F397B7B78B4}" type="presParOf" srcId="{BB4FDC7C-AEED-46FC-B4BC-653161B152E5}" destId="{CEE2E864-5BAD-4425-A609-9A647CEA1B9E}" srcOrd="23" destOrd="0" presId="urn:microsoft.com/office/officeart/2005/8/layout/default"/>
    <dgm:cxn modelId="{23ABBF67-F174-4557-86CE-EA9B67F52FAA}" type="presParOf" srcId="{BB4FDC7C-AEED-46FC-B4BC-653161B152E5}" destId="{4ED5FE15-953B-4939-9763-77F30F47CA69}" srcOrd="24" destOrd="0" presId="urn:microsoft.com/office/officeart/2005/8/layout/default"/>
    <dgm:cxn modelId="{260C70E0-3B1B-4B23-8FF2-8FE566BF2F7B}" type="presParOf" srcId="{BB4FDC7C-AEED-46FC-B4BC-653161B152E5}" destId="{94C7C309-1D51-4E3A-BC1E-B21657AB5A02}" srcOrd="25" destOrd="0" presId="urn:microsoft.com/office/officeart/2005/8/layout/default"/>
    <dgm:cxn modelId="{1E66090C-E81D-4F38-97B6-4D937E6A6153}" type="presParOf" srcId="{BB4FDC7C-AEED-46FC-B4BC-653161B152E5}" destId="{0EC070CC-2E1A-4B65-9806-C256A73984EC}" srcOrd="26" destOrd="0" presId="urn:microsoft.com/office/officeart/2005/8/layout/default"/>
    <dgm:cxn modelId="{52DB4FA1-99FE-4EBC-A859-4CC8025CBDF2}" type="presParOf" srcId="{BB4FDC7C-AEED-46FC-B4BC-653161B152E5}" destId="{E5D980B2-448F-4C40-96B5-389D6EEB5327}" srcOrd="27" destOrd="0" presId="urn:microsoft.com/office/officeart/2005/8/layout/default"/>
    <dgm:cxn modelId="{33AFFACE-C5E3-471D-A15D-1F4A57A891EA}" type="presParOf" srcId="{BB4FDC7C-AEED-46FC-B4BC-653161B152E5}" destId="{0C359202-82BE-460D-8668-9E6440721F68}" srcOrd="28" destOrd="0" presId="urn:microsoft.com/office/officeart/2005/8/layout/default"/>
    <dgm:cxn modelId="{272F9342-08FA-4159-A9E7-EDDA96B19BDF}" type="presParOf" srcId="{BB4FDC7C-AEED-46FC-B4BC-653161B152E5}" destId="{65A4D4EE-BCAD-4182-95C1-2468E3ED11E3}" srcOrd="29" destOrd="0" presId="urn:microsoft.com/office/officeart/2005/8/layout/default"/>
    <dgm:cxn modelId="{1CA09647-933F-4A8B-B88D-E920B70EE6C0}" type="presParOf" srcId="{BB4FDC7C-AEED-46FC-B4BC-653161B152E5}" destId="{968AEE97-895E-4BE5-91FB-90725C4829A9}" srcOrd="30" destOrd="0" presId="urn:microsoft.com/office/officeart/2005/8/layout/default"/>
    <dgm:cxn modelId="{6846DF3B-6968-4841-864C-AFA22D60106F}" type="presParOf" srcId="{BB4FDC7C-AEED-46FC-B4BC-653161B152E5}" destId="{87F91AFB-6404-40E5-9D67-FE3F0B3D7174}" srcOrd="31" destOrd="0" presId="urn:microsoft.com/office/officeart/2005/8/layout/default"/>
    <dgm:cxn modelId="{AB3A2ACD-5C63-458C-8506-FF1963D20E45}" type="presParOf" srcId="{BB4FDC7C-AEED-46FC-B4BC-653161B152E5}" destId="{0E193EFA-C5C1-4098-A3C7-AAE4BBAC2DED}" srcOrd="32" destOrd="0" presId="urn:microsoft.com/office/officeart/2005/8/layout/default"/>
    <dgm:cxn modelId="{311A0C87-769D-480F-B63F-4E421336CA20}" type="presParOf" srcId="{BB4FDC7C-AEED-46FC-B4BC-653161B152E5}" destId="{EB05D437-A32E-44DA-BFDF-B6472F8CCB51}" srcOrd="33" destOrd="0" presId="urn:microsoft.com/office/officeart/2005/8/layout/default"/>
    <dgm:cxn modelId="{EA3E4D18-4477-451A-9579-A76094C51590}" type="presParOf" srcId="{BB4FDC7C-AEED-46FC-B4BC-653161B152E5}" destId="{F0A58BF4-855C-454C-8959-1A25D1310ACD}" srcOrd="34"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98C207-7CA2-423D-8940-22A1363BBB2D}"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BACA0700-5D2C-49F7-950D-EDF7B05666B9}">
      <dgm:prSet phldrT="[Текст]" custT="1"/>
      <dgm:spPr>
        <a:xfrm>
          <a:off x="223707" y="50399"/>
          <a:ext cx="4474141" cy="413280"/>
        </a:xfrm>
      </dgm:spPr>
      <dgm:t>
        <a:bodyPr/>
        <a:lstStyle/>
        <a:p>
          <a:r>
            <a:rPr lang="ru-RU" sz="1400" b="1">
              <a:latin typeface="Times New Roman"/>
              <a:ea typeface="+mn-ea"/>
              <a:cs typeface="+mn-cs"/>
            </a:rPr>
            <a:t>Педиатры общего профиля  – </a:t>
          </a:r>
          <a:r>
            <a:rPr lang="en-US" sz="1400" b="1">
              <a:latin typeface="Times New Roman"/>
              <a:ea typeface="+mn-ea"/>
              <a:cs typeface="+mn-cs"/>
            </a:rPr>
            <a:t>4330</a:t>
          </a:r>
          <a:endParaRPr lang="ru-RU" sz="1400" b="1">
            <a:latin typeface="Times New Roman"/>
            <a:ea typeface="+mn-ea"/>
            <a:cs typeface="+mn-cs"/>
          </a:endParaRPr>
        </a:p>
      </dgm:t>
    </dgm:pt>
    <dgm:pt modelId="{11AFD037-5820-44F0-8C08-67979CB47574}" type="parTrans" cxnId="{870F053A-3D4A-47F4-BDB4-50F9ABD2391D}">
      <dgm:prSet/>
      <dgm:spPr/>
      <dgm:t>
        <a:bodyPr/>
        <a:lstStyle/>
        <a:p>
          <a:endParaRPr lang="ru-RU"/>
        </a:p>
      </dgm:t>
    </dgm:pt>
    <dgm:pt modelId="{FF7349C8-9E0E-4A82-80E1-EDEA6709459B}" type="sibTrans" cxnId="{870F053A-3D4A-47F4-BDB4-50F9ABD2391D}">
      <dgm:prSet/>
      <dgm:spPr/>
      <dgm:t>
        <a:bodyPr/>
        <a:lstStyle/>
        <a:p>
          <a:endParaRPr lang="ru-RU"/>
        </a:p>
      </dgm:t>
    </dgm:pt>
    <dgm:pt modelId="{52B26FBF-E753-4764-AEE4-E03F33139F59}">
      <dgm:prSet custT="1"/>
      <dgm:spPr>
        <a:xfrm>
          <a:off x="223707" y="2590560"/>
          <a:ext cx="4474141" cy="413280"/>
        </a:xfrm>
      </dgm:spPr>
      <dgm:t>
        <a:bodyPr/>
        <a:lstStyle/>
        <a:p>
          <a:r>
            <a:rPr lang="ru-RU" sz="1400" b="1">
              <a:latin typeface="Times New Roman"/>
              <a:ea typeface="+mn-ea"/>
              <a:cs typeface="+mn-cs"/>
            </a:rPr>
            <a:t>Детская хирургия</a:t>
          </a:r>
          <a:r>
            <a:rPr lang="en-US" sz="1400" b="1">
              <a:latin typeface="Times New Roman"/>
              <a:ea typeface="+mn-ea"/>
              <a:cs typeface="+mn-cs"/>
            </a:rPr>
            <a:t> (</a:t>
          </a:r>
          <a:r>
            <a:rPr lang="ru-RU" sz="1400" b="1">
              <a:latin typeface="Times New Roman"/>
              <a:ea typeface="+mn-ea"/>
              <a:cs typeface="+mn-cs"/>
            </a:rPr>
            <a:t>неонатальная хирургия) – 336	</a:t>
          </a:r>
        </a:p>
      </dgm:t>
    </dgm:pt>
    <dgm:pt modelId="{98D27FF2-2208-4F08-AD7B-F5277D7CB25B}" type="sibTrans" cxnId="{1D71C197-E454-48DB-8851-91F4BC487843}">
      <dgm:prSet/>
      <dgm:spPr/>
      <dgm:t>
        <a:bodyPr/>
        <a:lstStyle/>
        <a:p>
          <a:endParaRPr lang="ru-RU"/>
        </a:p>
      </dgm:t>
    </dgm:pt>
    <dgm:pt modelId="{1274A91A-225B-458D-97CE-C454F10F1F1A}" type="parTrans" cxnId="{1D71C197-E454-48DB-8851-91F4BC487843}">
      <dgm:prSet/>
      <dgm:spPr/>
      <dgm:t>
        <a:bodyPr/>
        <a:lstStyle/>
        <a:p>
          <a:endParaRPr lang="ru-RU"/>
        </a:p>
      </dgm:t>
    </dgm:pt>
    <dgm:pt modelId="{EA0500DA-7329-4237-96BF-FFCD4F4DB569}">
      <dgm:prSet custT="1"/>
      <dgm:spPr>
        <a:xfrm>
          <a:off x="223707" y="1955520"/>
          <a:ext cx="4474141" cy="413280"/>
        </a:xfrm>
      </dgm:spPr>
      <dgm:t>
        <a:bodyPr/>
        <a:lstStyle/>
        <a:p>
          <a:r>
            <a:rPr lang="ru-RU" sz="1400" b="1">
              <a:latin typeface="Times New Roman"/>
              <a:ea typeface="+mn-ea"/>
              <a:cs typeface="+mn-cs"/>
            </a:rPr>
            <a:t>Детская наркология – 1</a:t>
          </a:r>
        </a:p>
      </dgm:t>
    </dgm:pt>
    <dgm:pt modelId="{6663C934-72DC-4394-8FF0-9B401DD2D358}" type="sibTrans" cxnId="{72615012-BFDE-4600-AA59-363623FF6EA2}">
      <dgm:prSet/>
      <dgm:spPr/>
      <dgm:t>
        <a:bodyPr/>
        <a:lstStyle/>
        <a:p>
          <a:endParaRPr lang="ru-RU"/>
        </a:p>
      </dgm:t>
    </dgm:pt>
    <dgm:pt modelId="{5ECB7831-6E35-4EB2-92A8-A80E4800D4F8}" type="parTrans" cxnId="{72615012-BFDE-4600-AA59-363623FF6EA2}">
      <dgm:prSet/>
      <dgm:spPr/>
      <dgm:t>
        <a:bodyPr/>
        <a:lstStyle/>
        <a:p>
          <a:endParaRPr lang="ru-RU"/>
        </a:p>
      </dgm:t>
    </dgm:pt>
    <dgm:pt modelId="{2AE4A091-1D12-4AA8-A82B-362CB752BC5B}">
      <dgm:prSet custT="1"/>
      <dgm:spPr>
        <a:xfrm>
          <a:off x="223707" y="1320480"/>
          <a:ext cx="4474141" cy="413280"/>
        </a:xfrm>
      </dgm:spPr>
      <dgm:t>
        <a:bodyPr/>
        <a:lstStyle/>
        <a:p>
          <a:r>
            <a:rPr lang="ru-RU" sz="1400" b="1">
              <a:latin typeface="Times New Roman"/>
              <a:ea typeface="+mn-ea"/>
              <a:cs typeface="+mn-cs"/>
            </a:rPr>
            <a:t>Детская психиатрия – 78</a:t>
          </a:r>
        </a:p>
      </dgm:t>
    </dgm:pt>
    <dgm:pt modelId="{A4FE5064-93DD-40BB-88CA-CFBFFDA22A8F}" type="sibTrans" cxnId="{21BB8FEB-14BC-436E-940A-5FD112DC3BDE}">
      <dgm:prSet/>
      <dgm:spPr/>
      <dgm:t>
        <a:bodyPr/>
        <a:lstStyle/>
        <a:p>
          <a:endParaRPr lang="ru-RU"/>
        </a:p>
      </dgm:t>
    </dgm:pt>
    <dgm:pt modelId="{1C144E07-620E-44F3-974F-646208BD696C}" type="parTrans" cxnId="{21BB8FEB-14BC-436E-940A-5FD112DC3BDE}">
      <dgm:prSet/>
      <dgm:spPr/>
      <dgm:t>
        <a:bodyPr/>
        <a:lstStyle/>
        <a:p>
          <a:endParaRPr lang="ru-RU"/>
        </a:p>
      </dgm:t>
    </dgm:pt>
    <dgm:pt modelId="{08DD6CD5-6E7D-4B3C-8C5A-856F5A25F57D}">
      <dgm:prSet custT="1"/>
      <dgm:spPr>
        <a:xfrm>
          <a:off x="223707" y="685439"/>
          <a:ext cx="4474141" cy="413280"/>
        </a:xfrm>
      </dgm:spPr>
      <dgm:t>
        <a:bodyPr/>
        <a:lstStyle/>
        <a:p>
          <a:r>
            <a:rPr lang="ru-RU" sz="1400" b="1">
              <a:latin typeface="Times New Roman"/>
              <a:ea typeface="+mn-ea"/>
              <a:cs typeface="+mn-cs"/>
            </a:rPr>
            <a:t>Педиатрия (скорая и неотложная медицинская помощь, неонатология) – </a:t>
          </a:r>
          <a:r>
            <a:rPr lang="en-US" sz="1400" b="1">
              <a:latin typeface="Times New Roman"/>
              <a:ea typeface="+mn-ea"/>
              <a:cs typeface="+mn-cs"/>
            </a:rPr>
            <a:t>3582</a:t>
          </a:r>
          <a:endParaRPr lang="ru-RU" sz="1400" b="1">
            <a:latin typeface="Times New Roman"/>
            <a:ea typeface="+mn-ea"/>
            <a:cs typeface="+mn-cs"/>
          </a:endParaRPr>
        </a:p>
      </dgm:t>
    </dgm:pt>
    <dgm:pt modelId="{57B07CC4-E8A6-4760-A2E5-4391B07ECB17}" type="sibTrans" cxnId="{84F1B7B1-6A82-421A-A66A-097E6F9A4FFC}">
      <dgm:prSet/>
      <dgm:spPr/>
      <dgm:t>
        <a:bodyPr/>
        <a:lstStyle/>
        <a:p>
          <a:endParaRPr lang="ru-RU"/>
        </a:p>
      </dgm:t>
    </dgm:pt>
    <dgm:pt modelId="{EB6F8E34-2481-4630-8DCF-F02F44781451}" type="parTrans" cxnId="{84F1B7B1-6A82-421A-A66A-097E6F9A4FFC}">
      <dgm:prSet/>
      <dgm:spPr/>
      <dgm:t>
        <a:bodyPr/>
        <a:lstStyle/>
        <a:p>
          <a:endParaRPr lang="ru-RU"/>
        </a:p>
      </dgm:t>
    </dgm:pt>
    <dgm:pt modelId="{DC511626-65CA-4FBC-9309-F27C6DE1EFED}" type="pres">
      <dgm:prSet presAssocID="{6398C207-7CA2-423D-8940-22A1363BBB2D}" presName="linear" presStyleCnt="0">
        <dgm:presLayoutVars>
          <dgm:dir/>
          <dgm:animLvl val="lvl"/>
          <dgm:resizeHandles val="exact"/>
        </dgm:presLayoutVars>
      </dgm:prSet>
      <dgm:spPr/>
      <dgm:t>
        <a:bodyPr/>
        <a:lstStyle/>
        <a:p>
          <a:endParaRPr lang="ru-RU"/>
        </a:p>
      </dgm:t>
    </dgm:pt>
    <dgm:pt modelId="{00547B28-E104-4A1A-83A6-1A4A6CC017F8}" type="pres">
      <dgm:prSet presAssocID="{BACA0700-5D2C-49F7-950D-EDF7B05666B9}" presName="parentLin" presStyleCnt="0"/>
      <dgm:spPr/>
      <dgm:t>
        <a:bodyPr/>
        <a:lstStyle/>
        <a:p>
          <a:endParaRPr lang="ru-RU"/>
        </a:p>
      </dgm:t>
    </dgm:pt>
    <dgm:pt modelId="{914551DD-ADB0-4B0A-ABC0-B3E87D545B1B}" type="pres">
      <dgm:prSet presAssocID="{BACA0700-5D2C-49F7-950D-EDF7B05666B9}" presName="parentLeftMargin" presStyleLbl="node1" presStyleIdx="0" presStyleCnt="5"/>
      <dgm:spPr>
        <a:prstGeom prst="roundRect">
          <a:avLst/>
        </a:prstGeom>
      </dgm:spPr>
      <dgm:t>
        <a:bodyPr/>
        <a:lstStyle/>
        <a:p>
          <a:endParaRPr lang="ru-RU"/>
        </a:p>
      </dgm:t>
    </dgm:pt>
    <dgm:pt modelId="{F8F9F652-46E7-4DCC-B611-DA6B11052A75}" type="pres">
      <dgm:prSet presAssocID="{BACA0700-5D2C-49F7-950D-EDF7B05666B9}" presName="parentText" presStyleLbl="node1" presStyleIdx="0" presStyleCnt="5" custScaleX="104108" custScaleY="98586">
        <dgm:presLayoutVars>
          <dgm:chMax val="0"/>
          <dgm:bulletEnabled val="1"/>
        </dgm:presLayoutVars>
      </dgm:prSet>
      <dgm:spPr/>
      <dgm:t>
        <a:bodyPr/>
        <a:lstStyle/>
        <a:p>
          <a:endParaRPr lang="ru-RU"/>
        </a:p>
      </dgm:t>
    </dgm:pt>
    <dgm:pt modelId="{5A9A2625-E5F8-4AA0-A0D9-E50CDB414DA1}" type="pres">
      <dgm:prSet presAssocID="{BACA0700-5D2C-49F7-950D-EDF7B05666B9}" presName="negativeSpace" presStyleCnt="0"/>
      <dgm:spPr/>
      <dgm:t>
        <a:bodyPr/>
        <a:lstStyle/>
        <a:p>
          <a:endParaRPr lang="ru-RU"/>
        </a:p>
      </dgm:t>
    </dgm:pt>
    <dgm:pt modelId="{99950293-1B6F-4739-BA98-71D29348A2AC}" type="pres">
      <dgm:prSet presAssocID="{BACA0700-5D2C-49F7-950D-EDF7B05666B9}" presName="childText" presStyleLbl="conFgAcc1" presStyleIdx="0" presStyleCnt="5" custScaleX="81006">
        <dgm:presLayoutVars>
          <dgm:bulletEnabled val="1"/>
        </dgm:presLayoutVars>
      </dgm:prSet>
      <dgm:spPr>
        <a:xfrm>
          <a:off x="0" y="257039"/>
          <a:ext cx="4698999" cy="352800"/>
        </a:xfrm>
        <a:prstGeom prst="rect">
          <a:avLst/>
        </a:prstGeom>
      </dgm:spPr>
      <dgm:t>
        <a:bodyPr/>
        <a:lstStyle/>
        <a:p>
          <a:endParaRPr lang="ru-RU"/>
        </a:p>
      </dgm:t>
    </dgm:pt>
    <dgm:pt modelId="{EFB413C0-85DE-478B-A497-614D7FBEF7AA}" type="pres">
      <dgm:prSet presAssocID="{FF7349C8-9E0E-4A82-80E1-EDEA6709459B}" presName="spaceBetweenRectangles" presStyleCnt="0"/>
      <dgm:spPr/>
      <dgm:t>
        <a:bodyPr/>
        <a:lstStyle/>
        <a:p>
          <a:endParaRPr lang="ru-RU"/>
        </a:p>
      </dgm:t>
    </dgm:pt>
    <dgm:pt modelId="{1A625693-90A9-4D46-B636-6D886B903503}" type="pres">
      <dgm:prSet presAssocID="{08DD6CD5-6E7D-4B3C-8C5A-856F5A25F57D}" presName="parentLin" presStyleCnt="0"/>
      <dgm:spPr/>
      <dgm:t>
        <a:bodyPr/>
        <a:lstStyle/>
        <a:p>
          <a:endParaRPr lang="ru-RU"/>
        </a:p>
      </dgm:t>
    </dgm:pt>
    <dgm:pt modelId="{58C202EF-4507-43E0-BDC3-607D0379FD58}" type="pres">
      <dgm:prSet presAssocID="{08DD6CD5-6E7D-4B3C-8C5A-856F5A25F57D}" presName="parentLeftMargin" presStyleLbl="node1" presStyleIdx="0" presStyleCnt="5"/>
      <dgm:spPr>
        <a:prstGeom prst="roundRect">
          <a:avLst/>
        </a:prstGeom>
      </dgm:spPr>
      <dgm:t>
        <a:bodyPr/>
        <a:lstStyle/>
        <a:p>
          <a:endParaRPr lang="ru-RU"/>
        </a:p>
      </dgm:t>
    </dgm:pt>
    <dgm:pt modelId="{5769849D-4729-42A4-ABAD-6F7F586B5312}" type="pres">
      <dgm:prSet presAssocID="{08DD6CD5-6E7D-4B3C-8C5A-856F5A25F57D}" presName="parentText" presStyleLbl="node1" presStyleIdx="1" presStyleCnt="5" custScaleX="112725" custScaleY="89624">
        <dgm:presLayoutVars>
          <dgm:chMax val="0"/>
          <dgm:bulletEnabled val="1"/>
        </dgm:presLayoutVars>
      </dgm:prSet>
      <dgm:spPr/>
      <dgm:t>
        <a:bodyPr/>
        <a:lstStyle/>
        <a:p>
          <a:endParaRPr lang="ru-RU"/>
        </a:p>
      </dgm:t>
    </dgm:pt>
    <dgm:pt modelId="{9E986F4D-6C92-4880-972D-9B970DDCBB66}" type="pres">
      <dgm:prSet presAssocID="{08DD6CD5-6E7D-4B3C-8C5A-856F5A25F57D}" presName="negativeSpace" presStyleCnt="0"/>
      <dgm:spPr/>
      <dgm:t>
        <a:bodyPr/>
        <a:lstStyle/>
        <a:p>
          <a:endParaRPr lang="ru-RU"/>
        </a:p>
      </dgm:t>
    </dgm:pt>
    <dgm:pt modelId="{58A1D55D-C7C9-4C46-9BEA-A82F36901F78}" type="pres">
      <dgm:prSet presAssocID="{08DD6CD5-6E7D-4B3C-8C5A-856F5A25F57D}" presName="childText" presStyleLbl="conFgAcc1" presStyleIdx="1" presStyleCnt="5" custScaleX="82336">
        <dgm:presLayoutVars>
          <dgm:bulletEnabled val="1"/>
        </dgm:presLayoutVars>
      </dgm:prSet>
      <dgm:spPr>
        <a:xfrm>
          <a:off x="0" y="892080"/>
          <a:ext cx="4698999" cy="352800"/>
        </a:xfrm>
        <a:prstGeom prst="rect">
          <a:avLst/>
        </a:prstGeom>
      </dgm:spPr>
      <dgm:t>
        <a:bodyPr/>
        <a:lstStyle/>
        <a:p>
          <a:endParaRPr lang="ru-RU"/>
        </a:p>
      </dgm:t>
    </dgm:pt>
    <dgm:pt modelId="{4AD1EB58-6912-40E2-B674-913B6AABA8EA}" type="pres">
      <dgm:prSet presAssocID="{57B07CC4-E8A6-4760-A2E5-4391B07ECB17}" presName="spaceBetweenRectangles" presStyleCnt="0"/>
      <dgm:spPr/>
      <dgm:t>
        <a:bodyPr/>
        <a:lstStyle/>
        <a:p>
          <a:endParaRPr lang="ru-RU"/>
        </a:p>
      </dgm:t>
    </dgm:pt>
    <dgm:pt modelId="{5E41DE82-5FB3-49FF-88D7-CFE6859BB1F9}" type="pres">
      <dgm:prSet presAssocID="{2AE4A091-1D12-4AA8-A82B-362CB752BC5B}" presName="parentLin" presStyleCnt="0"/>
      <dgm:spPr/>
      <dgm:t>
        <a:bodyPr/>
        <a:lstStyle/>
        <a:p>
          <a:endParaRPr lang="ru-RU"/>
        </a:p>
      </dgm:t>
    </dgm:pt>
    <dgm:pt modelId="{1230835D-38F7-4348-9A02-246CF416BD44}" type="pres">
      <dgm:prSet presAssocID="{2AE4A091-1D12-4AA8-A82B-362CB752BC5B}" presName="parentLeftMargin" presStyleLbl="node1" presStyleIdx="1" presStyleCnt="5"/>
      <dgm:spPr>
        <a:prstGeom prst="roundRect">
          <a:avLst/>
        </a:prstGeom>
      </dgm:spPr>
      <dgm:t>
        <a:bodyPr/>
        <a:lstStyle/>
        <a:p>
          <a:endParaRPr lang="ru-RU"/>
        </a:p>
      </dgm:t>
    </dgm:pt>
    <dgm:pt modelId="{2788A9DC-1CD5-417E-BA23-FD6709054D01}" type="pres">
      <dgm:prSet presAssocID="{2AE4A091-1D12-4AA8-A82B-362CB752BC5B}" presName="parentText" presStyleLbl="node1" presStyleIdx="2" presStyleCnt="5" custScaleX="112725" custScaleY="89624">
        <dgm:presLayoutVars>
          <dgm:chMax val="0"/>
          <dgm:bulletEnabled val="1"/>
        </dgm:presLayoutVars>
      </dgm:prSet>
      <dgm:spPr/>
      <dgm:t>
        <a:bodyPr/>
        <a:lstStyle/>
        <a:p>
          <a:endParaRPr lang="ru-RU"/>
        </a:p>
      </dgm:t>
    </dgm:pt>
    <dgm:pt modelId="{C2C7471E-E77A-40E0-B156-508BA2306DD4}" type="pres">
      <dgm:prSet presAssocID="{2AE4A091-1D12-4AA8-A82B-362CB752BC5B}" presName="negativeSpace" presStyleCnt="0"/>
      <dgm:spPr/>
      <dgm:t>
        <a:bodyPr/>
        <a:lstStyle/>
        <a:p>
          <a:endParaRPr lang="ru-RU"/>
        </a:p>
      </dgm:t>
    </dgm:pt>
    <dgm:pt modelId="{C39CC861-063F-413F-A758-BB27AFB3F342}" type="pres">
      <dgm:prSet presAssocID="{2AE4A091-1D12-4AA8-A82B-362CB752BC5B}" presName="childText" presStyleLbl="conFgAcc1" presStyleIdx="2" presStyleCnt="5" custScaleX="82336">
        <dgm:presLayoutVars>
          <dgm:bulletEnabled val="1"/>
        </dgm:presLayoutVars>
      </dgm:prSet>
      <dgm:spPr>
        <a:xfrm>
          <a:off x="0" y="1527120"/>
          <a:ext cx="4698999" cy="352800"/>
        </a:xfrm>
        <a:prstGeom prst="rect">
          <a:avLst/>
        </a:prstGeom>
      </dgm:spPr>
      <dgm:t>
        <a:bodyPr/>
        <a:lstStyle/>
        <a:p>
          <a:endParaRPr lang="ru-RU"/>
        </a:p>
      </dgm:t>
    </dgm:pt>
    <dgm:pt modelId="{709F4D60-26E2-4726-9718-E9C4020A183F}" type="pres">
      <dgm:prSet presAssocID="{A4FE5064-93DD-40BB-88CA-CFBFFDA22A8F}" presName="spaceBetweenRectangles" presStyleCnt="0"/>
      <dgm:spPr/>
      <dgm:t>
        <a:bodyPr/>
        <a:lstStyle/>
        <a:p>
          <a:endParaRPr lang="ru-RU"/>
        </a:p>
      </dgm:t>
    </dgm:pt>
    <dgm:pt modelId="{F42A08A9-5814-4E4F-A410-C6781F52713D}" type="pres">
      <dgm:prSet presAssocID="{EA0500DA-7329-4237-96BF-FFCD4F4DB569}" presName="parentLin" presStyleCnt="0"/>
      <dgm:spPr/>
      <dgm:t>
        <a:bodyPr/>
        <a:lstStyle/>
        <a:p>
          <a:endParaRPr lang="ru-RU"/>
        </a:p>
      </dgm:t>
    </dgm:pt>
    <dgm:pt modelId="{BBE223CD-D142-40E4-BDCA-574AAC0FE8A2}" type="pres">
      <dgm:prSet presAssocID="{EA0500DA-7329-4237-96BF-FFCD4F4DB569}" presName="parentLeftMargin" presStyleLbl="node1" presStyleIdx="2" presStyleCnt="5"/>
      <dgm:spPr>
        <a:prstGeom prst="roundRect">
          <a:avLst/>
        </a:prstGeom>
      </dgm:spPr>
      <dgm:t>
        <a:bodyPr/>
        <a:lstStyle/>
        <a:p>
          <a:endParaRPr lang="ru-RU"/>
        </a:p>
      </dgm:t>
    </dgm:pt>
    <dgm:pt modelId="{E063B48F-75EC-4EBC-84AC-C39C9087D54A}" type="pres">
      <dgm:prSet presAssocID="{EA0500DA-7329-4237-96BF-FFCD4F4DB569}" presName="parentText" presStyleLbl="node1" presStyleIdx="3" presStyleCnt="5" custScaleX="112725" custScaleY="89624">
        <dgm:presLayoutVars>
          <dgm:chMax val="0"/>
          <dgm:bulletEnabled val="1"/>
        </dgm:presLayoutVars>
      </dgm:prSet>
      <dgm:spPr/>
      <dgm:t>
        <a:bodyPr/>
        <a:lstStyle/>
        <a:p>
          <a:endParaRPr lang="ru-RU"/>
        </a:p>
      </dgm:t>
    </dgm:pt>
    <dgm:pt modelId="{ACEBEF8B-1428-4F0B-9C3E-FBB52A9A3C5A}" type="pres">
      <dgm:prSet presAssocID="{EA0500DA-7329-4237-96BF-FFCD4F4DB569}" presName="negativeSpace" presStyleCnt="0"/>
      <dgm:spPr/>
      <dgm:t>
        <a:bodyPr/>
        <a:lstStyle/>
        <a:p>
          <a:endParaRPr lang="ru-RU"/>
        </a:p>
      </dgm:t>
    </dgm:pt>
    <dgm:pt modelId="{6F28F999-0C94-41B6-BBC0-9EB45BD3AE5B}" type="pres">
      <dgm:prSet presAssocID="{EA0500DA-7329-4237-96BF-FFCD4F4DB569}" presName="childText" presStyleLbl="conFgAcc1" presStyleIdx="3" presStyleCnt="5" custScaleX="82336">
        <dgm:presLayoutVars>
          <dgm:bulletEnabled val="1"/>
        </dgm:presLayoutVars>
      </dgm:prSet>
      <dgm:spPr>
        <a:xfrm>
          <a:off x="0" y="2162160"/>
          <a:ext cx="4698999" cy="352800"/>
        </a:xfrm>
        <a:prstGeom prst="rect">
          <a:avLst/>
        </a:prstGeom>
      </dgm:spPr>
      <dgm:t>
        <a:bodyPr/>
        <a:lstStyle/>
        <a:p>
          <a:endParaRPr lang="ru-RU"/>
        </a:p>
      </dgm:t>
    </dgm:pt>
    <dgm:pt modelId="{F3B5C915-86AD-4CB0-9612-43C9A53F5B84}" type="pres">
      <dgm:prSet presAssocID="{6663C934-72DC-4394-8FF0-9B401DD2D358}" presName="spaceBetweenRectangles" presStyleCnt="0"/>
      <dgm:spPr/>
      <dgm:t>
        <a:bodyPr/>
        <a:lstStyle/>
        <a:p>
          <a:endParaRPr lang="ru-RU"/>
        </a:p>
      </dgm:t>
    </dgm:pt>
    <dgm:pt modelId="{B1C682DD-E694-4A47-B2CD-869F2CD0EAA6}" type="pres">
      <dgm:prSet presAssocID="{52B26FBF-E753-4764-AEE4-E03F33139F59}" presName="parentLin" presStyleCnt="0"/>
      <dgm:spPr/>
      <dgm:t>
        <a:bodyPr/>
        <a:lstStyle/>
        <a:p>
          <a:endParaRPr lang="ru-RU"/>
        </a:p>
      </dgm:t>
    </dgm:pt>
    <dgm:pt modelId="{874DCBC1-E3B9-45BF-98A2-872DFA202AD6}" type="pres">
      <dgm:prSet presAssocID="{52B26FBF-E753-4764-AEE4-E03F33139F59}" presName="parentLeftMargin" presStyleLbl="node1" presStyleIdx="3" presStyleCnt="5"/>
      <dgm:spPr>
        <a:prstGeom prst="roundRect">
          <a:avLst/>
        </a:prstGeom>
      </dgm:spPr>
      <dgm:t>
        <a:bodyPr/>
        <a:lstStyle/>
        <a:p>
          <a:endParaRPr lang="ru-RU"/>
        </a:p>
      </dgm:t>
    </dgm:pt>
    <dgm:pt modelId="{FFBF055D-ADA2-455B-8692-92E877D80A78}" type="pres">
      <dgm:prSet presAssocID="{52B26FBF-E753-4764-AEE4-E03F33139F59}" presName="parentText" presStyleLbl="node1" presStyleIdx="4" presStyleCnt="5" custScaleX="112725" custScaleY="89624">
        <dgm:presLayoutVars>
          <dgm:chMax val="0"/>
          <dgm:bulletEnabled val="1"/>
        </dgm:presLayoutVars>
      </dgm:prSet>
      <dgm:spPr/>
      <dgm:t>
        <a:bodyPr/>
        <a:lstStyle/>
        <a:p>
          <a:endParaRPr lang="ru-RU"/>
        </a:p>
      </dgm:t>
    </dgm:pt>
    <dgm:pt modelId="{EC0B76AB-50C4-425C-9F7F-941442D4BA08}" type="pres">
      <dgm:prSet presAssocID="{52B26FBF-E753-4764-AEE4-E03F33139F59}" presName="negativeSpace" presStyleCnt="0"/>
      <dgm:spPr/>
      <dgm:t>
        <a:bodyPr/>
        <a:lstStyle/>
        <a:p>
          <a:endParaRPr lang="ru-RU"/>
        </a:p>
      </dgm:t>
    </dgm:pt>
    <dgm:pt modelId="{48D9A157-DC2E-4066-AA9C-0F79F81D2C78}" type="pres">
      <dgm:prSet presAssocID="{52B26FBF-E753-4764-AEE4-E03F33139F59}" presName="childText" presStyleLbl="conFgAcc1" presStyleIdx="4" presStyleCnt="5" custScaleX="82336">
        <dgm:presLayoutVars>
          <dgm:bulletEnabled val="1"/>
        </dgm:presLayoutVars>
      </dgm:prSet>
      <dgm:spPr>
        <a:xfrm>
          <a:off x="0" y="2797200"/>
          <a:ext cx="4698999" cy="352800"/>
        </a:xfrm>
        <a:prstGeom prst="rect">
          <a:avLst/>
        </a:prstGeom>
      </dgm:spPr>
      <dgm:t>
        <a:bodyPr/>
        <a:lstStyle/>
        <a:p>
          <a:endParaRPr lang="ru-RU"/>
        </a:p>
      </dgm:t>
    </dgm:pt>
  </dgm:ptLst>
  <dgm:cxnLst>
    <dgm:cxn modelId="{1D94C653-2A89-4BF4-BBF7-FD65D864D249}" type="presOf" srcId="{08DD6CD5-6E7D-4B3C-8C5A-856F5A25F57D}" destId="{5769849D-4729-42A4-ABAD-6F7F586B5312}" srcOrd="1" destOrd="0" presId="urn:microsoft.com/office/officeart/2005/8/layout/list1"/>
    <dgm:cxn modelId="{412B7793-4875-46A7-894F-0A9C11733E4B}" type="presOf" srcId="{6398C207-7CA2-423D-8940-22A1363BBB2D}" destId="{DC511626-65CA-4FBC-9309-F27C6DE1EFED}" srcOrd="0" destOrd="0" presId="urn:microsoft.com/office/officeart/2005/8/layout/list1"/>
    <dgm:cxn modelId="{364C809F-B77A-4633-B51B-A9E2E3D0B57A}" type="presOf" srcId="{EA0500DA-7329-4237-96BF-FFCD4F4DB569}" destId="{BBE223CD-D142-40E4-BDCA-574AAC0FE8A2}" srcOrd="0" destOrd="0" presId="urn:microsoft.com/office/officeart/2005/8/layout/list1"/>
    <dgm:cxn modelId="{84F1B7B1-6A82-421A-A66A-097E6F9A4FFC}" srcId="{6398C207-7CA2-423D-8940-22A1363BBB2D}" destId="{08DD6CD5-6E7D-4B3C-8C5A-856F5A25F57D}" srcOrd="1" destOrd="0" parTransId="{EB6F8E34-2481-4630-8DCF-F02F44781451}" sibTransId="{57B07CC4-E8A6-4760-A2E5-4391B07ECB17}"/>
    <dgm:cxn modelId="{77F17CCE-F774-4157-8A18-2F35367BF346}" type="presOf" srcId="{BACA0700-5D2C-49F7-950D-EDF7B05666B9}" destId="{F8F9F652-46E7-4DCC-B611-DA6B11052A75}" srcOrd="1" destOrd="0" presId="urn:microsoft.com/office/officeart/2005/8/layout/list1"/>
    <dgm:cxn modelId="{B1E9C221-5CC7-4AB2-BBD8-0B704819FA86}" type="presOf" srcId="{08DD6CD5-6E7D-4B3C-8C5A-856F5A25F57D}" destId="{58C202EF-4507-43E0-BDC3-607D0379FD58}" srcOrd="0" destOrd="0" presId="urn:microsoft.com/office/officeart/2005/8/layout/list1"/>
    <dgm:cxn modelId="{1D71C197-E454-48DB-8851-91F4BC487843}" srcId="{6398C207-7CA2-423D-8940-22A1363BBB2D}" destId="{52B26FBF-E753-4764-AEE4-E03F33139F59}" srcOrd="4" destOrd="0" parTransId="{1274A91A-225B-458D-97CE-C454F10F1F1A}" sibTransId="{98D27FF2-2208-4F08-AD7B-F5277D7CB25B}"/>
    <dgm:cxn modelId="{86DB7B17-9A56-4D74-BF99-1FCC7770A5CA}" type="presOf" srcId="{52B26FBF-E753-4764-AEE4-E03F33139F59}" destId="{FFBF055D-ADA2-455B-8692-92E877D80A78}" srcOrd="1" destOrd="0" presId="urn:microsoft.com/office/officeart/2005/8/layout/list1"/>
    <dgm:cxn modelId="{084FA9A5-3DF2-4B09-9E35-1A13B305421C}" type="presOf" srcId="{2AE4A091-1D12-4AA8-A82B-362CB752BC5B}" destId="{2788A9DC-1CD5-417E-BA23-FD6709054D01}" srcOrd="1" destOrd="0" presId="urn:microsoft.com/office/officeart/2005/8/layout/list1"/>
    <dgm:cxn modelId="{F49DC678-623A-4A09-88E6-946A631BE2E3}" type="presOf" srcId="{2AE4A091-1D12-4AA8-A82B-362CB752BC5B}" destId="{1230835D-38F7-4348-9A02-246CF416BD44}" srcOrd="0" destOrd="0" presId="urn:microsoft.com/office/officeart/2005/8/layout/list1"/>
    <dgm:cxn modelId="{68C1A717-F47E-46E5-8EC5-4D3A0E06DFF0}" type="presOf" srcId="{BACA0700-5D2C-49F7-950D-EDF7B05666B9}" destId="{914551DD-ADB0-4B0A-ABC0-B3E87D545B1B}" srcOrd="0" destOrd="0" presId="urn:microsoft.com/office/officeart/2005/8/layout/list1"/>
    <dgm:cxn modelId="{E626AD5E-7B8C-4B1A-A7DF-3D84E7469116}" type="presOf" srcId="{52B26FBF-E753-4764-AEE4-E03F33139F59}" destId="{874DCBC1-E3B9-45BF-98A2-872DFA202AD6}" srcOrd="0" destOrd="0" presId="urn:microsoft.com/office/officeart/2005/8/layout/list1"/>
    <dgm:cxn modelId="{FD4E69D8-A2B6-4C5C-819F-8404DAE7D12C}" type="presOf" srcId="{EA0500DA-7329-4237-96BF-FFCD4F4DB569}" destId="{E063B48F-75EC-4EBC-84AC-C39C9087D54A}" srcOrd="1" destOrd="0" presId="urn:microsoft.com/office/officeart/2005/8/layout/list1"/>
    <dgm:cxn modelId="{870F053A-3D4A-47F4-BDB4-50F9ABD2391D}" srcId="{6398C207-7CA2-423D-8940-22A1363BBB2D}" destId="{BACA0700-5D2C-49F7-950D-EDF7B05666B9}" srcOrd="0" destOrd="0" parTransId="{11AFD037-5820-44F0-8C08-67979CB47574}" sibTransId="{FF7349C8-9E0E-4A82-80E1-EDEA6709459B}"/>
    <dgm:cxn modelId="{21BB8FEB-14BC-436E-940A-5FD112DC3BDE}" srcId="{6398C207-7CA2-423D-8940-22A1363BBB2D}" destId="{2AE4A091-1D12-4AA8-A82B-362CB752BC5B}" srcOrd="2" destOrd="0" parTransId="{1C144E07-620E-44F3-974F-646208BD696C}" sibTransId="{A4FE5064-93DD-40BB-88CA-CFBFFDA22A8F}"/>
    <dgm:cxn modelId="{72615012-BFDE-4600-AA59-363623FF6EA2}" srcId="{6398C207-7CA2-423D-8940-22A1363BBB2D}" destId="{EA0500DA-7329-4237-96BF-FFCD4F4DB569}" srcOrd="3" destOrd="0" parTransId="{5ECB7831-6E35-4EB2-92A8-A80E4800D4F8}" sibTransId="{6663C934-72DC-4394-8FF0-9B401DD2D358}"/>
    <dgm:cxn modelId="{A6839F49-A0B8-4BFB-84E0-D90C17EB86E4}" type="presParOf" srcId="{DC511626-65CA-4FBC-9309-F27C6DE1EFED}" destId="{00547B28-E104-4A1A-83A6-1A4A6CC017F8}" srcOrd="0" destOrd="0" presId="urn:microsoft.com/office/officeart/2005/8/layout/list1"/>
    <dgm:cxn modelId="{E3329545-2177-4910-842B-88F78F3AE0CF}" type="presParOf" srcId="{00547B28-E104-4A1A-83A6-1A4A6CC017F8}" destId="{914551DD-ADB0-4B0A-ABC0-B3E87D545B1B}" srcOrd="0" destOrd="0" presId="urn:microsoft.com/office/officeart/2005/8/layout/list1"/>
    <dgm:cxn modelId="{C5B5328D-32B9-490B-8B62-54CA809C822F}" type="presParOf" srcId="{00547B28-E104-4A1A-83A6-1A4A6CC017F8}" destId="{F8F9F652-46E7-4DCC-B611-DA6B11052A75}" srcOrd="1" destOrd="0" presId="urn:microsoft.com/office/officeart/2005/8/layout/list1"/>
    <dgm:cxn modelId="{EBCFB033-6F29-411A-B68A-B95CD9589B82}" type="presParOf" srcId="{DC511626-65CA-4FBC-9309-F27C6DE1EFED}" destId="{5A9A2625-E5F8-4AA0-A0D9-E50CDB414DA1}" srcOrd="1" destOrd="0" presId="urn:microsoft.com/office/officeart/2005/8/layout/list1"/>
    <dgm:cxn modelId="{3F439E13-9B91-4FEB-91F5-9F3A7D1F7C83}" type="presParOf" srcId="{DC511626-65CA-4FBC-9309-F27C6DE1EFED}" destId="{99950293-1B6F-4739-BA98-71D29348A2AC}" srcOrd="2" destOrd="0" presId="urn:microsoft.com/office/officeart/2005/8/layout/list1"/>
    <dgm:cxn modelId="{2C31905A-9C93-4E25-91FF-C370A99C02A4}" type="presParOf" srcId="{DC511626-65CA-4FBC-9309-F27C6DE1EFED}" destId="{EFB413C0-85DE-478B-A497-614D7FBEF7AA}" srcOrd="3" destOrd="0" presId="urn:microsoft.com/office/officeart/2005/8/layout/list1"/>
    <dgm:cxn modelId="{28473F61-E2CF-4C68-889A-BA0984158DBB}" type="presParOf" srcId="{DC511626-65CA-4FBC-9309-F27C6DE1EFED}" destId="{1A625693-90A9-4D46-B636-6D886B903503}" srcOrd="4" destOrd="0" presId="urn:microsoft.com/office/officeart/2005/8/layout/list1"/>
    <dgm:cxn modelId="{E54B0D1E-AB2E-42F4-A22B-EB51B991408E}" type="presParOf" srcId="{1A625693-90A9-4D46-B636-6D886B903503}" destId="{58C202EF-4507-43E0-BDC3-607D0379FD58}" srcOrd="0" destOrd="0" presId="urn:microsoft.com/office/officeart/2005/8/layout/list1"/>
    <dgm:cxn modelId="{01289D17-37D8-4FBF-B9ED-E0CB23888CA2}" type="presParOf" srcId="{1A625693-90A9-4D46-B636-6D886B903503}" destId="{5769849D-4729-42A4-ABAD-6F7F586B5312}" srcOrd="1" destOrd="0" presId="urn:microsoft.com/office/officeart/2005/8/layout/list1"/>
    <dgm:cxn modelId="{FF4EDA63-B56C-453D-83E4-A1EBF9E8227B}" type="presParOf" srcId="{DC511626-65CA-4FBC-9309-F27C6DE1EFED}" destId="{9E986F4D-6C92-4880-972D-9B970DDCBB66}" srcOrd="5" destOrd="0" presId="urn:microsoft.com/office/officeart/2005/8/layout/list1"/>
    <dgm:cxn modelId="{7C5E373F-0544-48CC-99AF-A96FA5490A9D}" type="presParOf" srcId="{DC511626-65CA-4FBC-9309-F27C6DE1EFED}" destId="{58A1D55D-C7C9-4C46-9BEA-A82F36901F78}" srcOrd="6" destOrd="0" presId="urn:microsoft.com/office/officeart/2005/8/layout/list1"/>
    <dgm:cxn modelId="{93BC516A-22B5-4961-954E-3BD70E8EDF30}" type="presParOf" srcId="{DC511626-65CA-4FBC-9309-F27C6DE1EFED}" destId="{4AD1EB58-6912-40E2-B674-913B6AABA8EA}" srcOrd="7" destOrd="0" presId="urn:microsoft.com/office/officeart/2005/8/layout/list1"/>
    <dgm:cxn modelId="{3B3DCE24-9305-4934-9B83-BC8BEB9CCC62}" type="presParOf" srcId="{DC511626-65CA-4FBC-9309-F27C6DE1EFED}" destId="{5E41DE82-5FB3-49FF-88D7-CFE6859BB1F9}" srcOrd="8" destOrd="0" presId="urn:microsoft.com/office/officeart/2005/8/layout/list1"/>
    <dgm:cxn modelId="{4AEC0A30-1C08-4501-BE26-07C9EB1541D7}" type="presParOf" srcId="{5E41DE82-5FB3-49FF-88D7-CFE6859BB1F9}" destId="{1230835D-38F7-4348-9A02-246CF416BD44}" srcOrd="0" destOrd="0" presId="urn:microsoft.com/office/officeart/2005/8/layout/list1"/>
    <dgm:cxn modelId="{C808B08F-DB01-4CF4-91F8-0772D7E8F9D8}" type="presParOf" srcId="{5E41DE82-5FB3-49FF-88D7-CFE6859BB1F9}" destId="{2788A9DC-1CD5-417E-BA23-FD6709054D01}" srcOrd="1" destOrd="0" presId="urn:microsoft.com/office/officeart/2005/8/layout/list1"/>
    <dgm:cxn modelId="{B9D41FD8-6D55-4BEF-BFE3-D0DE7E3EF34F}" type="presParOf" srcId="{DC511626-65CA-4FBC-9309-F27C6DE1EFED}" destId="{C2C7471E-E77A-40E0-B156-508BA2306DD4}" srcOrd="9" destOrd="0" presId="urn:microsoft.com/office/officeart/2005/8/layout/list1"/>
    <dgm:cxn modelId="{EFBAE25C-70A1-4C3B-A743-0E01B91DF22E}" type="presParOf" srcId="{DC511626-65CA-4FBC-9309-F27C6DE1EFED}" destId="{C39CC861-063F-413F-A758-BB27AFB3F342}" srcOrd="10" destOrd="0" presId="urn:microsoft.com/office/officeart/2005/8/layout/list1"/>
    <dgm:cxn modelId="{AA9717D6-AAF1-45E9-B0BE-B0552E85D01F}" type="presParOf" srcId="{DC511626-65CA-4FBC-9309-F27C6DE1EFED}" destId="{709F4D60-26E2-4726-9718-E9C4020A183F}" srcOrd="11" destOrd="0" presId="urn:microsoft.com/office/officeart/2005/8/layout/list1"/>
    <dgm:cxn modelId="{C4481AC7-8569-4CCE-8670-6FA7515A4AD1}" type="presParOf" srcId="{DC511626-65CA-4FBC-9309-F27C6DE1EFED}" destId="{F42A08A9-5814-4E4F-A410-C6781F52713D}" srcOrd="12" destOrd="0" presId="urn:microsoft.com/office/officeart/2005/8/layout/list1"/>
    <dgm:cxn modelId="{D51F0E48-4966-429C-B671-0CBEAAED2F3A}" type="presParOf" srcId="{F42A08A9-5814-4E4F-A410-C6781F52713D}" destId="{BBE223CD-D142-40E4-BDCA-574AAC0FE8A2}" srcOrd="0" destOrd="0" presId="urn:microsoft.com/office/officeart/2005/8/layout/list1"/>
    <dgm:cxn modelId="{307344E2-6347-4716-A59A-5A0D80C2E495}" type="presParOf" srcId="{F42A08A9-5814-4E4F-A410-C6781F52713D}" destId="{E063B48F-75EC-4EBC-84AC-C39C9087D54A}" srcOrd="1" destOrd="0" presId="urn:microsoft.com/office/officeart/2005/8/layout/list1"/>
    <dgm:cxn modelId="{006D8C7E-787F-4C3E-BB60-AD88707B199F}" type="presParOf" srcId="{DC511626-65CA-4FBC-9309-F27C6DE1EFED}" destId="{ACEBEF8B-1428-4F0B-9C3E-FBB52A9A3C5A}" srcOrd="13" destOrd="0" presId="urn:microsoft.com/office/officeart/2005/8/layout/list1"/>
    <dgm:cxn modelId="{A147DB35-74BE-49B3-9392-6FE5C7DEBAA5}" type="presParOf" srcId="{DC511626-65CA-4FBC-9309-F27C6DE1EFED}" destId="{6F28F999-0C94-41B6-BBC0-9EB45BD3AE5B}" srcOrd="14" destOrd="0" presId="urn:microsoft.com/office/officeart/2005/8/layout/list1"/>
    <dgm:cxn modelId="{7672C9D4-83AB-45C9-AA7D-7D5AE09DF7D0}" type="presParOf" srcId="{DC511626-65CA-4FBC-9309-F27C6DE1EFED}" destId="{F3B5C915-86AD-4CB0-9612-43C9A53F5B84}" srcOrd="15" destOrd="0" presId="urn:microsoft.com/office/officeart/2005/8/layout/list1"/>
    <dgm:cxn modelId="{0D166501-4959-4275-8A61-A6A9409B0FC9}" type="presParOf" srcId="{DC511626-65CA-4FBC-9309-F27C6DE1EFED}" destId="{B1C682DD-E694-4A47-B2CD-869F2CD0EAA6}" srcOrd="16" destOrd="0" presId="urn:microsoft.com/office/officeart/2005/8/layout/list1"/>
    <dgm:cxn modelId="{C0EFEF42-7357-48A5-A9E7-C126F7CFA977}" type="presParOf" srcId="{B1C682DD-E694-4A47-B2CD-869F2CD0EAA6}" destId="{874DCBC1-E3B9-45BF-98A2-872DFA202AD6}" srcOrd="0" destOrd="0" presId="urn:microsoft.com/office/officeart/2005/8/layout/list1"/>
    <dgm:cxn modelId="{E6930640-0C16-4DCF-A3B4-ABBCB35FC841}" type="presParOf" srcId="{B1C682DD-E694-4A47-B2CD-869F2CD0EAA6}" destId="{FFBF055D-ADA2-455B-8692-92E877D80A78}" srcOrd="1" destOrd="0" presId="urn:microsoft.com/office/officeart/2005/8/layout/list1"/>
    <dgm:cxn modelId="{1C3E7BB6-11A6-46B5-8103-2D2E0D3BDFC3}" type="presParOf" srcId="{DC511626-65CA-4FBC-9309-F27C6DE1EFED}" destId="{EC0B76AB-50C4-425C-9F7F-941442D4BA08}" srcOrd="17" destOrd="0" presId="urn:microsoft.com/office/officeart/2005/8/layout/list1"/>
    <dgm:cxn modelId="{06E85F7D-6225-4092-9AAA-C323207B554E}" type="presParOf" srcId="{DC511626-65CA-4FBC-9309-F27C6DE1EFED}" destId="{48D9A157-DC2E-4066-AA9C-0F79F81D2C78}" srcOrd="18"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303BD4-F5D0-4EC8-B695-35EF4B96A970}" type="doc">
      <dgm:prSet loTypeId="urn:microsoft.com/office/officeart/2005/8/layout/hierarchy3" loCatId="list" qsTypeId="urn:microsoft.com/office/officeart/2005/8/quickstyle/simple3" qsCatId="simple" csTypeId="urn:microsoft.com/office/officeart/2005/8/colors/accent1_4" csCatId="accent1" phldr="1"/>
      <dgm:spPr/>
      <dgm:t>
        <a:bodyPr/>
        <a:lstStyle/>
        <a:p>
          <a:endParaRPr lang="ru-RU"/>
        </a:p>
      </dgm:t>
    </dgm:pt>
    <dgm:pt modelId="{17BB4676-66B0-42D2-B6C2-3460DB0B6741}">
      <dgm:prSet phldrT="[Текст]" custT="1"/>
      <dgm:spPr>
        <a:xfrm>
          <a:off x="2251" y="537366"/>
          <a:ext cx="1027433" cy="513716"/>
        </a:xfrm>
      </dgm:spPr>
      <dgm:t>
        <a:bodyPr/>
        <a:lstStyle/>
        <a:p>
          <a:pPr algn="ctr"/>
          <a:r>
            <a:rPr lang="en-US" sz="1200" b="1">
              <a:latin typeface="Times New Roman" pitchFamily="18" charset="0"/>
              <a:ea typeface="+mn-ea"/>
              <a:cs typeface="Times New Roman" pitchFamily="18" charset="0"/>
            </a:rPr>
            <a:t>2015 </a:t>
          </a:r>
          <a:r>
            <a:rPr lang="ru-RU" sz="1200" b="1">
              <a:latin typeface="Times New Roman" pitchFamily="18" charset="0"/>
              <a:ea typeface="+mn-ea"/>
              <a:cs typeface="Times New Roman" pitchFamily="18" charset="0"/>
            </a:rPr>
            <a:t>год</a:t>
          </a:r>
        </a:p>
      </dgm:t>
    </dgm:pt>
    <dgm:pt modelId="{CC0FAA65-0595-4421-BACB-B11E6494CF10}" type="parTrans" cxnId="{1E6DE19D-B197-4BF9-AFB5-3807B2D13987}">
      <dgm:prSet/>
      <dgm:spPr/>
      <dgm:t>
        <a:bodyPr/>
        <a:lstStyle/>
        <a:p>
          <a:pPr algn="ctr"/>
          <a:endParaRPr lang="ru-RU"/>
        </a:p>
      </dgm:t>
    </dgm:pt>
    <dgm:pt modelId="{6BC11360-8F4C-4A38-A73D-C2A257D18B7F}" type="sibTrans" cxnId="{1E6DE19D-B197-4BF9-AFB5-3807B2D13987}">
      <dgm:prSet/>
      <dgm:spPr/>
      <dgm:t>
        <a:bodyPr/>
        <a:lstStyle/>
        <a:p>
          <a:pPr algn="ctr"/>
          <a:endParaRPr lang="ru-RU"/>
        </a:p>
      </dgm:t>
    </dgm:pt>
    <dgm:pt modelId="{473F1300-B54C-4179-8D4D-2EF2AE3D49A3}">
      <dgm:prSet phldrT="[Текст]" custT="1"/>
      <dgm:spPr>
        <a:xfrm>
          <a:off x="207738" y="1179511"/>
          <a:ext cx="821946" cy="513716"/>
        </a:xfrm>
      </dgm:spPr>
      <dgm:t>
        <a:bodyPr/>
        <a:lstStyle/>
        <a:p>
          <a:pPr algn="ctr"/>
          <a:r>
            <a:rPr lang="ru-RU" sz="1200">
              <a:latin typeface="Times New Roman" pitchFamily="18" charset="0"/>
              <a:ea typeface="+mn-ea"/>
              <a:cs typeface="Times New Roman" pitchFamily="18" charset="0"/>
            </a:rPr>
            <a:t>до 15 лет</a:t>
          </a:r>
        </a:p>
        <a:p>
          <a:pPr algn="ctr"/>
          <a:r>
            <a:rPr lang="ru-RU" sz="1200" b="1">
              <a:latin typeface="Times New Roman" pitchFamily="18" charset="0"/>
              <a:ea typeface="+mn-ea"/>
              <a:cs typeface="Times New Roman" pitchFamily="18" charset="0"/>
            </a:rPr>
            <a:t>27 случаев</a:t>
          </a:r>
        </a:p>
      </dgm:t>
    </dgm:pt>
    <dgm:pt modelId="{949247A8-5F14-4B18-9459-80224CDF2B52}" type="parTrans" cxnId="{4BA478F5-E5AC-4E88-9414-3126F504893B}">
      <dgm:prSet/>
      <dgm:spPr>
        <a:xfrm>
          <a:off x="104994" y="1051082"/>
          <a:ext cx="102743" cy="385287"/>
        </a:xfrm>
      </dgm:spPr>
      <dgm:t>
        <a:bodyPr/>
        <a:lstStyle/>
        <a:p>
          <a:pPr algn="ctr"/>
          <a:endParaRPr lang="ru-RU" sz="1200"/>
        </a:p>
      </dgm:t>
    </dgm:pt>
    <dgm:pt modelId="{15C285ED-06B0-4713-8BCF-F9A6DF31A787}" type="sibTrans" cxnId="{4BA478F5-E5AC-4E88-9414-3126F504893B}">
      <dgm:prSet/>
      <dgm:spPr/>
      <dgm:t>
        <a:bodyPr/>
        <a:lstStyle/>
        <a:p>
          <a:pPr algn="ctr"/>
          <a:endParaRPr lang="ru-RU"/>
        </a:p>
      </dgm:t>
    </dgm:pt>
    <dgm:pt modelId="{8E50E792-ADD7-4A6B-8C52-E1DAFCE3B2C6}">
      <dgm:prSet phldrT="[Текст]" custT="1"/>
      <dgm:spPr>
        <a:xfrm>
          <a:off x="207738" y="1821657"/>
          <a:ext cx="1108600" cy="513716"/>
        </a:xfrm>
      </dgm:spPr>
      <dgm:t>
        <a:bodyPr/>
        <a:lstStyle/>
        <a:p>
          <a:pPr algn="ctr"/>
          <a:r>
            <a:rPr lang="ru-RU" sz="1200">
              <a:latin typeface="Times New Roman" pitchFamily="18" charset="0"/>
              <a:ea typeface="+mn-ea"/>
              <a:cs typeface="Times New Roman" pitchFamily="18" charset="0"/>
            </a:rPr>
            <a:t>от 15 до 18 лет</a:t>
          </a:r>
        </a:p>
        <a:p>
          <a:pPr algn="ctr"/>
          <a:r>
            <a:rPr lang="ru-RU" sz="1200" b="1">
              <a:latin typeface="Times New Roman" pitchFamily="18" charset="0"/>
              <a:ea typeface="+mn-ea"/>
              <a:cs typeface="Times New Roman" pitchFamily="18" charset="0"/>
            </a:rPr>
            <a:t>1069 случаев</a:t>
          </a:r>
        </a:p>
      </dgm:t>
    </dgm:pt>
    <dgm:pt modelId="{B3AB4B08-1204-41AF-A342-34F4079EEA8F}" type="parTrans" cxnId="{FFDAFE4C-3C07-47BB-AE95-84DC4CFA384F}">
      <dgm:prSet/>
      <dgm:spPr>
        <a:xfrm>
          <a:off x="104994" y="1051082"/>
          <a:ext cx="102743" cy="1027433"/>
        </a:xfrm>
      </dgm:spPr>
      <dgm:t>
        <a:bodyPr/>
        <a:lstStyle/>
        <a:p>
          <a:pPr algn="ctr"/>
          <a:endParaRPr lang="ru-RU" sz="1200"/>
        </a:p>
      </dgm:t>
    </dgm:pt>
    <dgm:pt modelId="{B14CA019-94BC-40C8-8D9A-F4492AADB8CC}" type="sibTrans" cxnId="{FFDAFE4C-3C07-47BB-AE95-84DC4CFA384F}">
      <dgm:prSet/>
      <dgm:spPr/>
      <dgm:t>
        <a:bodyPr/>
        <a:lstStyle/>
        <a:p>
          <a:pPr algn="ctr"/>
          <a:endParaRPr lang="ru-RU"/>
        </a:p>
      </dgm:t>
    </dgm:pt>
    <dgm:pt modelId="{BBBA2A41-9354-4FCF-BE03-3BD6325449FC}">
      <dgm:prSet phldrT="[Текст]" custT="1"/>
      <dgm:spPr>
        <a:xfrm>
          <a:off x="1367710" y="537366"/>
          <a:ext cx="1027433" cy="513716"/>
        </a:xfrm>
      </dgm:spPr>
      <dgm:t>
        <a:bodyPr/>
        <a:lstStyle/>
        <a:p>
          <a:pPr algn="ctr"/>
          <a:r>
            <a:rPr lang="ru-RU" sz="1200" b="1">
              <a:latin typeface="Times New Roman" pitchFamily="18" charset="0"/>
              <a:ea typeface="+mn-ea"/>
              <a:cs typeface="Times New Roman" pitchFamily="18" charset="0"/>
            </a:rPr>
            <a:t>2016</a:t>
          </a:r>
          <a:r>
            <a:rPr lang="ru-RU" sz="1200" b="1" baseline="0">
              <a:latin typeface="Times New Roman" pitchFamily="18" charset="0"/>
              <a:ea typeface="+mn-ea"/>
              <a:cs typeface="Times New Roman" pitchFamily="18" charset="0"/>
            </a:rPr>
            <a:t> год</a:t>
          </a:r>
          <a:endParaRPr lang="ru-RU" sz="1200" b="1">
            <a:latin typeface="Times New Roman" pitchFamily="18" charset="0"/>
            <a:ea typeface="+mn-ea"/>
            <a:cs typeface="Times New Roman" pitchFamily="18" charset="0"/>
          </a:endParaRPr>
        </a:p>
      </dgm:t>
    </dgm:pt>
    <dgm:pt modelId="{3FDA2405-DB72-46B9-9E01-0DB2072969FA}" type="parTrans" cxnId="{91D7C1BB-83DD-4CEF-B96A-3A64876F4E4A}">
      <dgm:prSet/>
      <dgm:spPr/>
      <dgm:t>
        <a:bodyPr/>
        <a:lstStyle/>
        <a:p>
          <a:pPr algn="ctr"/>
          <a:endParaRPr lang="ru-RU"/>
        </a:p>
      </dgm:t>
    </dgm:pt>
    <dgm:pt modelId="{BEBD96C7-CE05-4E5D-A5AF-6AFFFB0F7E2B}" type="sibTrans" cxnId="{91D7C1BB-83DD-4CEF-B96A-3A64876F4E4A}">
      <dgm:prSet/>
      <dgm:spPr/>
      <dgm:t>
        <a:bodyPr/>
        <a:lstStyle/>
        <a:p>
          <a:pPr algn="ctr"/>
          <a:endParaRPr lang="ru-RU"/>
        </a:p>
      </dgm:t>
    </dgm:pt>
    <dgm:pt modelId="{D31A282F-4BCF-4D39-B934-144AA137ABA2}">
      <dgm:prSet phldrT="[Текст]" custT="1"/>
      <dgm:spPr>
        <a:xfrm>
          <a:off x="2924131" y="1841543"/>
          <a:ext cx="1015103" cy="513716"/>
        </a:xfrm>
      </dgm:spPr>
      <dgm:t>
        <a:bodyPr/>
        <a:lstStyle/>
        <a:p>
          <a:pPr algn="ctr"/>
          <a:r>
            <a:rPr lang="ru-RU" sz="1200">
              <a:latin typeface="Times New Roman" pitchFamily="18" charset="0"/>
              <a:ea typeface="+mn-ea"/>
              <a:cs typeface="Times New Roman" pitchFamily="18" charset="0"/>
            </a:rPr>
            <a:t>от 15 до 18 лет</a:t>
          </a:r>
        </a:p>
        <a:p>
          <a:pPr algn="ctr"/>
          <a:r>
            <a:rPr lang="ru-RU" sz="1200" b="1">
              <a:latin typeface="Times New Roman" pitchFamily="18" charset="0"/>
              <a:ea typeface="+mn-ea"/>
              <a:cs typeface="Times New Roman" pitchFamily="18" charset="0"/>
            </a:rPr>
            <a:t>1286 случаев</a:t>
          </a:r>
        </a:p>
      </dgm:t>
    </dgm:pt>
    <dgm:pt modelId="{BBE92166-CFC0-4A90-8771-C6F560468F5F}" type="parTrans" cxnId="{3ECE5FFC-58D5-48D6-B1AC-12832D88A88E}">
      <dgm:prSet/>
      <dgm:spPr>
        <a:xfrm>
          <a:off x="2754744" y="1051082"/>
          <a:ext cx="169386" cy="1047319"/>
        </a:xfrm>
      </dgm:spPr>
      <dgm:t>
        <a:bodyPr/>
        <a:lstStyle/>
        <a:p>
          <a:pPr algn="ctr"/>
          <a:endParaRPr lang="ru-RU" sz="1200"/>
        </a:p>
      </dgm:t>
    </dgm:pt>
    <dgm:pt modelId="{1AD4A90E-700F-448B-8135-4804A12F3E96}" type="sibTrans" cxnId="{3ECE5FFC-58D5-48D6-B1AC-12832D88A88E}">
      <dgm:prSet/>
      <dgm:spPr/>
      <dgm:t>
        <a:bodyPr/>
        <a:lstStyle/>
        <a:p>
          <a:pPr algn="ctr"/>
          <a:endParaRPr lang="ru-RU"/>
        </a:p>
      </dgm:t>
    </dgm:pt>
    <dgm:pt modelId="{70481D51-FB32-4BE5-9BD2-1039E7BC0AF0}">
      <dgm:prSet phldrT="[Текст]" custT="1"/>
      <dgm:spPr>
        <a:xfrm>
          <a:off x="2857488" y="1179511"/>
          <a:ext cx="821946" cy="513716"/>
        </a:xfrm>
      </dgm:spPr>
      <dgm:t>
        <a:bodyPr/>
        <a:lstStyle/>
        <a:p>
          <a:pPr algn="ctr"/>
          <a:r>
            <a:rPr lang="ru-RU" sz="1200">
              <a:latin typeface="Times New Roman" pitchFamily="18" charset="0"/>
              <a:ea typeface="+mn-ea"/>
              <a:cs typeface="Times New Roman" pitchFamily="18" charset="0"/>
            </a:rPr>
            <a:t>до 15 лет</a:t>
          </a:r>
        </a:p>
        <a:p>
          <a:pPr algn="ctr"/>
          <a:r>
            <a:rPr lang="ru-RU" sz="1200" b="1">
              <a:latin typeface="Times New Roman" pitchFamily="18" charset="0"/>
              <a:ea typeface="+mn-ea"/>
              <a:cs typeface="Times New Roman" pitchFamily="18" charset="0"/>
            </a:rPr>
            <a:t>19 случаев</a:t>
          </a:r>
        </a:p>
      </dgm:t>
    </dgm:pt>
    <dgm:pt modelId="{BCB0CAA3-E82C-4DAE-B3E5-B78BD34BC84E}" type="sibTrans" cxnId="{C52541EF-6FFA-4BA6-A71D-DE13FD6D77EB}">
      <dgm:prSet/>
      <dgm:spPr/>
      <dgm:t>
        <a:bodyPr/>
        <a:lstStyle/>
        <a:p>
          <a:pPr algn="ctr"/>
          <a:endParaRPr lang="ru-RU"/>
        </a:p>
      </dgm:t>
    </dgm:pt>
    <dgm:pt modelId="{0817DEB6-430F-4CAB-B937-82935B7A6F82}" type="parTrans" cxnId="{C52541EF-6FFA-4BA6-A71D-DE13FD6D77EB}">
      <dgm:prSet/>
      <dgm:spPr>
        <a:xfrm>
          <a:off x="2754744" y="1051082"/>
          <a:ext cx="102743" cy="385287"/>
        </a:xfrm>
      </dgm:spPr>
      <dgm:t>
        <a:bodyPr/>
        <a:lstStyle/>
        <a:p>
          <a:pPr algn="ctr"/>
          <a:endParaRPr lang="ru-RU" sz="1200"/>
        </a:p>
      </dgm:t>
    </dgm:pt>
    <dgm:pt modelId="{3E0EEF6F-B81F-4A1C-9CAA-784ECA77BC82}">
      <dgm:prSet custT="1"/>
      <dgm:spPr>
        <a:xfrm>
          <a:off x="2652001" y="537366"/>
          <a:ext cx="1027433" cy="513716"/>
        </a:xfrm>
      </dgm:spPr>
      <dgm:t>
        <a:bodyPr/>
        <a:lstStyle/>
        <a:p>
          <a:pPr algn="ctr"/>
          <a:r>
            <a:rPr lang="ru-RU" sz="1200" b="1">
              <a:latin typeface="Times New Roman" pitchFamily="18" charset="0"/>
              <a:ea typeface="+mn-ea"/>
              <a:cs typeface="Times New Roman" pitchFamily="18" charset="0"/>
            </a:rPr>
            <a:t>2017</a:t>
          </a:r>
          <a:r>
            <a:rPr lang="ru-RU" sz="1200" b="1" baseline="0">
              <a:latin typeface="Times New Roman" pitchFamily="18" charset="0"/>
              <a:ea typeface="+mn-ea"/>
              <a:cs typeface="Times New Roman" pitchFamily="18" charset="0"/>
            </a:rPr>
            <a:t> год</a:t>
          </a:r>
          <a:endParaRPr lang="ru-RU" sz="1200" b="1">
            <a:latin typeface="Times New Roman" pitchFamily="18" charset="0"/>
            <a:ea typeface="+mn-ea"/>
            <a:cs typeface="Times New Roman" pitchFamily="18" charset="0"/>
          </a:endParaRPr>
        </a:p>
      </dgm:t>
    </dgm:pt>
    <dgm:pt modelId="{32F51889-DB77-48F5-98DE-D512F0C62503}" type="parTrans" cxnId="{6C05F879-2E5B-4006-90C4-63BBBDA27928}">
      <dgm:prSet/>
      <dgm:spPr/>
      <dgm:t>
        <a:bodyPr/>
        <a:lstStyle/>
        <a:p>
          <a:pPr algn="ctr"/>
          <a:endParaRPr lang="ru-RU"/>
        </a:p>
      </dgm:t>
    </dgm:pt>
    <dgm:pt modelId="{745338D7-5C5B-432D-90BF-D9022D7DCEB9}" type="sibTrans" cxnId="{6C05F879-2E5B-4006-90C4-63BBBDA27928}">
      <dgm:prSet/>
      <dgm:spPr/>
      <dgm:t>
        <a:bodyPr/>
        <a:lstStyle/>
        <a:p>
          <a:pPr algn="ctr"/>
          <a:endParaRPr lang="ru-RU"/>
        </a:p>
      </dgm:t>
    </dgm:pt>
    <dgm:pt modelId="{83ED4A20-D472-46D0-85E0-8124F06A4FEB}">
      <dgm:prSet phldrT="[Текст]" custT="1"/>
      <dgm:spPr>
        <a:xfrm>
          <a:off x="1573196" y="1179511"/>
          <a:ext cx="821946" cy="513716"/>
        </a:xfrm>
      </dgm:spPr>
      <dgm:t>
        <a:bodyPr/>
        <a:lstStyle/>
        <a:p>
          <a:pPr algn="ctr"/>
          <a:r>
            <a:rPr lang="ru-RU" sz="1200">
              <a:latin typeface="Times New Roman" pitchFamily="18" charset="0"/>
              <a:ea typeface="+mn-ea"/>
              <a:cs typeface="Times New Roman" pitchFamily="18" charset="0"/>
            </a:rPr>
            <a:t>до</a:t>
          </a:r>
          <a:r>
            <a:rPr lang="ru-RU" sz="1200" baseline="0">
              <a:latin typeface="Times New Roman" pitchFamily="18" charset="0"/>
              <a:ea typeface="+mn-ea"/>
              <a:cs typeface="Times New Roman" pitchFamily="18" charset="0"/>
            </a:rPr>
            <a:t> 15 лет</a:t>
          </a:r>
        </a:p>
        <a:p>
          <a:pPr algn="ctr"/>
          <a:r>
            <a:rPr lang="ru-RU" sz="1200" b="1" baseline="0">
              <a:latin typeface="Times New Roman" pitchFamily="18" charset="0"/>
              <a:ea typeface="+mn-ea"/>
              <a:cs typeface="Times New Roman" pitchFamily="18" charset="0"/>
            </a:rPr>
            <a:t>16 случаев</a:t>
          </a:r>
          <a:endParaRPr lang="ru-RU" sz="1200" b="1">
            <a:latin typeface="Times New Roman" pitchFamily="18" charset="0"/>
            <a:ea typeface="+mn-ea"/>
            <a:cs typeface="Times New Roman" pitchFamily="18" charset="0"/>
          </a:endParaRPr>
        </a:p>
      </dgm:t>
    </dgm:pt>
    <dgm:pt modelId="{E7EA43EC-36C5-4DC6-B770-73A457766DF8}" type="parTrans" cxnId="{D5537897-4085-4B82-BB75-DB59BB8794E1}">
      <dgm:prSet/>
      <dgm:spPr>
        <a:xfrm>
          <a:off x="1470453" y="1051082"/>
          <a:ext cx="102743" cy="385287"/>
        </a:xfrm>
      </dgm:spPr>
      <dgm:t>
        <a:bodyPr/>
        <a:lstStyle/>
        <a:p>
          <a:pPr algn="ctr"/>
          <a:endParaRPr lang="ru-RU" sz="1200"/>
        </a:p>
      </dgm:t>
    </dgm:pt>
    <dgm:pt modelId="{30C1EC0F-3325-4217-8782-EA85CAC5560B}" type="sibTrans" cxnId="{D5537897-4085-4B82-BB75-DB59BB8794E1}">
      <dgm:prSet/>
      <dgm:spPr/>
      <dgm:t>
        <a:bodyPr/>
        <a:lstStyle/>
        <a:p>
          <a:pPr algn="ctr"/>
          <a:endParaRPr lang="ru-RU"/>
        </a:p>
      </dgm:t>
    </dgm:pt>
    <dgm:pt modelId="{C7CE844C-7F7A-49DE-B0E6-A09387E55DBB}">
      <dgm:prSet custT="1"/>
      <dgm:spPr>
        <a:xfrm>
          <a:off x="1573196" y="1821657"/>
          <a:ext cx="1005109" cy="513716"/>
        </a:xfrm>
      </dgm:spPr>
      <dgm:t>
        <a:bodyPr/>
        <a:lstStyle/>
        <a:p>
          <a:pPr algn="ctr"/>
          <a:r>
            <a:rPr lang="ru-RU" sz="1200">
              <a:latin typeface="Times New Roman" pitchFamily="18" charset="0"/>
              <a:ea typeface="+mn-ea"/>
              <a:cs typeface="Times New Roman" pitchFamily="18" charset="0"/>
            </a:rPr>
            <a:t>от 15 до 18</a:t>
          </a:r>
          <a:r>
            <a:rPr lang="ru-RU" sz="1200" baseline="0">
              <a:latin typeface="Times New Roman" pitchFamily="18" charset="0"/>
              <a:ea typeface="+mn-ea"/>
              <a:cs typeface="Times New Roman" pitchFamily="18" charset="0"/>
            </a:rPr>
            <a:t> лет</a:t>
          </a:r>
        </a:p>
        <a:p>
          <a:pPr algn="ctr"/>
          <a:r>
            <a:rPr lang="ru-RU" sz="1200" b="1" baseline="0">
              <a:latin typeface="Times New Roman" pitchFamily="18" charset="0"/>
              <a:ea typeface="+mn-ea"/>
              <a:cs typeface="Times New Roman" pitchFamily="18" charset="0"/>
            </a:rPr>
            <a:t>1418 случай</a:t>
          </a:r>
          <a:endParaRPr lang="ru-RU" sz="1200" b="1">
            <a:latin typeface="Times New Roman" pitchFamily="18" charset="0"/>
            <a:ea typeface="+mn-ea"/>
            <a:cs typeface="Times New Roman" pitchFamily="18" charset="0"/>
          </a:endParaRPr>
        </a:p>
      </dgm:t>
    </dgm:pt>
    <dgm:pt modelId="{6C28EA31-7330-4FDF-9CD7-3EEE724D9AD0}" type="parTrans" cxnId="{D6926038-3670-4B52-8C32-289C479810DB}">
      <dgm:prSet/>
      <dgm:spPr>
        <a:xfrm>
          <a:off x="1470453" y="1051082"/>
          <a:ext cx="102743" cy="1027433"/>
        </a:xfrm>
      </dgm:spPr>
      <dgm:t>
        <a:bodyPr/>
        <a:lstStyle/>
        <a:p>
          <a:pPr algn="ctr"/>
          <a:endParaRPr lang="ru-RU" sz="1200"/>
        </a:p>
      </dgm:t>
    </dgm:pt>
    <dgm:pt modelId="{E4E98209-52C4-42D8-BAD3-2AFEBE373B14}" type="sibTrans" cxnId="{D6926038-3670-4B52-8C32-289C479810DB}">
      <dgm:prSet/>
      <dgm:spPr/>
      <dgm:t>
        <a:bodyPr/>
        <a:lstStyle/>
        <a:p>
          <a:pPr algn="ctr"/>
          <a:endParaRPr lang="ru-RU"/>
        </a:p>
      </dgm:t>
    </dgm:pt>
    <dgm:pt modelId="{AF70F62A-2071-4629-BD4A-647090213B1C}">
      <dgm:prSet custT="1"/>
      <dgm:spPr>
        <a:xfrm>
          <a:off x="3937186" y="537366"/>
          <a:ext cx="1027433" cy="513716"/>
        </a:xfrm>
      </dgm:spPr>
      <dgm:t>
        <a:bodyPr/>
        <a:lstStyle/>
        <a:p>
          <a:pPr algn="ctr"/>
          <a:r>
            <a:rPr lang="ru-RU" sz="1200" b="1">
              <a:latin typeface="Times New Roman" pitchFamily="18" charset="0"/>
              <a:ea typeface="+mn-ea"/>
              <a:cs typeface="Times New Roman" pitchFamily="18" charset="0"/>
            </a:rPr>
            <a:t>2018</a:t>
          </a:r>
          <a:r>
            <a:rPr lang="ru-RU" sz="1200" b="1" baseline="0">
              <a:latin typeface="Times New Roman" pitchFamily="18" charset="0"/>
              <a:ea typeface="+mn-ea"/>
              <a:cs typeface="Times New Roman" pitchFamily="18" charset="0"/>
            </a:rPr>
            <a:t> год</a:t>
          </a:r>
          <a:endParaRPr lang="ru-RU" sz="1200" b="1">
            <a:latin typeface="Times New Roman" pitchFamily="18" charset="0"/>
            <a:ea typeface="+mn-ea"/>
            <a:cs typeface="Times New Roman" pitchFamily="18" charset="0"/>
          </a:endParaRPr>
        </a:p>
      </dgm:t>
    </dgm:pt>
    <dgm:pt modelId="{85C25D54-AC8D-4E6D-8D2A-22C96CC6A885}" type="parTrans" cxnId="{BD0BADA0-C38F-4FC1-AB89-2C13067BACF2}">
      <dgm:prSet/>
      <dgm:spPr/>
      <dgm:t>
        <a:bodyPr/>
        <a:lstStyle/>
        <a:p>
          <a:pPr algn="ctr"/>
          <a:endParaRPr lang="ru-RU"/>
        </a:p>
      </dgm:t>
    </dgm:pt>
    <dgm:pt modelId="{39188333-3E00-40F2-B91A-759B74C0B88D}" type="sibTrans" cxnId="{BD0BADA0-C38F-4FC1-AB89-2C13067BACF2}">
      <dgm:prSet/>
      <dgm:spPr/>
      <dgm:t>
        <a:bodyPr/>
        <a:lstStyle/>
        <a:p>
          <a:pPr algn="ctr"/>
          <a:endParaRPr lang="ru-RU"/>
        </a:p>
      </dgm:t>
    </dgm:pt>
    <dgm:pt modelId="{80493175-5A14-4C0D-821A-FAA288B08CF1}">
      <dgm:prSet phldrT="[Текст]" custT="1"/>
      <dgm:spPr>
        <a:xfrm>
          <a:off x="4141779" y="1179511"/>
          <a:ext cx="821946" cy="513716"/>
        </a:xfrm>
      </dgm:spPr>
      <dgm:t>
        <a:bodyPr/>
        <a:lstStyle/>
        <a:p>
          <a:pPr algn="ctr"/>
          <a:r>
            <a:rPr lang="ru-RU" sz="1200">
              <a:latin typeface="Times New Roman" pitchFamily="18" charset="0"/>
              <a:ea typeface="+mn-ea"/>
              <a:cs typeface="Times New Roman" pitchFamily="18" charset="0"/>
            </a:rPr>
            <a:t>до 15 лет</a:t>
          </a:r>
        </a:p>
        <a:p>
          <a:pPr algn="ctr"/>
          <a:r>
            <a:rPr lang="ru-RU" sz="1200" b="1">
              <a:latin typeface="Times New Roman" pitchFamily="18" charset="0"/>
              <a:ea typeface="+mn-ea"/>
              <a:cs typeface="Times New Roman" pitchFamily="18" charset="0"/>
            </a:rPr>
            <a:t>27 случаев</a:t>
          </a:r>
        </a:p>
      </dgm:t>
    </dgm:pt>
    <dgm:pt modelId="{3A3BD305-EC11-439C-8427-59A61D6E2240}" type="parTrans" cxnId="{A38FA6D8-27CB-4C36-8D48-55A2F38716AC}">
      <dgm:prSet/>
      <dgm:spPr>
        <a:xfrm>
          <a:off x="4039930" y="1051082"/>
          <a:ext cx="101849" cy="385287"/>
        </a:xfrm>
      </dgm:spPr>
      <dgm:t>
        <a:bodyPr/>
        <a:lstStyle/>
        <a:p>
          <a:pPr algn="ctr"/>
          <a:endParaRPr lang="ru-RU" sz="1200"/>
        </a:p>
      </dgm:t>
    </dgm:pt>
    <dgm:pt modelId="{FCA487DD-6DEB-4A51-B81C-D35CC0737A75}" type="sibTrans" cxnId="{A38FA6D8-27CB-4C36-8D48-55A2F38716AC}">
      <dgm:prSet/>
      <dgm:spPr/>
      <dgm:t>
        <a:bodyPr/>
        <a:lstStyle/>
        <a:p>
          <a:pPr algn="ctr"/>
          <a:endParaRPr lang="ru-RU"/>
        </a:p>
      </dgm:t>
    </dgm:pt>
    <dgm:pt modelId="{AD3BEA70-5F00-48AB-B858-CBCAF9570896}">
      <dgm:prSet phldrT="[Текст]" custT="1"/>
      <dgm:spPr>
        <a:xfrm>
          <a:off x="4141779" y="1821657"/>
          <a:ext cx="908028" cy="513716"/>
        </a:xfrm>
      </dgm:spPr>
      <dgm:t>
        <a:bodyPr/>
        <a:lstStyle/>
        <a:p>
          <a:pPr algn="ctr"/>
          <a:r>
            <a:rPr lang="ru-RU" sz="1200">
              <a:latin typeface="Times New Roman" pitchFamily="18" charset="0"/>
              <a:ea typeface="+mn-ea"/>
              <a:cs typeface="Times New Roman" pitchFamily="18" charset="0"/>
            </a:rPr>
            <a:t>от 15 до 18 лет</a:t>
          </a:r>
        </a:p>
        <a:p>
          <a:pPr algn="ctr"/>
          <a:r>
            <a:rPr lang="ru-RU" sz="1200" b="1">
              <a:latin typeface="Times New Roman" pitchFamily="18" charset="0"/>
              <a:ea typeface="+mn-ea"/>
              <a:cs typeface="Times New Roman" pitchFamily="18" charset="0"/>
            </a:rPr>
            <a:t>1237 случаев</a:t>
          </a:r>
        </a:p>
      </dgm:t>
    </dgm:pt>
    <dgm:pt modelId="{96FC340C-D099-483B-916B-A95A28D396B6}" type="parTrans" cxnId="{2EC44D7F-C6A3-4646-AB01-461BEB42478E}">
      <dgm:prSet/>
      <dgm:spPr>
        <a:xfrm>
          <a:off x="4039930" y="1051082"/>
          <a:ext cx="101849" cy="1027433"/>
        </a:xfrm>
      </dgm:spPr>
      <dgm:t>
        <a:bodyPr/>
        <a:lstStyle/>
        <a:p>
          <a:pPr algn="ctr"/>
          <a:endParaRPr lang="ru-RU" sz="1200"/>
        </a:p>
      </dgm:t>
    </dgm:pt>
    <dgm:pt modelId="{BDC9AB2A-1B69-4117-AA25-A159D458953F}" type="sibTrans" cxnId="{2EC44D7F-C6A3-4646-AB01-461BEB42478E}">
      <dgm:prSet/>
      <dgm:spPr/>
      <dgm:t>
        <a:bodyPr/>
        <a:lstStyle/>
        <a:p>
          <a:pPr algn="ctr"/>
          <a:endParaRPr lang="ru-RU"/>
        </a:p>
      </dgm:t>
    </dgm:pt>
    <dgm:pt modelId="{973387D1-9CEC-49DE-8476-6406F00C9BED}" type="pres">
      <dgm:prSet presAssocID="{82303BD4-F5D0-4EC8-B695-35EF4B96A970}" presName="diagram" presStyleCnt="0">
        <dgm:presLayoutVars>
          <dgm:chPref val="1"/>
          <dgm:dir/>
          <dgm:animOne val="branch"/>
          <dgm:animLvl val="lvl"/>
          <dgm:resizeHandles/>
        </dgm:presLayoutVars>
      </dgm:prSet>
      <dgm:spPr/>
      <dgm:t>
        <a:bodyPr/>
        <a:lstStyle/>
        <a:p>
          <a:endParaRPr lang="ru-RU"/>
        </a:p>
      </dgm:t>
    </dgm:pt>
    <dgm:pt modelId="{500B9B29-761F-420F-A107-D73E4FFE28CA}" type="pres">
      <dgm:prSet presAssocID="{17BB4676-66B0-42D2-B6C2-3460DB0B6741}" presName="root" presStyleCnt="0"/>
      <dgm:spPr/>
      <dgm:t>
        <a:bodyPr/>
        <a:lstStyle/>
        <a:p>
          <a:endParaRPr lang="ru-RU"/>
        </a:p>
      </dgm:t>
    </dgm:pt>
    <dgm:pt modelId="{161C989B-C311-46BA-AE79-8E810311960B}" type="pres">
      <dgm:prSet presAssocID="{17BB4676-66B0-42D2-B6C2-3460DB0B6741}" presName="rootComposite" presStyleCnt="0"/>
      <dgm:spPr/>
      <dgm:t>
        <a:bodyPr/>
        <a:lstStyle/>
        <a:p>
          <a:endParaRPr lang="ru-RU"/>
        </a:p>
      </dgm:t>
    </dgm:pt>
    <dgm:pt modelId="{59A78BDB-961C-4869-BFE9-035D5159E830}" type="pres">
      <dgm:prSet presAssocID="{17BB4676-66B0-42D2-B6C2-3460DB0B6741}" presName="rootText" presStyleLbl="node1" presStyleIdx="0" presStyleCnt="4"/>
      <dgm:spPr>
        <a:prstGeom prst="roundRect">
          <a:avLst>
            <a:gd name="adj" fmla="val 10000"/>
          </a:avLst>
        </a:prstGeom>
      </dgm:spPr>
      <dgm:t>
        <a:bodyPr/>
        <a:lstStyle/>
        <a:p>
          <a:endParaRPr lang="ru-RU"/>
        </a:p>
      </dgm:t>
    </dgm:pt>
    <dgm:pt modelId="{40AC38F3-5984-44C2-A2B6-69F4FA4565BD}" type="pres">
      <dgm:prSet presAssocID="{17BB4676-66B0-42D2-B6C2-3460DB0B6741}" presName="rootConnector" presStyleLbl="node1" presStyleIdx="0" presStyleCnt="4"/>
      <dgm:spPr/>
      <dgm:t>
        <a:bodyPr/>
        <a:lstStyle/>
        <a:p>
          <a:endParaRPr lang="ru-RU"/>
        </a:p>
      </dgm:t>
    </dgm:pt>
    <dgm:pt modelId="{DD4C12C9-D39E-4460-B33C-A74F1355DB8A}" type="pres">
      <dgm:prSet presAssocID="{17BB4676-66B0-42D2-B6C2-3460DB0B6741}" presName="childShape" presStyleCnt="0"/>
      <dgm:spPr/>
      <dgm:t>
        <a:bodyPr/>
        <a:lstStyle/>
        <a:p>
          <a:endParaRPr lang="ru-RU"/>
        </a:p>
      </dgm:t>
    </dgm:pt>
    <dgm:pt modelId="{8105FE8D-A257-4A8D-91F6-D19E4AD16D05}" type="pres">
      <dgm:prSet presAssocID="{949247A8-5F14-4B18-9459-80224CDF2B52}" presName="Name13" presStyleLbl="parChTrans1D2" presStyleIdx="0" presStyleCnt="8"/>
      <dgm:spPr>
        <a:custGeom>
          <a:avLst/>
          <a:gdLst/>
          <a:ahLst/>
          <a:cxnLst/>
          <a:rect l="0" t="0" r="0" b="0"/>
          <a:pathLst>
            <a:path>
              <a:moveTo>
                <a:pt x="0" y="0"/>
              </a:moveTo>
              <a:lnTo>
                <a:pt x="0" y="508102"/>
              </a:lnTo>
              <a:lnTo>
                <a:pt x="135494" y="508102"/>
              </a:lnTo>
            </a:path>
          </a:pathLst>
        </a:custGeom>
      </dgm:spPr>
      <dgm:t>
        <a:bodyPr/>
        <a:lstStyle/>
        <a:p>
          <a:endParaRPr lang="ru-RU"/>
        </a:p>
      </dgm:t>
    </dgm:pt>
    <dgm:pt modelId="{E6D3F997-BFA8-44C5-A882-A2A33140AB54}" type="pres">
      <dgm:prSet presAssocID="{473F1300-B54C-4179-8D4D-2EF2AE3D49A3}" presName="childText" presStyleLbl="bgAcc1" presStyleIdx="0" presStyleCnt="8">
        <dgm:presLayoutVars>
          <dgm:bulletEnabled val="1"/>
        </dgm:presLayoutVars>
      </dgm:prSet>
      <dgm:spPr>
        <a:prstGeom prst="roundRect">
          <a:avLst>
            <a:gd name="adj" fmla="val 10000"/>
          </a:avLst>
        </a:prstGeom>
      </dgm:spPr>
      <dgm:t>
        <a:bodyPr/>
        <a:lstStyle/>
        <a:p>
          <a:endParaRPr lang="ru-RU"/>
        </a:p>
      </dgm:t>
    </dgm:pt>
    <dgm:pt modelId="{A06C8112-5B0E-407D-86AE-F85814CA27BD}" type="pres">
      <dgm:prSet presAssocID="{B3AB4B08-1204-41AF-A342-34F4079EEA8F}" presName="Name13" presStyleLbl="parChTrans1D2" presStyleIdx="1" presStyleCnt="8"/>
      <dgm:spPr>
        <a:custGeom>
          <a:avLst/>
          <a:gdLst/>
          <a:ahLst/>
          <a:cxnLst/>
          <a:rect l="0" t="0" r="0" b="0"/>
          <a:pathLst>
            <a:path>
              <a:moveTo>
                <a:pt x="0" y="0"/>
              </a:moveTo>
              <a:lnTo>
                <a:pt x="0" y="1354940"/>
              </a:lnTo>
              <a:lnTo>
                <a:pt x="135494" y="1354940"/>
              </a:lnTo>
            </a:path>
          </a:pathLst>
        </a:custGeom>
      </dgm:spPr>
      <dgm:t>
        <a:bodyPr/>
        <a:lstStyle/>
        <a:p>
          <a:endParaRPr lang="ru-RU"/>
        </a:p>
      </dgm:t>
    </dgm:pt>
    <dgm:pt modelId="{4F67456F-587F-4364-ACFB-B053B808A8E1}" type="pres">
      <dgm:prSet presAssocID="{8E50E792-ADD7-4A6B-8C52-E1DAFCE3B2C6}" presName="childText" presStyleLbl="bgAcc1" presStyleIdx="1" presStyleCnt="8" custScaleX="134875">
        <dgm:presLayoutVars>
          <dgm:bulletEnabled val="1"/>
        </dgm:presLayoutVars>
      </dgm:prSet>
      <dgm:spPr>
        <a:prstGeom prst="roundRect">
          <a:avLst>
            <a:gd name="adj" fmla="val 10000"/>
          </a:avLst>
        </a:prstGeom>
      </dgm:spPr>
      <dgm:t>
        <a:bodyPr/>
        <a:lstStyle/>
        <a:p>
          <a:endParaRPr lang="ru-RU"/>
        </a:p>
      </dgm:t>
    </dgm:pt>
    <dgm:pt modelId="{AA10D3AE-7222-4E81-844F-8166AD58ED34}" type="pres">
      <dgm:prSet presAssocID="{BBBA2A41-9354-4FCF-BE03-3BD6325449FC}" presName="root" presStyleCnt="0"/>
      <dgm:spPr/>
      <dgm:t>
        <a:bodyPr/>
        <a:lstStyle/>
        <a:p>
          <a:endParaRPr lang="ru-RU"/>
        </a:p>
      </dgm:t>
    </dgm:pt>
    <dgm:pt modelId="{0AF45850-0C52-45C7-A1B3-2C7546DEF199}" type="pres">
      <dgm:prSet presAssocID="{BBBA2A41-9354-4FCF-BE03-3BD6325449FC}" presName="rootComposite" presStyleCnt="0"/>
      <dgm:spPr/>
      <dgm:t>
        <a:bodyPr/>
        <a:lstStyle/>
        <a:p>
          <a:endParaRPr lang="ru-RU"/>
        </a:p>
      </dgm:t>
    </dgm:pt>
    <dgm:pt modelId="{7F59AF18-1862-4633-ADAA-888F8F692899}" type="pres">
      <dgm:prSet presAssocID="{BBBA2A41-9354-4FCF-BE03-3BD6325449FC}" presName="rootText" presStyleLbl="node1" presStyleIdx="1" presStyleCnt="4"/>
      <dgm:spPr>
        <a:prstGeom prst="roundRect">
          <a:avLst>
            <a:gd name="adj" fmla="val 10000"/>
          </a:avLst>
        </a:prstGeom>
      </dgm:spPr>
      <dgm:t>
        <a:bodyPr/>
        <a:lstStyle/>
        <a:p>
          <a:endParaRPr lang="ru-RU"/>
        </a:p>
      </dgm:t>
    </dgm:pt>
    <dgm:pt modelId="{D81CB5E8-3C29-45B4-A486-086F4F581F09}" type="pres">
      <dgm:prSet presAssocID="{BBBA2A41-9354-4FCF-BE03-3BD6325449FC}" presName="rootConnector" presStyleLbl="node1" presStyleIdx="1" presStyleCnt="4"/>
      <dgm:spPr/>
      <dgm:t>
        <a:bodyPr/>
        <a:lstStyle/>
        <a:p>
          <a:endParaRPr lang="ru-RU"/>
        </a:p>
      </dgm:t>
    </dgm:pt>
    <dgm:pt modelId="{8FFB1E47-E289-4C5D-801B-4DE46C9E508B}" type="pres">
      <dgm:prSet presAssocID="{BBBA2A41-9354-4FCF-BE03-3BD6325449FC}" presName="childShape" presStyleCnt="0"/>
      <dgm:spPr/>
      <dgm:t>
        <a:bodyPr/>
        <a:lstStyle/>
        <a:p>
          <a:endParaRPr lang="ru-RU"/>
        </a:p>
      </dgm:t>
    </dgm:pt>
    <dgm:pt modelId="{7E77AD55-9E20-47A5-80E4-F020BE39521F}" type="pres">
      <dgm:prSet presAssocID="{E7EA43EC-36C5-4DC6-B770-73A457766DF8}" presName="Name13" presStyleLbl="parChTrans1D2" presStyleIdx="2" presStyleCnt="8"/>
      <dgm:spPr>
        <a:custGeom>
          <a:avLst/>
          <a:gdLst/>
          <a:ahLst/>
          <a:cxnLst/>
          <a:rect l="0" t="0" r="0" b="0"/>
          <a:pathLst>
            <a:path>
              <a:moveTo>
                <a:pt x="0" y="0"/>
              </a:moveTo>
              <a:lnTo>
                <a:pt x="0" y="508102"/>
              </a:lnTo>
              <a:lnTo>
                <a:pt x="135494" y="508102"/>
              </a:lnTo>
            </a:path>
          </a:pathLst>
        </a:custGeom>
      </dgm:spPr>
      <dgm:t>
        <a:bodyPr/>
        <a:lstStyle/>
        <a:p>
          <a:endParaRPr lang="ru-RU"/>
        </a:p>
      </dgm:t>
    </dgm:pt>
    <dgm:pt modelId="{EA8F1816-F0AC-4B4F-B14F-E5637A576209}" type="pres">
      <dgm:prSet presAssocID="{83ED4A20-D472-46D0-85E0-8124F06A4FEB}" presName="childText" presStyleLbl="bgAcc1" presStyleIdx="2" presStyleCnt="8">
        <dgm:presLayoutVars>
          <dgm:bulletEnabled val="1"/>
        </dgm:presLayoutVars>
      </dgm:prSet>
      <dgm:spPr>
        <a:prstGeom prst="roundRect">
          <a:avLst>
            <a:gd name="adj" fmla="val 10000"/>
          </a:avLst>
        </a:prstGeom>
      </dgm:spPr>
      <dgm:t>
        <a:bodyPr/>
        <a:lstStyle/>
        <a:p>
          <a:endParaRPr lang="ru-RU"/>
        </a:p>
      </dgm:t>
    </dgm:pt>
    <dgm:pt modelId="{079EF557-3635-4994-BDFC-C8F4D886B8D5}" type="pres">
      <dgm:prSet presAssocID="{6C28EA31-7330-4FDF-9CD7-3EEE724D9AD0}" presName="Name13" presStyleLbl="parChTrans1D2" presStyleIdx="3" presStyleCnt="8"/>
      <dgm:spPr>
        <a:custGeom>
          <a:avLst/>
          <a:gdLst/>
          <a:ahLst/>
          <a:cxnLst/>
          <a:rect l="0" t="0" r="0" b="0"/>
          <a:pathLst>
            <a:path>
              <a:moveTo>
                <a:pt x="0" y="0"/>
              </a:moveTo>
              <a:lnTo>
                <a:pt x="0" y="1354940"/>
              </a:lnTo>
              <a:lnTo>
                <a:pt x="135494" y="1354940"/>
              </a:lnTo>
            </a:path>
          </a:pathLst>
        </a:custGeom>
      </dgm:spPr>
      <dgm:t>
        <a:bodyPr/>
        <a:lstStyle/>
        <a:p>
          <a:endParaRPr lang="ru-RU"/>
        </a:p>
      </dgm:t>
    </dgm:pt>
    <dgm:pt modelId="{8D1AF0A6-EDBB-477D-A1DF-6F73772E048D}" type="pres">
      <dgm:prSet presAssocID="{C7CE844C-7F7A-49DE-B0E6-A09387E55DBB}" presName="childText" presStyleLbl="bgAcc1" presStyleIdx="3" presStyleCnt="8" custScaleX="122284">
        <dgm:presLayoutVars>
          <dgm:bulletEnabled val="1"/>
        </dgm:presLayoutVars>
      </dgm:prSet>
      <dgm:spPr>
        <a:prstGeom prst="roundRect">
          <a:avLst>
            <a:gd name="adj" fmla="val 10000"/>
          </a:avLst>
        </a:prstGeom>
      </dgm:spPr>
      <dgm:t>
        <a:bodyPr/>
        <a:lstStyle/>
        <a:p>
          <a:endParaRPr lang="ru-RU"/>
        </a:p>
      </dgm:t>
    </dgm:pt>
    <dgm:pt modelId="{9F7368CA-9C9C-4967-81E3-D2DA0173AAD7}" type="pres">
      <dgm:prSet presAssocID="{3E0EEF6F-B81F-4A1C-9CAA-784ECA77BC82}" presName="root" presStyleCnt="0"/>
      <dgm:spPr/>
      <dgm:t>
        <a:bodyPr/>
        <a:lstStyle/>
        <a:p>
          <a:endParaRPr lang="ru-RU"/>
        </a:p>
      </dgm:t>
    </dgm:pt>
    <dgm:pt modelId="{2AB3EC40-DA7B-459D-8B7D-7BBD3B667EB1}" type="pres">
      <dgm:prSet presAssocID="{3E0EEF6F-B81F-4A1C-9CAA-784ECA77BC82}" presName="rootComposite" presStyleCnt="0"/>
      <dgm:spPr/>
      <dgm:t>
        <a:bodyPr/>
        <a:lstStyle/>
        <a:p>
          <a:endParaRPr lang="ru-RU"/>
        </a:p>
      </dgm:t>
    </dgm:pt>
    <dgm:pt modelId="{2FDBEB5E-7B28-4C3E-B872-3436D0C288D1}" type="pres">
      <dgm:prSet presAssocID="{3E0EEF6F-B81F-4A1C-9CAA-784ECA77BC82}" presName="rootText" presStyleLbl="node1" presStyleIdx="2" presStyleCnt="4"/>
      <dgm:spPr>
        <a:prstGeom prst="roundRect">
          <a:avLst>
            <a:gd name="adj" fmla="val 10000"/>
          </a:avLst>
        </a:prstGeom>
      </dgm:spPr>
      <dgm:t>
        <a:bodyPr/>
        <a:lstStyle/>
        <a:p>
          <a:endParaRPr lang="ru-RU"/>
        </a:p>
      </dgm:t>
    </dgm:pt>
    <dgm:pt modelId="{14612DA6-8F9B-4BE7-A18C-C718C3AD3E8E}" type="pres">
      <dgm:prSet presAssocID="{3E0EEF6F-B81F-4A1C-9CAA-784ECA77BC82}" presName="rootConnector" presStyleLbl="node1" presStyleIdx="2" presStyleCnt="4"/>
      <dgm:spPr/>
      <dgm:t>
        <a:bodyPr/>
        <a:lstStyle/>
        <a:p>
          <a:endParaRPr lang="ru-RU"/>
        </a:p>
      </dgm:t>
    </dgm:pt>
    <dgm:pt modelId="{10DDE51F-B745-4373-BA70-49DDF97C4D26}" type="pres">
      <dgm:prSet presAssocID="{3E0EEF6F-B81F-4A1C-9CAA-784ECA77BC82}" presName="childShape" presStyleCnt="0"/>
      <dgm:spPr/>
      <dgm:t>
        <a:bodyPr/>
        <a:lstStyle/>
        <a:p>
          <a:endParaRPr lang="ru-RU"/>
        </a:p>
      </dgm:t>
    </dgm:pt>
    <dgm:pt modelId="{3F4649CE-C6F4-4177-96E6-2858DD510AAB}" type="pres">
      <dgm:prSet presAssocID="{0817DEB6-430F-4CAB-B937-82935B7A6F82}" presName="Name13" presStyleLbl="parChTrans1D2" presStyleIdx="4" presStyleCnt="8"/>
      <dgm:spPr>
        <a:custGeom>
          <a:avLst/>
          <a:gdLst/>
          <a:ahLst/>
          <a:cxnLst/>
          <a:rect l="0" t="0" r="0" b="0"/>
          <a:pathLst>
            <a:path>
              <a:moveTo>
                <a:pt x="0" y="0"/>
              </a:moveTo>
              <a:lnTo>
                <a:pt x="0" y="508102"/>
              </a:lnTo>
              <a:lnTo>
                <a:pt x="135494" y="508102"/>
              </a:lnTo>
            </a:path>
          </a:pathLst>
        </a:custGeom>
      </dgm:spPr>
      <dgm:t>
        <a:bodyPr/>
        <a:lstStyle/>
        <a:p>
          <a:endParaRPr lang="ru-RU"/>
        </a:p>
      </dgm:t>
    </dgm:pt>
    <dgm:pt modelId="{72A8BC10-FBE4-4BF6-AC7F-7FDB9C5982A5}" type="pres">
      <dgm:prSet presAssocID="{70481D51-FB32-4BE5-9BD2-1039E7BC0AF0}" presName="childText" presStyleLbl="bgAcc1" presStyleIdx="4" presStyleCnt="8">
        <dgm:presLayoutVars>
          <dgm:bulletEnabled val="1"/>
        </dgm:presLayoutVars>
      </dgm:prSet>
      <dgm:spPr>
        <a:prstGeom prst="roundRect">
          <a:avLst>
            <a:gd name="adj" fmla="val 10000"/>
          </a:avLst>
        </a:prstGeom>
      </dgm:spPr>
      <dgm:t>
        <a:bodyPr/>
        <a:lstStyle/>
        <a:p>
          <a:endParaRPr lang="ru-RU"/>
        </a:p>
      </dgm:t>
    </dgm:pt>
    <dgm:pt modelId="{7151078D-4C4F-4962-B9BA-9AA79F1E8850}" type="pres">
      <dgm:prSet presAssocID="{BBE92166-CFC0-4A90-8771-C6F560468F5F}" presName="Name13" presStyleLbl="parChTrans1D2" presStyleIdx="5" presStyleCnt="8"/>
      <dgm:spPr>
        <a:custGeom>
          <a:avLst/>
          <a:gdLst/>
          <a:ahLst/>
          <a:cxnLst/>
          <a:rect l="0" t="0" r="0" b="0"/>
          <a:pathLst>
            <a:path>
              <a:moveTo>
                <a:pt x="0" y="0"/>
              </a:moveTo>
              <a:lnTo>
                <a:pt x="0" y="1354940"/>
              </a:lnTo>
              <a:lnTo>
                <a:pt x="135494" y="1354940"/>
              </a:lnTo>
            </a:path>
          </a:pathLst>
        </a:custGeom>
      </dgm:spPr>
      <dgm:t>
        <a:bodyPr/>
        <a:lstStyle/>
        <a:p>
          <a:endParaRPr lang="ru-RU"/>
        </a:p>
      </dgm:t>
    </dgm:pt>
    <dgm:pt modelId="{96FD3A77-5014-4666-A807-793322492822}" type="pres">
      <dgm:prSet presAssocID="{D31A282F-4BCF-4D39-B934-144AA137ABA2}" presName="childText" presStyleLbl="bgAcc1" presStyleIdx="5" presStyleCnt="8" custScaleX="123500" custLinFactNeighborX="8108" custLinFactNeighborY="3871">
        <dgm:presLayoutVars>
          <dgm:bulletEnabled val="1"/>
        </dgm:presLayoutVars>
      </dgm:prSet>
      <dgm:spPr>
        <a:prstGeom prst="roundRect">
          <a:avLst>
            <a:gd name="adj" fmla="val 10000"/>
          </a:avLst>
        </a:prstGeom>
      </dgm:spPr>
      <dgm:t>
        <a:bodyPr/>
        <a:lstStyle/>
        <a:p>
          <a:endParaRPr lang="ru-RU"/>
        </a:p>
      </dgm:t>
    </dgm:pt>
    <dgm:pt modelId="{AFFE1E8A-849C-429E-89EB-E9E5C407DECB}" type="pres">
      <dgm:prSet presAssocID="{AF70F62A-2071-4629-BD4A-647090213B1C}" presName="root" presStyleCnt="0"/>
      <dgm:spPr/>
      <dgm:t>
        <a:bodyPr/>
        <a:lstStyle/>
        <a:p>
          <a:endParaRPr lang="ru-RU"/>
        </a:p>
      </dgm:t>
    </dgm:pt>
    <dgm:pt modelId="{B6E3F5A4-584A-4B9B-A3AF-2DF21341B0CD}" type="pres">
      <dgm:prSet presAssocID="{AF70F62A-2071-4629-BD4A-647090213B1C}" presName="rootComposite" presStyleCnt="0"/>
      <dgm:spPr/>
      <dgm:t>
        <a:bodyPr/>
        <a:lstStyle/>
        <a:p>
          <a:endParaRPr lang="ru-RU"/>
        </a:p>
      </dgm:t>
    </dgm:pt>
    <dgm:pt modelId="{3251905D-823A-4D2E-83B3-E39EED8D9959}" type="pres">
      <dgm:prSet presAssocID="{AF70F62A-2071-4629-BD4A-647090213B1C}" presName="rootText" presStyleLbl="node1" presStyleIdx="3" presStyleCnt="4" custLinFactNeighborX="87"/>
      <dgm:spPr>
        <a:prstGeom prst="roundRect">
          <a:avLst>
            <a:gd name="adj" fmla="val 10000"/>
          </a:avLst>
        </a:prstGeom>
      </dgm:spPr>
      <dgm:t>
        <a:bodyPr/>
        <a:lstStyle/>
        <a:p>
          <a:endParaRPr lang="ru-RU"/>
        </a:p>
      </dgm:t>
    </dgm:pt>
    <dgm:pt modelId="{75ACA6BB-F693-4B2E-8E95-3B5988DE3BC7}" type="pres">
      <dgm:prSet presAssocID="{AF70F62A-2071-4629-BD4A-647090213B1C}" presName="rootConnector" presStyleLbl="node1" presStyleIdx="3" presStyleCnt="4"/>
      <dgm:spPr/>
      <dgm:t>
        <a:bodyPr/>
        <a:lstStyle/>
        <a:p>
          <a:endParaRPr lang="ru-RU"/>
        </a:p>
      </dgm:t>
    </dgm:pt>
    <dgm:pt modelId="{07F2DB82-25BC-4F2E-81FB-EE285227FA81}" type="pres">
      <dgm:prSet presAssocID="{AF70F62A-2071-4629-BD4A-647090213B1C}" presName="childShape" presStyleCnt="0"/>
      <dgm:spPr/>
      <dgm:t>
        <a:bodyPr/>
        <a:lstStyle/>
        <a:p>
          <a:endParaRPr lang="ru-RU"/>
        </a:p>
      </dgm:t>
    </dgm:pt>
    <dgm:pt modelId="{827B7A75-E3B0-4D99-9E46-BE44BC01F5FF}" type="pres">
      <dgm:prSet presAssocID="{3A3BD305-EC11-439C-8427-59A61D6E2240}" presName="Name13" presStyleLbl="parChTrans1D2" presStyleIdx="6" presStyleCnt="8"/>
      <dgm:spPr>
        <a:custGeom>
          <a:avLst/>
          <a:gdLst/>
          <a:ahLst/>
          <a:cxnLst/>
          <a:rect l="0" t="0" r="0" b="0"/>
          <a:pathLst>
            <a:path>
              <a:moveTo>
                <a:pt x="0" y="0"/>
              </a:moveTo>
              <a:lnTo>
                <a:pt x="0" y="508102"/>
              </a:lnTo>
              <a:lnTo>
                <a:pt x="135494" y="508102"/>
              </a:lnTo>
            </a:path>
          </a:pathLst>
        </a:custGeom>
      </dgm:spPr>
      <dgm:t>
        <a:bodyPr/>
        <a:lstStyle/>
        <a:p>
          <a:endParaRPr lang="ru-RU"/>
        </a:p>
      </dgm:t>
    </dgm:pt>
    <dgm:pt modelId="{94BE00BE-2264-4335-BB32-885D12AC1CBD}" type="pres">
      <dgm:prSet presAssocID="{80493175-5A14-4C0D-821A-FAA288B08CF1}" presName="childText" presStyleLbl="bgAcc1" presStyleIdx="6" presStyleCnt="8">
        <dgm:presLayoutVars>
          <dgm:bulletEnabled val="1"/>
        </dgm:presLayoutVars>
      </dgm:prSet>
      <dgm:spPr>
        <a:prstGeom prst="roundRect">
          <a:avLst>
            <a:gd name="adj" fmla="val 10000"/>
          </a:avLst>
        </a:prstGeom>
      </dgm:spPr>
      <dgm:t>
        <a:bodyPr/>
        <a:lstStyle/>
        <a:p>
          <a:endParaRPr lang="ru-RU"/>
        </a:p>
      </dgm:t>
    </dgm:pt>
    <dgm:pt modelId="{81A89895-C773-4509-8BEA-2E6EA53D198A}" type="pres">
      <dgm:prSet presAssocID="{96FC340C-D099-483B-916B-A95A28D396B6}" presName="Name13" presStyleLbl="parChTrans1D2" presStyleIdx="7" presStyleCnt="8"/>
      <dgm:spPr>
        <a:custGeom>
          <a:avLst/>
          <a:gdLst/>
          <a:ahLst/>
          <a:cxnLst/>
          <a:rect l="0" t="0" r="0" b="0"/>
          <a:pathLst>
            <a:path>
              <a:moveTo>
                <a:pt x="0" y="0"/>
              </a:moveTo>
              <a:lnTo>
                <a:pt x="0" y="1354940"/>
              </a:lnTo>
              <a:lnTo>
                <a:pt x="135494" y="1354940"/>
              </a:lnTo>
            </a:path>
          </a:pathLst>
        </a:custGeom>
      </dgm:spPr>
      <dgm:t>
        <a:bodyPr/>
        <a:lstStyle/>
        <a:p>
          <a:endParaRPr lang="ru-RU"/>
        </a:p>
      </dgm:t>
    </dgm:pt>
    <dgm:pt modelId="{5BE72CC3-0233-4176-A987-BABA7FE82BDA}" type="pres">
      <dgm:prSet presAssocID="{AD3BEA70-5F00-48AB-B858-CBCAF9570896}" presName="childText" presStyleLbl="bgAcc1" presStyleIdx="7" presStyleCnt="8" custScaleX="110473">
        <dgm:presLayoutVars>
          <dgm:bulletEnabled val="1"/>
        </dgm:presLayoutVars>
      </dgm:prSet>
      <dgm:spPr>
        <a:prstGeom prst="roundRect">
          <a:avLst>
            <a:gd name="adj" fmla="val 10000"/>
          </a:avLst>
        </a:prstGeom>
      </dgm:spPr>
      <dgm:t>
        <a:bodyPr/>
        <a:lstStyle/>
        <a:p>
          <a:endParaRPr lang="ru-RU"/>
        </a:p>
      </dgm:t>
    </dgm:pt>
  </dgm:ptLst>
  <dgm:cxnLst>
    <dgm:cxn modelId="{9B8EC1A3-AB97-40C2-AC8C-8AEF6D3C932F}" type="presOf" srcId="{B3AB4B08-1204-41AF-A342-34F4079EEA8F}" destId="{A06C8112-5B0E-407D-86AE-F85814CA27BD}" srcOrd="0" destOrd="0" presId="urn:microsoft.com/office/officeart/2005/8/layout/hierarchy3"/>
    <dgm:cxn modelId="{7A3E29B0-C447-4F2D-B393-2FD097768EE8}" type="presOf" srcId="{96FC340C-D099-483B-916B-A95A28D396B6}" destId="{81A89895-C773-4509-8BEA-2E6EA53D198A}" srcOrd="0" destOrd="0" presId="urn:microsoft.com/office/officeart/2005/8/layout/hierarchy3"/>
    <dgm:cxn modelId="{234C81E0-F2B3-4D89-BE4E-991FDB8C4A67}" type="presOf" srcId="{6C28EA31-7330-4FDF-9CD7-3EEE724D9AD0}" destId="{079EF557-3635-4994-BDFC-C8F4D886B8D5}" srcOrd="0" destOrd="0" presId="urn:microsoft.com/office/officeart/2005/8/layout/hierarchy3"/>
    <dgm:cxn modelId="{55A8074D-CE1D-43F2-BADB-E8AF0652D165}" type="presOf" srcId="{0817DEB6-430F-4CAB-B937-82935B7A6F82}" destId="{3F4649CE-C6F4-4177-96E6-2858DD510AAB}" srcOrd="0" destOrd="0" presId="urn:microsoft.com/office/officeart/2005/8/layout/hierarchy3"/>
    <dgm:cxn modelId="{1E6DE19D-B197-4BF9-AFB5-3807B2D13987}" srcId="{82303BD4-F5D0-4EC8-B695-35EF4B96A970}" destId="{17BB4676-66B0-42D2-B6C2-3460DB0B6741}" srcOrd="0" destOrd="0" parTransId="{CC0FAA65-0595-4421-BACB-B11E6494CF10}" sibTransId="{6BC11360-8F4C-4A38-A73D-C2A257D18B7F}"/>
    <dgm:cxn modelId="{D6926038-3670-4B52-8C32-289C479810DB}" srcId="{BBBA2A41-9354-4FCF-BE03-3BD6325449FC}" destId="{C7CE844C-7F7A-49DE-B0E6-A09387E55DBB}" srcOrd="1" destOrd="0" parTransId="{6C28EA31-7330-4FDF-9CD7-3EEE724D9AD0}" sibTransId="{E4E98209-52C4-42D8-BAD3-2AFEBE373B14}"/>
    <dgm:cxn modelId="{FFDAFE4C-3C07-47BB-AE95-84DC4CFA384F}" srcId="{17BB4676-66B0-42D2-B6C2-3460DB0B6741}" destId="{8E50E792-ADD7-4A6B-8C52-E1DAFCE3B2C6}" srcOrd="1" destOrd="0" parTransId="{B3AB4B08-1204-41AF-A342-34F4079EEA8F}" sibTransId="{B14CA019-94BC-40C8-8D9A-F4492AADB8CC}"/>
    <dgm:cxn modelId="{0DD4E713-F411-485C-BBE7-A1A9D52C8A79}" type="presOf" srcId="{82303BD4-F5D0-4EC8-B695-35EF4B96A970}" destId="{973387D1-9CEC-49DE-8476-6406F00C9BED}" srcOrd="0" destOrd="0" presId="urn:microsoft.com/office/officeart/2005/8/layout/hierarchy3"/>
    <dgm:cxn modelId="{3ECE5FFC-58D5-48D6-B1AC-12832D88A88E}" srcId="{3E0EEF6F-B81F-4A1C-9CAA-784ECA77BC82}" destId="{D31A282F-4BCF-4D39-B934-144AA137ABA2}" srcOrd="1" destOrd="0" parTransId="{BBE92166-CFC0-4A90-8771-C6F560468F5F}" sibTransId="{1AD4A90E-700F-448B-8135-4804A12F3E96}"/>
    <dgm:cxn modelId="{269C3931-B3FA-4215-98E5-DFE6D8E4B75C}" type="presOf" srcId="{83ED4A20-D472-46D0-85E0-8124F06A4FEB}" destId="{EA8F1816-F0AC-4B4F-B14F-E5637A576209}" srcOrd="0" destOrd="0" presId="urn:microsoft.com/office/officeart/2005/8/layout/hierarchy3"/>
    <dgm:cxn modelId="{EC0A382C-0978-45F1-9BD7-56A3B947EC12}" type="presOf" srcId="{17BB4676-66B0-42D2-B6C2-3460DB0B6741}" destId="{59A78BDB-961C-4869-BFE9-035D5159E830}" srcOrd="0" destOrd="0" presId="urn:microsoft.com/office/officeart/2005/8/layout/hierarchy3"/>
    <dgm:cxn modelId="{6C05F879-2E5B-4006-90C4-63BBBDA27928}" srcId="{82303BD4-F5D0-4EC8-B695-35EF4B96A970}" destId="{3E0EEF6F-B81F-4A1C-9CAA-784ECA77BC82}" srcOrd="2" destOrd="0" parTransId="{32F51889-DB77-48F5-98DE-D512F0C62503}" sibTransId="{745338D7-5C5B-432D-90BF-D9022D7DCEB9}"/>
    <dgm:cxn modelId="{66BE427C-DAE8-475F-BD62-B396B76A73F5}" type="presOf" srcId="{70481D51-FB32-4BE5-9BD2-1039E7BC0AF0}" destId="{72A8BC10-FBE4-4BF6-AC7F-7FDB9C5982A5}" srcOrd="0" destOrd="0" presId="urn:microsoft.com/office/officeart/2005/8/layout/hierarchy3"/>
    <dgm:cxn modelId="{F164E482-96F6-47F7-B0B8-CC641CB89DB1}" type="presOf" srcId="{3A3BD305-EC11-439C-8427-59A61D6E2240}" destId="{827B7A75-E3B0-4D99-9E46-BE44BC01F5FF}" srcOrd="0" destOrd="0" presId="urn:microsoft.com/office/officeart/2005/8/layout/hierarchy3"/>
    <dgm:cxn modelId="{D5537897-4085-4B82-BB75-DB59BB8794E1}" srcId="{BBBA2A41-9354-4FCF-BE03-3BD6325449FC}" destId="{83ED4A20-D472-46D0-85E0-8124F06A4FEB}" srcOrd="0" destOrd="0" parTransId="{E7EA43EC-36C5-4DC6-B770-73A457766DF8}" sibTransId="{30C1EC0F-3325-4217-8782-EA85CAC5560B}"/>
    <dgm:cxn modelId="{CA094F6A-1B59-4AB6-920B-AE2A96F34240}" type="presOf" srcId="{C7CE844C-7F7A-49DE-B0E6-A09387E55DBB}" destId="{8D1AF0A6-EDBB-477D-A1DF-6F73772E048D}" srcOrd="0" destOrd="0" presId="urn:microsoft.com/office/officeart/2005/8/layout/hierarchy3"/>
    <dgm:cxn modelId="{BD0BADA0-C38F-4FC1-AB89-2C13067BACF2}" srcId="{82303BD4-F5D0-4EC8-B695-35EF4B96A970}" destId="{AF70F62A-2071-4629-BD4A-647090213B1C}" srcOrd="3" destOrd="0" parTransId="{85C25D54-AC8D-4E6D-8D2A-22C96CC6A885}" sibTransId="{39188333-3E00-40F2-B91A-759B74C0B88D}"/>
    <dgm:cxn modelId="{1BBE8CDF-454D-471A-B305-4105596BB4FE}" type="presOf" srcId="{BBE92166-CFC0-4A90-8771-C6F560468F5F}" destId="{7151078D-4C4F-4962-B9BA-9AA79F1E8850}" srcOrd="0" destOrd="0" presId="urn:microsoft.com/office/officeart/2005/8/layout/hierarchy3"/>
    <dgm:cxn modelId="{1D33D155-0C88-494C-B84E-A225FC8E5DB4}" type="presOf" srcId="{8E50E792-ADD7-4A6B-8C52-E1DAFCE3B2C6}" destId="{4F67456F-587F-4364-ACFB-B053B808A8E1}" srcOrd="0" destOrd="0" presId="urn:microsoft.com/office/officeart/2005/8/layout/hierarchy3"/>
    <dgm:cxn modelId="{BA2BBF80-47E6-4379-859B-9F37029CAC29}" type="presOf" srcId="{D31A282F-4BCF-4D39-B934-144AA137ABA2}" destId="{96FD3A77-5014-4666-A807-793322492822}" srcOrd="0" destOrd="0" presId="urn:microsoft.com/office/officeart/2005/8/layout/hierarchy3"/>
    <dgm:cxn modelId="{536353BA-4624-4701-BA67-01D18C39DAAC}" type="presOf" srcId="{3E0EEF6F-B81F-4A1C-9CAA-784ECA77BC82}" destId="{2FDBEB5E-7B28-4C3E-B872-3436D0C288D1}" srcOrd="0" destOrd="0" presId="urn:microsoft.com/office/officeart/2005/8/layout/hierarchy3"/>
    <dgm:cxn modelId="{2EC44D7F-C6A3-4646-AB01-461BEB42478E}" srcId="{AF70F62A-2071-4629-BD4A-647090213B1C}" destId="{AD3BEA70-5F00-48AB-B858-CBCAF9570896}" srcOrd="1" destOrd="0" parTransId="{96FC340C-D099-483B-916B-A95A28D396B6}" sibTransId="{BDC9AB2A-1B69-4117-AA25-A159D458953F}"/>
    <dgm:cxn modelId="{C2FB770C-A9A3-4404-B2E7-A15D3B372134}" type="presOf" srcId="{BBBA2A41-9354-4FCF-BE03-3BD6325449FC}" destId="{D81CB5E8-3C29-45B4-A486-086F4F581F09}" srcOrd="1" destOrd="0" presId="urn:microsoft.com/office/officeart/2005/8/layout/hierarchy3"/>
    <dgm:cxn modelId="{AE89FCA5-3182-4310-A304-2D66BD118AA9}" type="presOf" srcId="{17BB4676-66B0-42D2-B6C2-3460DB0B6741}" destId="{40AC38F3-5984-44C2-A2B6-69F4FA4565BD}" srcOrd="1" destOrd="0" presId="urn:microsoft.com/office/officeart/2005/8/layout/hierarchy3"/>
    <dgm:cxn modelId="{91D7C1BB-83DD-4CEF-B96A-3A64876F4E4A}" srcId="{82303BD4-F5D0-4EC8-B695-35EF4B96A970}" destId="{BBBA2A41-9354-4FCF-BE03-3BD6325449FC}" srcOrd="1" destOrd="0" parTransId="{3FDA2405-DB72-46B9-9E01-0DB2072969FA}" sibTransId="{BEBD96C7-CE05-4E5D-A5AF-6AFFFB0F7E2B}"/>
    <dgm:cxn modelId="{05282682-5621-4930-A3B3-C59755B93BE0}" type="presOf" srcId="{AD3BEA70-5F00-48AB-B858-CBCAF9570896}" destId="{5BE72CC3-0233-4176-A987-BABA7FE82BDA}" srcOrd="0" destOrd="0" presId="urn:microsoft.com/office/officeart/2005/8/layout/hierarchy3"/>
    <dgm:cxn modelId="{9E26F000-60A3-4107-B8BC-831958C0EFC2}" type="presOf" srcId="{E7EA43EC-36C5-4DC6-B770-73A457766DF8}" destId="{7E77AD55-9E20-47A5-80E4-F020BE39521F}" srcOrd="0" destOrd="0" presId="urn:microsoft.com/office/officeart/2005/8/layout/hierarchy3"/>
    <dgm:cxn modelId="{7C64B930-582F-4496-A92B-917A66DB1966}" type="presOf" srcId="{949247A8-5F14-4B18-9459-80224CDF2B52}" destId="{8105FE8D-A257-4A8D-91F6-D19E4AD16D05}" srcOrd="0" destOrd="0" presId="urn:microsoft.com/office/officeart/2005/8/layout/hierarchy3"/>
    <dgm:cxn modelId="{0AECC2B7-89B6-4894-A359-25BC18C68547}" type="presOf" srcId="{AF70F62A-2071-4629-BD4A-647090213B1C}" destId="{3251905D-823A-4D2E-83B3-E39EED8D9959}" srcOrd="0" destOrd="0" presId="urn:microsoft.com/office/officeart/2005/8/layout/hierarchy3"/>
    <dgm:cxn modelId="{A38FA6D8-27CB-4C36-8D48-55A2F38716AC}" srcId="{AF70F62A-2071-4629-BD4A-647090213B1C}" destId="{80493175-5A14-4C0D-821A-FAA288B08CF1}" srcOrd="0" destOrd="0" parTransId="{3A3BD305-EC11-439C-8427-59A61D6E2240}" sibTransId="{FCA487DD-6DEB-4A51-B81C-D35CC0737A75}"/>
    <dgm:cxn modelId="{C52541EF-6FFA-4BA6-A71D-DE13FD6D77EB}" srcId="{3E0EEF6F-B81F-4A1C-9CAA-784ECA77BC82}" destId="{70481D51-FB32-4BE5-9BD2-1039E7BC0AF0}" srcOrd="0" destOrd="0" parTransId="{0817DEB6-430F-4CAB-B937-82935B7A6F82}" sibTransId="{BCB0CAA3-E82C-4DAE-B3E5-B78BD34BC84E}"/>
    <dgm:cxn modelId="{54E1BE8D-5EF9-4280-BF9D-744D775C1713}" type="presOf" srcId="{BBBA2A41-9354-4FCF-BE03-3BD6325449FC}" destId="{7F59AF18-1862-4633-ADAA-888F8F692899}" srcOrd="0" destOrd="0" presId="urn:microsoft.com/office/officeart/2005/8/layout/hierarchy3"/>
    <dgm:cxn modelId="{CD5C958E-09AC-476D-8CB0-D4E8E5D27652}" type="presOf" srcId="{80493175-5A14-4C0D-821A-FAA288B08CF1}" destId="{94BE00BE-2264-4335-BB32-885D12AC1CBD}" srcOrd="0" destOrd="0" presId="urn:microsoft.com/office/officeart/2005/8/layout/hierarchy3"/>
    <dgm:cxn modelId="{5C306BB5-1564-4832-AB3C-DB1E78834D8E}" type="presOf" srcId="{473F1300-B54C-4179-8D4D-2EF2AE3D49A3}" destId="{E6D3F997-BFA8-44C5-A882-A2A33140AB54}" srcOrd="0" destOrd="0" presId="urn:microsoft.com/office/officeart/2005/8/layout/hierarchy3"/>
    <dgm:cxn modelId="{79BC7EF7-FBF1-4A01-B809-906119FB8B0D}" type="presOf" srcId="{3E0EEF6F-B81F-4A1C-9CAA-784ECA77BC82}" destId="{14612DA6-8F9B-4BE7-A18C-C718C3AD3E8E}" srcOrd="1" destOrd="0" presId="urn:microsoft.com/office/officeart/2005/8/layout/hierarchy3"/>
    <dgm:cxn modelId="{4BA478F5-E5AC-4E88-9414-3126F504893B}" srcId="{17BB4676-66B0-42D2-B6C2-3460DB0B6741}" destId="{473F1300-B54C-4179-8D4D-2EF2AE3D49A3}" srcOrd="0" destOrd="0" parTransId="{949247A8-5F14-4B18-9459-80224CDF2B52}" sibTransId="{15C285ED-06B0-4713-8BCF-F9A6DF31A787}"/>
    <dgm:cxn modelId="{02E10054-E156-4B98-BB7F-6D5023B92590}" type="presOf" srcId="{AF70F62A-2071-4629-BD4A-647090213B1C}" destId="{75ACA6BB-F693-4B2E-8E95-3B5988DE3BC7}" srcOrd="1" destOrd="0" presId="urn:microsoft.com/office/officeart/2005/8/layout/hierarchy3"/>
    <dgm:cxn modelId="{1D289CF5-647F-41D7-95DB-9F409AEFF1A7}" type="presParOf" srcId="{973387D1-9CEC-49DE-8476-6406F00C9BED}" destId="{500B9B29-761F-420F-A107-D73E4FFE28CA}" srcOrd="0" destOrd="0" presId="urn:microsoft.com/office/officeart/2005/8/layout/hierarchy3"/>
    <dgm:cxn modelId="{CD2DB53C-EBD7-47C6-BB93-A736ACE39783}" type="presParOf" srcId="{500B9B29-761F-420F-A107-D73E4FFE28CA}" destId="{161C989B-C311-46BA-AE79-8E810311960B}" srcOrd="0" destOrd="0" presId="urn:microsoft.com/office/officeart/2005/8/layout/hierarchy3"/>
    <dgm:cxn modelId="{F14D2A15-74D8-4EAE-B469-5DCB29306846}" type="presParOf" srcId="{161C989B-C311-46BA-AE79-8E810311960B}" destId="{59A78BDB-961C-4869-BFE9-035D5159E830}" srcOrd="0" destOrd="0" presId="urn:microsoft.com/office/officeart/2005/8/layout/hierarchy3"/>
    <dgm:cxn modelId="{933C0159-40D1-4048-8F75-82E37B1759A9}" type="presParOf" srcId="{161C989B-C311-46BA-AE79-8E810311960B}" destId="{40AC38F3-5984-44C2-A2B6-69F4FA4565BD}" srcOrd="1" destOrd="0" presId="urn:microsoft.com/office/officeart/2005/8/layout/hierarchy3"/>
    <dgm:cxn modelId="{20C68CE3-74CD-4E7B-8CFE-0B284CEE4D3E}" type="presParOf" srcId="{500B9B29-761F-420F-A107-D73E4FFE28CA}" destId="{DD4C12C9-D39E-4460-B33C-A74F1355DB8A}" srcOrd="1" destOrd="0" presId="urn:microsoft.com/office/officeart/2005/8/layout/hierarchy3"/>
    <dgm:cxn modelId="{830EBDB2-87E1-4CD4-AE50-9764A52EC296}" type="presParOf" srcId="{DD4C12C9-D39E-4460-B33C-A74F1355DB8A}" destId="{8105FE8D-A257-4A8D-91F6-D19E4AD16D05}" srcOrd="0" destOrd="0" presId="urn:microsoft.com/office/officeart/2005/8/layout/hierarchy3"/>
    <dgm:cxn modelId="{D890248A-0E73-4FE9-9167-74C2450C0DD1}" type="presParOf" srcId="{DD4C12C9-D39E-4460-B33C-A74F1355DB8A}" destId="{E6D3F997-BFA8-44C5-A882-A2A33140AB54}" srcOrd="1" destOrd="0" presId="urn:microsoft.com/office/officeart/2005/8/layout/hierarchy3"/>
    <dgm:cxn modelId="{05F92210-4C4C-4379-855B-6A6935ABEB67}" type="presParOf" srcId="{DD4C12C9-D39E-4460-B33C-A74F1355DB8A}" destId="{A06C8112-5B0E-407D-86AE-F85814CA27BD}" srcOrd="2" destOrd="0" presId="urn:microsoft.com/office/officeart/2005/8/layout/hierarchy3"/>
    <dgm:cxn modelId="{46749163-3852-431F-862D-DD3D867255F2}" type="presParOf" srcId="{DD4C12C9-D39E-4460-B33C-A74F1355DB8A}" destId="{4F67456F-587F-4364-ACFB-B053B808A8E1}" srcOrd="3" destOrd="0" presId="urn:microsoft.com/office/officeart/2005/8/layout/hierarchy3"/>
    <dgm:cxn modelId="{AFE1CCC8-F787-4D97-8908-C414E5C2BF2E}" type="presParOf" srcId="{973387D1-9CEC-49DE-8476-6406F00C9BED}" destId="{AA10D3AE-7222-4E81-844F-8166AD58ED34}" srcOrd="1" destOrd="0" presId="urn:microsoft.com/office/officeart/2005/8/layout/hierarchy3"/>
    <dgm:cxn modelId="{F9E03589-696A-4805-9521-B0BF253AD2DF}" type="presParOf" srcId="{AA10D3AE-7222-4E81-844F-8166AD58ED34}" destId="{0AF45850-0C52-45C7-A1B3-2C7546DEF199}" srcOrd="0" destOrd="0" presId="urn:microsoft.com/office/officeart/2005/8/layout/hierarchy3"/>
    <dgm:cxn modelId="{7E2137D0-98B4-4FA0-8C8A-AF62BA0FFA00}" type="presParOf" srcId="{0AF45850-0C52-45C7-A1B3-2C7546DEF199}" destId="{7F59AF18-1862-4633-ADAA-888F8F692899}" srcOrd="0" destOrd="0" presId="urn:microsoft.com/office/officeart/2005/8/layout/hierarchy3"/>
    <dgm:cxn modelId="{94F8A5CE-53EC-46E8-9EC8-91546F616A02}" type="presParOf" srcId="{0AF45850-0C52-45C7-A1B3-2C7546DEF199}" destId="{D81CB5E8-3C29-45B4-A486-086F4F581F09}" srcOrd="1" destOrd="0" presId="urn:microsoft.com/office/officeart/2005/8/layout/hierarchy3"/>
    <dgm:cxn modelId="{776E0EE4-515F-44C4-A6E7-D5DE747277C5}" type="presParOf" srcId="{AA10D3AE-7222-4E81-844F-8166AD58ED34}" destId="{8FFB1E47-E289-4C5D-801B-4DE46C9E508B}" srcOrd="1" destOrd="0" presId="urn:microsoft.com/office/officeart/2005/8/layout/hierarchy3"/>
    <dgm:cxn modelId="{25163BC2-EE4F-4644-BF01-0F677CC6341A}" type="presParOf" srcId="{8FFB1E47-E289-4C5D-801B-4DE46C9E508B}" destId="{7E77AD55-9E20-47A5-80E4-F020BE39521F}" srcOrd="0" destOrd="0" presId="urn:microsoft.com/office/officeart/2005/8/layout/hierarchy3"/>
    <dgm:cxn modelId="{5DC0ED1B-5DDF-4674-AF65-758DA282FF62}" type="presParOf" srcId="{8FFB1E47-E289-4C5D-801B-4DE46C9E508B}" destId="{EA8F1816-F0AC-4B4F-B14F-E5637A576209}" srcOrd="1" destOrd="0" presId="urn:microsoft.com/office/officeart/2005/8/layout/hierarchy3"/>
    <dgm:cxn modelId="{50D275D1-315E-4E16-9A6C-F54582C2ED06}" type="presParOf" srcId="{8FFB1E47-E289-4C5D-801B-4DE46C9E508B}" destId="{079EF557-3635-4994-BDFC-C8F4D886B8D5}" srcOrd="2" destOrd="0" presId="urn:microsoft.com/office/officeart/2005/8/layout/hierarchy3"/>
    <dgm:cxn modelId="{1F0795C3-165A-4FC9-9F28-1833C48739B2}" type="presParOf" srcId="{8FFB1E47-E289-4C5D-801B-4DE46C9E508B}" destId="{8D1AF0A6-EDBB-477D-A1DF-6F73772E048D}" srcOrd="3" destOrd="0" presId="urn:microsoft.com/office/officeart/2005/8/layout/hierarchy3"/>
    <dgm:cxn modelId="{70D8DEA7-A905-41F1-8432-39BE692F8B2E}" type="presParOf" srcId="{973387D1-9CEC-49DE-8476-6406F00C9BED}" destId="{9F7368CA-9C9C-4967-81E3-D2DA0173AAD7}" srcOrd="2" destOrd="0" presId="urn:microsoft.com/office/officeart/2005/8/layout/hierarchy3"/>
    <dgm:cxn modelId="{04EDFB4B-8453-41D2-9B56-6CB2388FAC28}" type="presParOf" srcId="{9F7368CA-9C9C-4967-81E3-D2DA0173AAD7}" destId="{2AB3EC40-DA7B-459D-8B7D-7BBD3B667EB1}" srcOrd="0" destOrd="0" presId="urn:microsoft.com/office/officeart/2005/8/layout/hierarchy3"/>
    <dgm:cxn modelId="{41D5C574-BE84-4B41-9225-D58E03273119}" type="presParOf" srcId="{2AB3EC40-DA7B-459D-8B7D-7BBD3B667EB1}" destId="{2FDBEB5E-7B28-4C3E-B872-3436D0C288D1}" srcOrd="0" destOrd="0" presId="urn:microsoft.com/office/officeart/2005/8/layout/hierarchy3"/>
    <dgm:cxn modelId="{28787080-E6B8-437B-91F8-85F3C17C6550}" type="presParOf" srcId="{2AB3EC40-DA7B-459D-8B7D-7BBD3B667EB1}" destId="{14612DA6-8F9B-4BE7-A18C-C718C3AD3E8E}" srcOrd="1" destOrd="0" presId="urn:microsoft.com/office/officeart/2005/8/layout/hierarchy3"/>
    <dgm:cxn modelId="{7C69872B-DBDE-4B42-97C0-9AA4693C58F6}" type="presParOf" srcId="{9F7368CA-9C9C-4967-81E3-D2DA0173AAD7}" destId="{10DDE51F-B745-4373-BA70-49DDF97C4D26}" srcOrd="1" destOrd="0" presId="urn:microsoft.com/office/officeart/2005/8/layout/hierarchy3"/>
    <dgm:cxn modelId="{320134FC-3AAB-4FCE-9D2F-B76C886A5400}" type="presParOf" srcId="{10DDE51F-B745-4373-BA70-49DDF97C4D26}" destId="{3F4649CE-C6F4-4177-96E6-2858DD510AAB}" srcOrd="0" destOrd="0" presId="urn:microsoft.com/office/officeart/2005/8/layout/hierarchy3"/>
    <dgm:cxn modelId="{03EFD961-FCD6-4DF8-BCEC-879B659CE908}" type="presParOf" srcId="{10DDE51F-B745-4373-BA70-49DDF97C4D26}" destId="{72A8BC10-FBE4-4BF6-AC7F-7FDB9C5982A5}" srcOrd="1" destOrd="0" presId="urn:microsoft.com/office/officeart/2005/8/layout/hierarchy3"/>
    <dgm:cxn modelId="{9974816F-4677-48EF-84D7-7153C058DED2}" type="presParOf" srcId="{10DDE51F-B745-4373-BA70-49DDF97C4D26}" destId="{7151078D-4C4F-4962-B9BA-9AA79F1E8850}" srcOrd="2" destOrd="0" presId="urn:microsoft.com/office/officeart/2005/8/layout/hierarchy3"/>
    <dgm:cxn modelId="{77391CD0-CC5E-4697-8A9F-952C73D68C87}" type="presParOf" srcId="{10DDE51F-B745-4373-BA70-49DDF97C4D26}" destId="{96FD3A77-5014-4666-A807-793322492822}" srcOrd="3" destOrd="0" presId="urn:microsoft.com/office/officeart/2005/8/layout/hierarchy3"/>
    <dgm:cxn modelId="{666A7E7D-3CD3-4B9E-9A2D-A6046117D5FC}" type="presParOf" srcId="{973387D1-9CEC-49DE-8476-6406F00C9BED}" destId="{AFFE1E8A-849C-429E-89EB-E9E5C407DECB}" srcOrd="3" destOrd="0" presId="urn:microsoft.com/office/officeart/2005/8/layout/hierarchy3"/>
    <dgm:cxn modelId="{E49D14A9-DA3C-40A7-A8DE-3F4884F7FD74}" type="presParOf" srcId="{AFFE1E8A-849C-429E-89EB-E9E5C407DECB}" destId="{B6E3F5A4-584A-4B9B-A3AF-2DF21341B0CD}" srcOrd="0" destOrd="0" presId="urn:microsoft.com/office/officeart/2005/8/layout/hierarchy3"/>
    <dgm:cxn modelId="{750782FA-7648-49F7-A783-0B026BC37E36}" type="presParOf" srcId="{B6E3F5A4-584A-4B9B-A3AF-2DF21341B0CD}" destId="{3251905D-823A-4D2E-83B3-E39EED8D9959}" srcOrd="0" destOrd="0" presId="urn:microsoft.com/office/officeart/2005/8/layout/hierarchy3"/>
    <dgm:cxn modelId="{0D0DE80E-A81E-45A0-A7B7-0A131B00EF1E}" type="presParOf" srcId="{B6E3F5A4-584A-4B9B-A3AF-2DF21341B0CD}" destId="{75ACA6BB-F693-4B2E-8E95-3B5988DE3BC7}" srcOrd="1" destOrd="0" presId="urn:microsoft.com/office/officeart/2005/8/layout/hierarchy3"/>
    <dgm:cxn modelId="{7A8B9AA7-BF06-4015-B189-6A70FA8D4ED8}" type="presParOf" srcId="{AFFE1E8A-849C-429E-89EB-E9E5C407DECB}" destId="{07F2DB82-25BC-4F2E-81FB-EE285227FA81}" srcOrd="1" destOrd="0" presId="urn:microsoft.com/office/officeart/2005/8/layout/hierarchy3"/>
    <dgm:cxn modelId="{781CC63A-C125-4B35-A804-C800F7CE59E2}" type="presParOf" srcId="{07F2DB82-25BC-4F2E-81FB-EE285227FA81}" destId="{827B7A75-E3B0-4D99-9E46-BE44BC01F5FF}" srcOrd="0" destOrd="0" presId="urn:microsoft.com/office/officeart/2005/8/layout/hierarchy3"/>
    <dgm:cxn modelId="{E9A693C2-C1FC-4A54-A319-60D88543C57E}" type="presParOf" srcId="{07F2DB82-25BC-4F2E-81FB-EE285227FA81}" destId="{94BE00BE-2264-4335-BB32-885D12AC1CBD}" srcOrd="1" destOrd="0" presId="urn:microsoft.com/office/officeart/2005/8/layout/hierarchy3"/>
    <dgm:cxn modelId="{5BC0AA23-53C7-4F97-83CA-E6DBCAB37BD4}" type="presParOf" srcId="{07F2DB82-25BC-4F2E-81FB-EE285227FA81}" destId="{81A89895-C773-4509-8BEA-2E6EA53D198A}" srcOrd="2" destOrd="0" presId="urn:microsoft.com/office/officeart/2005/8/layout/hierarchy3"/>
    <dgm:cxn modelId="{0A7F8A86-EEE0-4A03-A265-380043A9386A}" type="presParOf" srcId="{07F2DB82-25BC-4F2E-81FB-EE285227FA81}" destId="{5BE72CC3-0233-4176-A987-BABA7FE82BDA}" srcOrd="3" destOrd="0" presId="urn:microsoft.com/office/officeart/2005/8/layout/hierarchy3"/>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ED7C77-74C4-438E-A10C-6AEE2B5DA9DC}">
      <dsp:nvSpPr>
        <dsp:cNvPr id="0" name=""/>
        <dsp:cNvSpPr/>
      </dsp:nvSpPr>
      <dsp:spPr>
        <a:xfrm>
          <a:off x="184778" y="2276"/>
          <a:ext cx="1533306" cy="919983"/>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Кодекс РК «О браке (супружестве) и семье»</a:t>
          </a:r>
        </a:p>
      </dsp:txBody>
      <dsp:txXfrm>
        <a:off x="184778" y="2276"/>
        <a:ext cx="1533306" cy="919983"/>
      </dsp:txXfrm>
    </dsp:sp>
    <dsp:sp modelId="{7D840363-C010-4430-A51B-D83731B6C1AC}">
      <dsp:nvSpPr>
        <dsp:cNvPr id="0" name=""/>
        <dsp:cNvSpPr/>
      </dsp:nvSpPr>
      <dsp:spPr>
        <a:xfrm>
          <a:off x="1871415" y="2276"/>
          <a:ext cx="1533306" cy="919983"/>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Кодекс РК «О здоровье народа и системе здравоохранения»</a:t>
          </a:r>
        </a:p>
      </dsp:txBody>
      <dsp:txXfrm>
        <a:off x="1871415" y="2276"/>
        <a:ext cx="1533306" cy="919983"/>
      </dsp:txXfrm>
    </dsp:sp>
    <dsp:sp modelId="{C6C1AB45-95BA-45F5-8F80-35BD2B7117A3}">
      <dsp:nvSpPr>
        <dsp:cNvPr id="0" name=""/>
        <dsp:cNvSpPr/>
      </dsp:nvSpPr>
      <dsp:spPr>
        <a:xfrm>
          <a:off x="3558052" y="2276"/>
          <a:ext cx="1533306" cy="919983"/>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Кодекс РК </a:t>
          </a:r>
          <a:br>
            <a:rPr lang="ru-RU" sz="1100" kern="1200"/>
          </a:br>
          <a:r>
            <a:rPr lang="ru-RU" sz="1100" kern="1200"/>
            <a:t>«Об административных правонарушениях»</a:t>
          </a:r>
        </a:p>
      </dsp:txBody>
      <dsp:txXfrm>
        <a:off x="3558052" y="2276"/>
        <a:ext cx="1533306" cy="919983"/>
      </dsp:txXfrm>
    </dsp:sp>
    <dsp:sp modelId="{D56D7C9F-3C73-4F1C-A156-A6166B9380F8}">
      <dsp:nvSpPr>
        <dsp:cNvPr id="0" name=""/>
        <dsp:cNvSpPr/>
      </dsp:nvSpPr>
      <dsp:spPr>
        <a:xfrm>
          <a:off x="5244689" y="2276"/>
          <a:ext cx="1533306" cy="919983"/>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Уголовный кодекс РК</a:t>
          </a:r>
        </a:p>
      </dsp:txBody>
      <dsp:txXfrm>
        <a:off x="5244689" y="2276"/>
        <a:ext cx="1533306" cy="919983"/>
      </dsp:txXfrm>
    </dsp:sp>
    <dsp:sp modelId="{EFA55967-068A-4CAB-969D-B8F526192C09}">
      <dsp:nvSpPr>
        <dsp:cNvPr id="0" name=""/>
        <dsp:cNvSpPr/>
      </dsp:nvSpPr>
      <dsp:spPr>
        <a:xfrm>
          <a:off x="184778" y="1075591"/>
          <a:ext cx="1533306" cy="919983"/>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Закон РК «О правах ребенка в Республике Казахстан»</a:t>
          </a:r>
        </a:p>
      </dsp:txBody>
      <dsp:txXfrm>
        <a:off x="184778" y="1075591"/>
        <a:ext cx="1533306" cy="919983"/>
      </dsp:txXfrm>
    </dsp:sp>
    <dsp:sp modelId="{7F21D94E-51A5-471E-AE4D-062D5B2D3487}">
      <dsp:nvSpPr>
        <dsp:cNvPr id="0" name=""/>
        <dsp:cNvSpPr/>
      </dsp:nvSpPr>
      <dsp:spPr>
        <a:xfrm>
          <a:off x="1871415" y="1075591"/>
          <a:ext cx="1533306" cy="919983"/>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Закон РК «Об образовании»</a:t>
          </a:r>
        </a:p>
      </dsp:txBody>
      <dsp:txXfrm>
        <a:off x="1871415" y="1075591"/>
        <a:ext cx="1533306" cy="919983"/>
      </dsp:txXfrm>
    </dsp:sp>
    <dsp:sp modelId="{4CD93075-0E63-4744-B990-57E32A8A6D0B}">
      <dsp:nvSpPr>
        <dsp:cNvPr id="0" name=""/>
        <dsp:cNvSpPr/>
      </dsp:nvSpPr>
      <dsp:spPr>
        <a:xfrm>
          <a:off x="3558052" y="1075591"/>
          <a:ext cx="1533306" cy="919983"/>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Закон РК «О специальных социальных услугах»</a:t>
          </a:r>
        </a:p>
      </dsp:txBody>
      <dsp:txXfrm>
        <a:off x="3558052" y="1075591"/>
        <a:ext cx="1533306" cy="919983"/>
      </dsp:txXfrm>
    </dsp:sp>
    <dsp:sp modelId="{FE3B14F5-1D46-4129-B19D-EC4EF36EEB27}">
      <dsp:nvSpPr>
        <dsp:cNvPr id="0" name=""/>
        <dsp:cNvSpPr/>
      </dsp:nvSpPr>
      <dsp:spPr>
        <a:xfrm>
          <a:off x="5244689" y="1075591"/>
          <a:ext cx="1533306" cy="919983"/>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Закон РК «О профилактике бытового насилия»</a:t>
          </a:r>
        </a:p>
      </dsp:txBody>
      <dsp:txXfrm>
        <a:off x="5244689" y="1075591"/>
        <a:ext cx="1533306" cy="919983"/>
      </dsp:txXfrm>
    </dsp:sp>
    <dsp:sp modelId="{9564D344-D074-4061-877E-C534613AA43B}">
      <dsp:nvSpPr>
        <dsp:cNvPr id="0" name=""/>
        <dsp:cNvSpPr/>
      </dsp:nvSpPr>
      <dsp:spPr>
        <a:xfrm>
          <a:off x="184778" y="2148905"/>
          <a:ext cx="1533306" cy="919983"/>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Закон РК «О физической культуре и спорте»</a:t>
          </a:r>
        </a:p>
      </dsp:txBody>
      <dsp:txXfrm>
        <a:off x="184778" y="2148905"/>
        <a:ext cx="1533306" cy="919983"/>
      </dsp:txXfrm>
    </dsp:sp>
    <dsp:sp modelId="{FB3E404F-2EDB-4F1B-A0B9-67D37362C7A3}">
      <dsp:nvSpPr>
        <dsp:cNvPr id="0" name=""/>
        <dsp:cNvSpPr/>
      </dsp:nvSpPr>
      <dsp:spPr>
        <a:xfrm>
          <a:off x="1871415" y="2148905"/>
          <a:ext cx="1533306" cy="919983"/>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Закон РК «О специальном государственном пособии»</a:t>
          </a:r>
        </a:p>
      </dsp:txBody>
      <dsp:txXfrm>
        <a:off x="1871415" y="2148905"/>
        <a:ext cx="1533306" cy="919983"/>
      </dsp:txXfrm>
    </dsp:sp>
    <dsp:sp modelId="{8749DA52-D8E4-451C-B51D-1D17392A5845}">
      <dsp:nvSpPr>
        <dsp:cNvPr id="0" name=""/>
        <dsp:cNvSpPr/>
      </dsp:nvSpPr>
      <dsp:spPr>
        <a:xfrm>
          <a:off x="3558052" y="2148905"/>
          <a:ext cx="1533306" cy="919983"/>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Закон РК</a:t>
          </a:r>
          <a:br>
            <a:rPr lang="ru-RU" sz="1100" kern="1200"/>
          </a:br>
          <a:r>
            <a:rPr lang="ru-RU" sz="1100" kern="1200"/>
            <a:t>«О государственной молодежной политике»</a:t>
          </a:r>
        </a:p>
      </dsp:txBody>
      <dsp:txXfrm>
        <a:off x="3558052" y="2148905"/>
        <a:ext cx="1533306" cy="919983"/>
      </dsp:txXfrm>
    </dsp:sp>
    <dsp:sp modelId="{EBA08E26-98FB-411A-9C59-AA2F888C0B65}">
      <dsp:nvSpPr>
        <dsp:cNvPr id="0" name=""/>
        <dsp:cNvSpPr/>
      </dsp:nvSpPr>
      <dsp:spPr>
        <a:xfrm>
          <a:off x="5244689" y="2148905"/>
          <a:ext cx="1533306" cy="919983"/>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Закон РК </a:t>
          </a:r>
          <a:br>
            <a:rPr lang="ru-RU" sz="1100" kern="1200"/>
          </a:br>
          <a:r>
            <a:rPr lang="ru-RU" sz="1100" kern="1200"/>
            <a:t>«О минимальных социальных стандартах </a:t>
          </a:r>
          <a:br>
            <a:rPr lang="ru-RU" sz="1100" kern="1200"/>
          </a:br>
          <a:r>
            <a:rPr lang="ru-RU" sz="1100" kern="1200"/>
            <a:t>и их гарантиях»</a:t>
          </a:r>
        </a:p>
      </dsp:txBody>
      <dsp:txXfrm>
        <a:off x="5244689" y="2148905"/>
        <a:ext cx="1533306" cy="919983"/>
      </dsp:txXfrm>
    </dsp:sp>
    <dsp:sp modelId="{4ED5FE15-953B-4939-9763-77F30F47CA69}">
      <dsp:nvSpPr>
        <dsp:cNvPr id="0" name=""/>
        <dsp:cNvSpPr/>
      </dsp:nvSpPr>
      <dsp:spPr>
        <a:xfrm>
          <a:off x="833443" y="3231741"/>
          <a:ext cx="1533306" cy="919983"/>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Закон РК </a:t>
          </a:r>
          <a:br>
            <a:rPr lang="ru-RU" sz="1100" kern="1200"/>
          </a:br>
          <a:r>
            <a:rPr lang="ru-RU" sz="1100" kern="1200"/>
            <a:t>«О детских деревнях семейного типа </a:t>
          </a:r>
          <a:br>
            <a:rPr lang="ru-RU" sz="1100" kern="1200"/>
          </a:br>
          <a:r>
            <a:rPr lang="ru-RU" sz="1100" kern="1200"/>
            <a:t>и домах юношества»</a:t>
          </a:r>
        </a:p>
      </dsp:txBody>
      <dsp:txXfrm>
        <a:off x="833443" y="3231741"/>
        <a:ext cx="1533306" cy="919983"/>
      </dsp:txXfrm>
    </dsp:sp>
    <dsp:sp modelId="{0EC070CC-2E1A-4B65-9806-C256A73984EC}">
      <dsp:nvSpPr>
        <dsp:cNvPr id="0" name=""/>
        <dsp:cNvSpPr/>
      </dsp:nvSpPr>
      <dsp:spPr>
        <a:xfrm>
          <a:off x="2663383" y="3231649"/>
          <a:ext cx="1533306" cy="919983"/>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Закон РК </a:t>
          </a:r>
          <a:br>
            <a:rPr lang="ru-RU" sz="1100" kern="1200"/>
          </a:br>
          <a:r>
            <a:rPr lang="ru-RU" sz="1100" kern="1200"/>
            <a:t>«О государственных пособиях семьям, имеющим детей»</a:t>
          </a:r>
        </a:p>
      </dsp:txBody>
      <dsp:txXfrm>
        <a:off x="2663383" y="3231649"/>
        <a:ext cx="1533306" cy="919983"/>
      </dsp:txXfrm>
    </dsp:sp>
    <dsp:sp modelId="{0C359202-82BE-460D-8668-9E6440721F68}">
      <dsp:nvSpPr>
        <dsp:cNvPr id="0" name=""/>
        <dsp:cNvSpPr/>
      </dsp:nvSpPr>
      <dsp:spPr>
        <a:xfrm>
          <a:off x="5008959" y="4259865"/>
          <a:ext cx="1697646" cy="864002"/>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Закон РК «О ратификации Конвенции о защите детей</a:t>
          </a:r>
          <a:br>
            <a:rPr lang="ru-RU" sz="1100" kern="1200"/>
          </a:br>
          <a:r>
            <a:rPr lang="ru-RU" sz="1100" kern="1200"/>
            <a:t>и сотрудничестве </a:t>
          </a:r>
          <a:br>
            <a:rPr lang="ru-RU" sz="1100" kern="1200"/>
          </a:br>
          <a:r>
            <a:rPr lang="ru-RU" sz="1100" kern="1200"/>
            <a:t>в отношении иностранного усыновления»</a:t>
          </a:r>
        </a:p>
      </dsp:txBody>
      <dsp:txXfrm>
        <a:off x="5008959" y="4259865"/>
        <a:ext cx="1697646" cy="864002"/>
      </dsp:txXfrm>
    </dsp:sp>
    <dsp:sp modelId="{968AEE97-895E-4BE5-91FB-90725C4829A9}">
      <dsp:nvSpPr>
        <dsp:cNvPr id="0" name=""/>
        <dsp:cNvSpPr/>
      </dsp:nvSpPr>
      <dsp:spPr>
        <a:xfrm>
          <a:off x="217744" y="4232446"/>
          <a:ext cx="2082552" cy="864002"/>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Закон РК «О социальной </a:t>
          </a:r>
          <a:br>
            <a:rPr lang="ru-RU" sz="1100" kern="1200"/>
          </a:br>
          <a:r>
            <a:rPr lang="ru-RU" sz="1100" kern="1200"/>
            <a:t>и медико-педагогической коррекционной поддержке детей с ограниченными возможностями»</a:t>
          </a:r>
        </a:p>
      </dsp:txBody>
      <dsp:txXfrm>
        <a:off x="217744" y="4232446"/>
        <a:ext cx="2082552" cy="864002"/>
      </dsp:txXfrm>
    </dsp:sp>
    <dsp:sp modelId="{0E193EFA-C5C1-4098-A3C7-AAE4BBAC2DED}">
      <dsp:nvSpPr>
        <dsp:cNvPr id="0" name=""/>
        <dsp:cNvSpPr/>
      </dsp:nvSpPr>
      <dsp:spPr>
        <a:xfrm>
          <a:off x="2431701" y="4237911"/>
          <a:ext cx="2044771" cy="864002"/>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Закон РК «О профилактике правонарушений среди несовершеннолетних и предупреждении детской безнадзорности и беспризорности»</a:t>
          </a:r>
        </a:p>
      </dsp:txBody>
      <dsp:txXfrm>
        <a:off x="2431701" y="4237911"/>
        <a:ext cx="2044771" cy="864002"/>
      </dsp:txXfrm>
    </dsp:sp>
    <dsp:sp modelId="{F0A58BF4-855C-454C-8959-1A25D1310ACD}">
      <dsp:nvSpPr>
        <dsp:cNvPr id="0" name=""/>
        <dsp:cNvSpPr/>
      </dsp:nvSpPr>
      <dsp:spPr>
        <a:xfrm>
          <a:off x="4489643" y="3238721"/>
          <a:ext cx="1533306" cy="919983"/>
        </a:xfrm>
        <a:prstGeom prst="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Закон РК «О защите детей от информации, причиняющей вред </a:t>
          </a:r>
          <a:br>
            <a:rPr lang="ru-RU" sz="1100" kern="1200"/>
          </a:br>
          <a:r>
            <a:rPr lang="ru-RU" sz="1100" kern="1200"/>
            <a:t>их здоровью и развитию»</a:t>
          </a:r>
        </a:p>
      </dsp:txBody>
      <dsp:txXfrm>
        <a:off x="4489643" y="3238721"/>
        <a:ext cx="1533306" cy="9199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950293-1B6F-4739-BA98-71D29348A2AC}">
      <dsp:nvSpPr>
        <dsp:cNvPr id="0" name=""/>
        <dsp:cNvSpPr/>
      </dsp:nvSpPr>
      <dsp:spPr>
        <a:xfrm>
          <a:off x="0" y="305038"/>
          <a:ext cx="5220026" cy="378000"/>
        </a:xfrm>
        <a:prstGeom prst="rect">
          <a:avLst/>
        </a:prstGeom>
        <a:solidFill>
          <a:schemeClr val="lt1">
            <a:alpha val="90000"/>
            <a:hueOff val="0"/>
            <a:satOff val="0"/>
            <a:lumOff val="0"/>
            <a:alphaOff val="0"/>
          </a:schemeClr>
        </a:solidFill>
        <a:ln w="9525" cap="rnd"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8F9F652-46E7-4DCC-B611-DA6B11052A75}">
      <dsp:nvSpPr>
        <dsp:cNvPr id="0" name=""/>
        <dsp:cNvSpPr/>
      </dsp:nvSpPr>
      <dsp:spPr>
        <a:xfrm>
          <a:off x="322200" y="89899"/>
          <a:ext cx="4696103" cy="436538"/>
        </a:xfrm>
        <a:prstGeom prst="round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498" tIns="0" rIns="170498" bIns="0" numCol="1" spcCol="1270" anchor="ctr" anchorCtr="0">
          <a:noAutofit/>
        </a:bodyPr>
        <a:lstStyle/>
        <a:p>
          <a:pPr lvl="0" algn="l" defTabSz="622300">
            <a:lnSpc>
              <a:spcPct val="90000"/>
            </a:lnSpc>
            <a:spcBef>
              <a:spcPct val="0"/>
            </a:spcBef>
            <a:spcAft>
              <a:spcPct val="35000"/>
            </a:spcAft>
          </a:pPr>
          <a:r>
            <a:rPr lang="ru-RU" sz="1400" b="1" kern="1200">
              <a:latin typeface="Times New Roman"/>
              <a:ea typeface="+mn-ea"/>
              <a:cs typeface="+mn-cs"/>
            </a:rPr>
            <a:t>Педиатры общего профиля  – </a:t>
          </a:r>
          <a:r>
            <a:rPr lang="en-US" sz="1400" b="1" kern="1200">
              <a:latin typeface="Times New Roman"/>
              <a:ea typeface="+mn-ea"/>
              <a:cs typeface="+mn-cs"/>
            </a:rPr>
            <a:t>4330</a:t>
          </a:r>
          <a:endParaRPr lang="ru-RU" sz="1400" b="1" kern="1200">
            <a:latin typeface="Times New Roman"/>
            <a:ea typeface="+mn-ea"/>
            <a:cs typeface="+mn-cs"/>
          </a:endParaRPr>
        </a:p>
      </dsp:txBody>
      <dsp:txXfrm>
        <a:off x="343510" y="111209"/>
        <a:ext cx="4653483" cy="393918"/>
      </dsp:txXfrm>
    </dsp:sp>
    <dsp:sp modelId="{58A1D55D-C7C9-4C46-9BEA-A82F36901F78}">
      <dsp:nvSpPr>
        <dsp:cNvPr id="0" name=""/>
        <dsp:cNvSpPr/>
      </dsp:nvSpPr>
      <dsp:spPr>
        <a:xfrm>
          <a:off x="0" y="939493"/>
          <a:ext cx="5305731" cy="378000"/>
        </a:xfrm>
        <a:prstGeom prst="rect">
          <a:avLst/>
        </a:prstGeom>
        <a:solidFill>
          <a:schemeClr val="lt1">
            <a:alpha val="90000"/>
            <a:hueOff val="0"/>
            <a:satOff val="0"/>
            <a:lumOff val="0"/>
            <a:alphaOff val="0"/>
          </a:schemeClr>
        </a:solidFill>
        <a:ln w="9525" cap="rnd"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769849D-4729-42A4-ABAD-6F7F586B5312}">
      <dsp:nvSpPr>
        <dsp:cNvPr id="0" name=""/>
        <dsp:cNvSpPr/>
      </dsp:nvSpPr>
      <dsp:spPr>
        <a:xfrm>
          <a:off x="322200" y="764038"/>
          <a:ext cx="5084799" cy="396855"/>
        </a:xfrm>
        <a:prstGeom prst="round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498" tIns="0" rIns="170498" bIns="0" numCol="1" spcCol="1270" anchor="ctr" anchorCtr="0">
          <a:noAutofit/>
        </a:bodyPr>
        <a:lstStyle/>
        <a:p>
          <a:pPr lvl="0" algn="l" defTabSz="622300">
            <a:lnSpc>
              <a:spcPct val="90000"/>
            </a:lnSpc>
            <a:spcBef>
              <a:spcPct val="0"/>
            </a:spcBef>
            <a:spcAft>
              <a:spcPct val="35000"/>
            </a:spcAft>
          </a:pPr>
          <a:r>
            <a:rPr lang="ru-RU" sz="1400" b="1" kern="1200">
              <a:latin typeface="Times New Roman"/>
              <a:ea typeface="+mn-ea"/>
              <a:cs typeface="+mn-cs"/>
            </a:rPr>
            <a:t>Педиатрия (скорая и неотложная медицинская помощь, неонатология) – </a:t>
          </a:r>
          <a:r>
            <a:rPr lang="en-US" sz="1400" b="1" kern="1200">
              <a:latin typeface="Times New Roman"/>
              <a:ea typeface="+mn-ea"/>
              <a:cs typeface="+mn-cs"/>
            </a:rPr>
            <a:t>3582</a:t>
          </a:r>
          <a:endParaRPr lang="ru-RU" sz="1400" b="1" kern="1200">
            <a:latin typeface="Times New Roman"/>
            <a:ea typeface="+mn-ea"/>
            <a:cs typeface="+mn-cs"/>
          </a:endParaRPr>
        </a:p>
      </dsp:txBody>
      <dsp:txXfrm>
        <a:off x="341573" y="783411"/>
        <a:ext cx="5046053" cy="358109"/>
      </dsp:txXfrm>
    </dsp:sp>
    <dsp:sp modelId="{C39CC861-063F-413F-A758-BB27AFB3F342}">
      <dsp:nvSpPr>
        <dsp:cNvPr id="0" name=""/>
        <dsp:cNvSpPr/>
      </dsp:nvSpPr>
      <dsp:spPr>
        <a:xfrm>
          <a:off x="0" y="1573948"/>
          <a:ext cx="5305731" cy="378000"/>
        </a:xfrm>
        <a:prstGeom prst="rect">
          <a:avLst/>
        </a:prstGeom>
        <a:solidFill>
          <a:schemeClr val="lt1">
            <a:alpha val="90000"/>
            <a:hueOff val="0"/>
            <a:satOff val="0"/>
            <a:lumOff val="0"/>
            <a:alphaOff val="0"/>
          </a:schemeClr>
        </a:solidFill>
        <a:ln w="9525" cap="rnd"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788A9DC-1CD5-417E-BA23-FD6709054D01}">
      <dsp:nvSpPr>
        <dsp:cNvPr id="0" name=""/>
        <dsp:cNvSpPr/>
      </dsp:nvSpPr>
      <dsp:spPr>
        <a:xfrm>
          <a:off x="322200" y="1398493"/>
          <a:ext cx="5084799" cy="396855"/>
        </a:xfrm>
        <a:prstGeom prst="round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498" tIns="0" rIns="170498" bIns="0" numCol="1" spcCol="1270" anchor="ctr" anchorCtr="0">
          <a:noAutofit/>
        </a:bodyPr>
        <a:lstStyle/>
        <a:p>
          <a:pPr lvl="0" algn="l" defTabSz="622300">
            <a:lnSpc>
              <a:spcPct val="90000"/>
            </a:lnSpc>
            <a:spcBef>
              <a:spcPct val="0"/>
            </a:spcBef>
            <a:spcAft>
              <a:spcPct val="35000"/>
            </a:spcAft>
          </a:pPr>
          <a:r>
            <a:rPr lang="ru-RU" sz="1400" b="1" kern="1200">
              <a:latin typeface="Times New Roman"/>
              <a:ea typeface="+mn-ea"/>
              <a:cs typeface="+mn-cs"/>
            </a:rPr>
            <a:t>Детская психиатрия – 78</a:t>
          </a:r>
        </a:p>
      </dsp:txBody>
      <dsp:txXfrm>
        <a:off x="341573" y="1417866"/>
        <a:ext cx="5046053" cy="358109"/>
      </dsp:txXfrm>
    </dsp:sp>
    <dsp:sp modelId="{6F28F999-0C94-41B6-BBC0-9EB45BD3AE5B}">
      <dsp:nvSpPr>
        <dsp:cNvPr id="0" name=""/>
        <dsp:cNvSpPr/>
      </dsp:nvSpPr>
      <dsp:spPr>
        <a:xfrm>
          <a:off x="0" y="2208403"/>
          <a:ext cx="5305731" cy="378000"/>
        </a:xfrm>
        <a:prstGeom prst="rect">
          <a:avLst/>
        </a:prstGeom>
        <a:solidFill>
          <a:schemeClr val="lt1">
            <a:alpha val="90000"/>
            <a:hueOff val="0"/>
            <a:satOff val="0"/>
            <a:lumOff val="0"/>
            <a:alphaOff val="0"/>
          </a:schemeClr>
        </a:solidFill>
        <a:ln w="9525" cap="rnd"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063B48F-75EC-4EBC-84AC-C39C9087D54A}">
      <dsp:nvSpPr>
        <dsp:cNvPr id="0" name=""/>
        <dsp:cNvSpPr/>
      </dsp:nvSpPr>
      <dsp:spPr>
        <a:xfrm>
          <a:off x="322200" y="2032948"/>
          <a:ext cx="5084799" cy="396855"/>
        </a:xfrm>
        <a:prstGeom prst="round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498" tIns="0" rIns="170498" bIns="0" numCol="1" spcCol="1270" anchor="ctr" anchorCtr="0">
          <a:noAutofit/>
        </a:bodyPr>
        <a:lstStyle/>
        <a:p>
          <a:pPr lvl="0" algn="l" defTabSz="622300">
            <a:lnSpc>
              <a:spcPct val="90000"/>
            </a:lnSpc>
            <a:spcBef>
              <a:spcPct val="0"/>
            </a:spcBef>
            <a:spcAft>
              <a:spcPct val="35000"/>
            </a:spcAft>
          </a:pPr>
          <a:r>
            <a:rPr lang="ru-RU" sz="1400" b="1" kern="1200">
              <a:latin typeface="Times New Roman"/>
              <a:ea typeface="+mn-ea"/>
              <a:cs typeface="+mn-cs"/>
            </a:rPr>
            <a:t>Детская наркология – 1</a:t>
          </a:r>
        </a:p>
      </dsp:txBody>
      <dsp:txXfrm>
        <a:off x="341573" y="2052321"/>
        <a:ext cx="5046053" cy="358109"/>
      </dsp:txXfrm>
    </dsp:sp>
    <dsp:sp modelId="{48D9A157-DC2E-4066-AA9C-0F79F81D2C78}">
      <dsp:nvSpPr>
        <dsp:cNvPr id="0" name=""/>
        <dsp:cNvSpPr/>
      </dsp:nvSpPr>
      <dsp:spPr>
        <a:xfrm>
          <a:off x="0" y="2842858"/>
          <a:ext cx="5305731" cy="378000"/>
        </a:xfrm>
        <a:prstGeom prst="rect">
          <a:avLst/>
        </a:prstGeom>
        <a:solidFill>
          <a:schemeClr val="lt1">
            <a:alpha val="90000"/>
            <a:hueOff val="0"/>
            <a:satOff val="0"/>
            <a:lumOff val="0"/>
            <a:alphaOff val="0"/>
          </a:schemeClr>
        </a:solidFill>
        <a:ln w="9525" cap="rnd"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FBF055D-ADA2-455B-8692-92E877D80A78}">
      <dsp:nvSpPr>
        <dsp:cNvPr id="0" name=""/>
        <dsp:cNvSpPr/>
      </dsp:nvSpPr>
      <dsp:spPr>
        <a:xfrm>
          <a:off x="322200" y="2667403"/>
          <a:ext cx="5084799" cy="396855"/>
        </a:xfrm>
        <a:prstGeom prst="roundRect">
          <a:avLst/>
        </a:prstGeom>
        <a:gradFill rotWithShape="0">
          <a:gsLst>
            <a:gs pos="0">
              <a:schemeClr val="accent1">
                <a:hueOff val="0"/>
                <a:satOff val="0"/>
                <a:lumOff val="0"/>
                <a:alphaOff val="0"/>
                <a:tint val="60000"/>
                <a:lumMod val="110000"/>
              </a:schemeClr>
            </a:gs>
            <a:gs pos="100000">
              <a:schemeClr val="accent1">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498" tIns="0" rIns="170498" bIns="0" numCol="1" spcCol="1270" anchor="ctr" anchorCtr="0">
          <a:noAutofit/>
        </a:bodyPr>
        <a:lstStyle/>
        <a:p>
          <a:pPr lvl="0" algn="l" defTabSz="622300">
            <a:lnSpc>
              <a:spcPct val="90000"/>
            </a:lnSpc>
            <a:spcBef>
              <a:spcPct val="0"/>
            </a:spcBef>
            <a:spcAft>
              <a:spcPct val="35000"/>
            </a:spcAft>
          </a:pPr>
          <a:r>
            <a:rPr lang="ru-RU" sz="1400" b="1" kern="1200">
              <a:latin typeface="Times New Roman"/>
              <a:ea typeface="+mn-ea"/>
              <a:cs typeface="+mn-cs"/>
            </a:rPr>
            <a:t>Детская хирургия</a:t>
          </a:r>
          <a:r>
            <a:rPr lang="en-US" sz="1400" b="1" kern="1200">
              <a:latin typeface="Times New Roman"/>
              <a:ea typeface="+mn-ea"/>
              <a:cs typeface="+mn-cs"/>
            </a:rPr>
            <a:t> (</a:t>
          </a:r>
          <a:r>
            <a:rPr lang="ru-RU" sz="1400" b="1" kern="1200">
              <a:latin typeface="Times New Roman"/>
              <a:ea typeface="+mn-ea"/>
              <a:cs typeface="+mn-cs"/>
            </a:rPr>
            <a:t>неонатальная хирургия) – 336	</a:t>
          </a:r>
        </a:p>
      </dsp:txBody>
      <dsp:txXfrm>
        <a:off x="341573" y="2686776"/>
        <a:ext cx="5046053" cy="3581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A78BDB-961C-4869-BFE9-035D5159E830}">
      <dsp:nvSpPr>
        <dsp:cNvPr id="0" name=""/>
        <dsp:cNvSpPr/>
      </dsp:nvSpPr>
      <dsp:spPr>
        <a:xfrm>
          <a:off x="2534" y="175831"/>
          <a:ext cx="1156763" cy="578381"/>
        </a:xfrm>
        <a:prstGeom prst="roundRect">
          <a:avLst>
            <a:gd name="adj" fmla="val 10000"/>
          </a:avLst>
        </a:prstGeom>
        <a:gradFill rotWithShape="0">
          <a:gsLst>
            <a:gs pos="0">
              <a:schemeClr val="accent1">
                <a:shade val="50000"/>
                <a:hueOff val="0"/>
                <a:satOff val="0"/>
                <a:lumOff val="0"/>
                <a:alphaOff val="0"/>
                <a:tint val="60000"/>
                <a:lumMod val="110000"/>
              </a:schemeClr>
            </a:gs>
            <a:gs pos="100000">
              <a:schemeClr val="accent1">
                <a:shade val="50000"/>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ea typeface="+mn-ea"/>
              <a:cs typeface="Times New Roman" pitchFamily="18" charset="0"/>
            </a:rPr>
            <a:t>2015 </a:t>
          </a:r>
          <a:r>
            <a:rPr lang="ru-RU" sz="1200" b="1" kern="1200">
              <a:latin typeface="Times New Roman" pitchFamily="18" charset="0"/>
              <a:ea typeface="+mn-ea"/>
              <a:cs typeface="Times New Roman" pitchFamily="18" charset="0"/>
            </a:rPr>
            <a:t>год</a:t>
          </a:r>
        </a:p>
      </dsp:txBody>
      <dsp:txXfrm>
        <a:off x="19474" y="192771"/>
        <a:ext cx="1122883" cy="544501"/>
      </dsp:txXfrm>
    </dsp:sp>
    <dsp:sp modelId="{8105FE8D-A257-4A8D-91F6-D19E4AD16D05}">
      <dsp:nvSpPr>
        <dsp:cNvPr id="0" name=""/>
        <dsp:cNvSpPr/>
      </dsp:nvSpPr>
      <dsp:spPr>
        <a:xfrm>
          <a:off x="118211" y="754213"/>
          <a:ext cx="115676" cy="433786"/>
        </a:xfrm>
        <a:custGeom>
          <a:avLst/>
          <a:gdLst/>
          <a:ahLst/>
          <a:cxnLst/>
          <a:rect l="0" t="0" r="0" b="0"/>
          <a:pathLst>
            <a:path>
              <a:moveTo>
                <a:pt x="0" y="0"/>
              </a:moveTo>
              <a:lnTo>
                <a:pt x="0" y="508102"/>
              </a:lnTo>
              <a:lnTo>
                <a:pt x="135494" y="508102"/>
              </a:lnTo>
            </a:path>
          </a:pathLst>
        </a:custGeom>
        <a:noFill/>
        <a:ln w="19050" cap="rnd"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D3F997-BFA8-44C5-A882-A2A33140AB54}">
      <dsp:nvSpPr>
        <dsp:cNvPr id="0" name=""/>
        <dsp:cNvSpPr/>
      </dsp:nvSpPr>
      <dsp:spPr>
        <a:xfrm>
          <a:off x="233887" y="898809"/>
          <a:ext cx="925410" cy="578381"/>
        </a:xfrm>
        <a:prstGeom prst="roundRect">
          <a:avLst>
            <a:gd name="adj" fmla="val 10000"/>
          </a:avLst>
        </a:prstGeom>
        <a:solidFill>
          <a:schemeClr val="lt1">
            <a:alpha val="90000"/>
            <a:hueOff val="0"/>
            <a:satOff val="0"/>
            <a:lumOff val="0"/>
            <a:alphaOff val="0"/>
          </a:schemeClr>
        </a:solidFill>
        <a:ln w="9525" cap="rnd" cmpd="sng" algn="ctr">
          <a:solidFill>
            <a:schemeClr val="accent1">
              <a:shade val="5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до 15 лет</a:t>
          </a:r>
        </a:p>
        <a:p>
          <a:pPr lvl="0" algn="ctr" defTabSz="533400">
            <a:lnSpc>
              <a:spcPct val="90000"/>
            </a:lnSpc>
            <a:spcBef>
              <a:spcPct val="0"/>
            </a:spcBef>
            <a:spcAft>
              <a:spcPct val="35000"/>
            </a:spcAft>
          </a:pPr>
          <a:r>
            <a:rPr lang="ru-RU" sz="1200" b="1" kern="1200">
              <a:latin typeface="Times New Roman" pitchFamily="18" charset="0"/>
              <a:ea typeface="+mn-ea"/>
              <a:cs typeface="Times New Roman" pitchFamily="18" charset="0"/>
            </a:rPr>
            <a:t>27 случаев</a:t>
          </a:r>
        </a:p>
      </dsp:txBody>
      <dsp:txXfrm>
        <a:off x="250827" y="915749"/>
        <a:ext cx="891530" cy="544501"/>
      </dsp:txXfrm>
    </dsp:sp>
    <dsp:sp modelId="{A06C8112-5B0E-407D-86AE-F85814CA27BD}">
      <dsp:nvSpPr>
        <dsp:cNvPr id="0" name=""/>
        <dsp:cNvSpPr/>
      </dsp:nvSpPr>
      <dsp:spPr>
        <a:xfrm>
          <a:off x="118211" y="754213"/>
          <a:ext cx="115676" cy="1156763"/>
        </a:xfrm>
        <a:custGeom>
          <a:avLst/>
          <a:gdLst/>
          <a:ahLst/>
          <a:cxnLst/>
          <a:rect l="0" t="0" r="0" b="0"/>
          <a:pathLst>
            <a:path>
              <a:moveTo>
                <a:pt x="0" y="0"/>
              </a:moveTo>
              <a:lnTo>
                <a:pt x="0" y="1354940"/>
              </a:lnTo>
              <a:lnTo>
                <a:pt x="135494" y="1354940"/>
              </a:lnTo>
            </a:path>
          </a:pathLst>
        </a:custGeom>
        <a:noFill/>
        <a:ln w="19050" cap="rnd"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67456F-587F-4364-ACFB-B053B808A8E1}">
      <dsp:nvSpPr>
        <dsp:cNvPr id="0" name=""/>
        <dsp:cNvSpPr/>
      </dsp:nvSpPr>
      <dsp:spPr>
        <a:xfrm>
          <a:off x="233887" y="1621786"/>
          <a:ext cx="1248148" cy="578381"/>
        </a:xfrm>
        <a:prstGeom prst="roundRect">
          <a:avLst>
            <a:gd name="adj" fmla="val 10000"/>
          </a:avLst>
        </a:prstGeom>
        <a:solidFill>
          <a:schemeClr val="lt1">
            <a:alpha val="90000"/>
            <a:hueOff val="0"/>
            <a:satOff val="0"/>
            <a:lumOff val="0"/>
            <a:alphaOff val="0"/>
          </a:schemeClr>
        </a:solidFill>
        <a:ln w="9525" cap="rnd" cmpd="sng" algn="ctr">
          <a:solidFill>
            <a:schemeClr val="accent1">
              <a:shade val="50000"/>
              <a:hueOff val="11893"/>
              <a:satOff val="6670"/>
              <a:lumOff val="7502"/>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от 15 до 18 лет</a:t>
          </a:r>
        </a:p>
        <a:p>
          <a:pPr lvl="0" algn="ctr" defTabSz="533400">
            <a:lnSpc>
              <a:spcPct val="90000"/>
            </a:lnSpc>
            <a:spcBef>
              <a:spcPct val="0"/>
            </a:spcBef>
            <a:spcAft>
              <a:spcPct val="35000"/>
            </a:spcAft>
          </a:pPr>
          <a:r>
            <a:rPr lang="ru-RU" sz="1200" b="1" kern="1200">
              <a:latin typeface="Times New Roman" pitchFamily="18" charset="0"/>
              <a:ea typeface="+mn-ea"/>
              <a:cs typeface="Times New Roman" pitchFamily="18" charset="0"/>
            </a:rPr>
            <a:t>1069 случаев</a:t>
          </a:r>
        </a:p>
      </dsp:txBody>
      <dsp:txXfrm>
        <a:off x="250827" y="1638726"/>
        <a:ext cx="1214268" cy="544501"/>
      </dsp:txXfrm>
    </dsp:sp>
    <dsp:sp modelId="{7F59AF18-1862-4633-ADAA-888F8F692899}">
      <dsp:nvSpPr>
        <dsp:cNvPr id="0" name=""/>
        <dsp:cNvSpPr/>
      </dsp:nvSpPr>
      <dsp:spPr>
        <a:xfrm>
          <a:off x="1539873" y="175831"/>
          <a:ext cx="1156763" cy="578381"/>
        </a:xfrm>
        <a:prstGeom prst="roundRect">
          <a:avLst>
            <a:gd name="adj" fmla="val 10000"/>
          </a:avLst>
        </a:prstGeom>
        <a:gradFill rotWithShape="0">
          <a:gsLst>
            <a:gs pos="0">
              <a:schemeClr val="accent1">
                <a:shade val="50000"/>
                <a:hueOff val="23787"/>
                <a:satOff val="13341"/>
                <a:lumOff val="15005"/>
                <a:alphaOff val="0"/>
                <a:tint val="60000"/>
                <a:lumMod val="110000"/>
              </a:schemeClr>
            </a:gs>
            <a:gs pos="100000">
              <a:schemeClr val="accent1">
                <a:shade val="50000"/>
                <a:hueOff val="23787"/>
                <a:satOff val="13341"/>
                <a:lumOff val="15005"/>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ea typeface="+mn-ea"/>
              <a:cs typeface="Times New Roman" pitchFamily="18" charset="0"/>
            </a:rPr>
            <a:t>2016</a:t>
          </a:r>
          <a:r>
            <a:rPr lang="ru-RU" sz="1200" b="1" kern="1200" baseline="0">
              <a:latin typeface="Times New Roman" pitchFamily="18" charset="0"/>
              <a:ea typeface="+mn-ea"/>
              <a:cs typeface="Times New Roman" pitchFamily="18" charset="0"/>
            </a:rPr>
            <a:t> год</a:t>
          </a:r>
          <a:endParaRPr lang="ru-RU" sz="1200" b="1" kern="1200">
            <a:latin typeface="Times New Roman" pitchFamily="18" charset="0"/>
            <a:ea typeface="+mn-ea"/>
            <a:cs typeface="Times New Roman" pitchFamily="18" charset="0"/>
          </a:endParaRPr>
        </a:p>
      </dsp:txBody>
      <dsp:txXfrm>
        <a:off x="1556813" y="192771"/>
        <a:ext cx="1122883" cy="544501"/>
      </dsp:txXfrm>
    </dsp:sp>
    <dsp:sp modelId="{7E77AD55-9E20-47A5-80E4-F020BE39521F}">
      <dsp:nvSpPr>
        <dsp:cNvPr id="0" name=""/>
        <dsp:cNvSpPr/>
      </dsp:nvSpPr>
      <dsp:spPr>
        <a:xfrm>
          <a:off x="1655550" y="754213"/>
          <a:ext cx="115676" cy="433786"/>
        </a:xfrm>
        <a:custGeom>
          <a:avLst/>
          <a:gdLst/>
          <a:ahLst/>
          <a:cxnLst/>
          <a:rect l="0" t="0" r="0" b="0"/>
          <a:pathLst>
            <a:path>
              <a:moveTo>
                <a:pt x="0" y="0"/>
              </a:moveTo>
              <a:lnTo>
                <a:pt x="0" y="508102"/>
              </a:lnTo>
              <a:lnTo>
                <a:pt x="135494" y="508102"/>
              </a:lnTo>
            </a:path>
          </a:pathLst>
        </a:custGeom>
        <a:noFill/>
        <a:ln w="19050" cap="rnd"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8F1816-F0AC-4B4F-B14F-E5637A576209}">
      <dsp:nvSpPr>
        <dsp:cNvPr id="0" name=""/>
        <dsp:cNvSpPr/>
      </dsp:nvSpPr>
      <dsp:spPr>
        <a:xfrm>
          <a:off x="1771226" y="898809"/>
          <a:ext cx="925410" cy="578381"/>
        </a:xfrm>
        <a:prstGeom prst="roundRect">
          <a:avLst>
            <a:gd name="adj" fmla="val 10000"/>
          </a:avLst>
        </a:prstGeom>
        <a:solidFill>
          <a:schemeClr val="lt1">
            <a:alpha val="90000"/>
            <a:hueOff val="0"/>
            <a:satOff val="0"/>
            <a:lumOff val="0"/>
            <a:alphaOff val="0"/>
          </a:schemeClr>
        </a:solidFill>
        <a:ln w="9525" cap="rnd" cmpd="sng" algn="ctr">
          <a:solidFill>
            <a:schemeClr val="accent1">
              <a:shade val="50000"/>
              <a:hueOff val="23787"/>
              <a:satOff val="13341"/>
              <a:lumOff val="1500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до</a:t>
          </a:r>
          <a:r>
            <a:rPr lang="ru-RU" sz="1200" kern="1200" baseline="0">
              <a:latin typeface="Times New Roman" pitchFamily="18" charset="0"/>
              <a:ea typeface="+mn-ea"/>
              <a:cs typeface="Times New Roman" pitchFamily="18" charset="0"/>
            </a:rPr>
            <a:t> 15 лет</a:t>
          </a:r>
        </a:p>
        <a:p>
          <a:pPr lvl="0" algn="ctr" defTabSz="533400">
            <a:lnSpc>
              <a:spcPct val="90000"/>
            </a:lnSpc>
            <a:spcBef>
              <a:spcPct val="0"/>
            </a:spcBef>
            <a:spcAft>
              <a:spcPct val="35000"/>
            </a:spcAft>
          </a:pPr>
          <a:r>
            <a:rPr lang="ru-RU" sz="1200" b="1" kern="1200" baseline="0">
              <a:latin typeface="Times New Roman" pitchFamily="18" charset="0"/>
              <a:ea typeface="+mn-ea"/>
              <a:cs typeface="Times New Roman" pitchFamily="18" charset="0"/>
            </a:rPr>
            <a:t>16 случаев</a:t>
          </a:r>
          <a:endParaRPr lang="ru-RU" sz="1200" b="1" kern="1200">
            <a:latin typeface="Times New Roman" pitchFamily="18" charset="0"/>
            <a:ea typeface="+mn-ea"/>
            <a:cs typeface="Times New Roman" pitchFamily="18" charset="0"/>
          </a:endParaRPr>
        </a:p>
      </dsp:txBody>
      <dsp:txXfrm>
        <a:off x="1788166" y="915749"/>
        <a:ext cx="891530" cy="544501"/>
      </dsp:txXfrm>
    </dsp:sp>
    <dsp:sp modelId="{079EF557-3635-4994-BDFC-C8F4D886B8D5}">
      <dsp:nvSpPr>
        <dsp:cNvPr id="0" name=""/>
        <dsp:cNvSpPr/>
      </dsp:nvSpPr>
      <dsp:spPr>
        <a:xfrm>
          <a:off x="1655550" y="754213"/>
          <a:ext cx="115676" cy="1156763"/>
        </a:xfrm>
        <a:custGeom>
          <a:avLst/>
          <a:gdLst/>
          <a:ahLst/>
          <a:cxnLst/>
          <a:rect l="0" t="0" r="0" b="0"/>
          <a:pathLst>
            <a:path>
              <a:moveTo>
                <a:pt x="0" y="0"/>
              </a:moveTo>
              <a:lnTo>
                <a:pt x="0" y="1354940"/>
              </a:lnTo>
              <a:lnTo>
                <a:pt x="135494" y="1354940"/>
              </a:lnTo>
            </a:path>
          </a:pathLst>
        </a:custGeom>
        <a:noFill/>
        <a:ln w="19050" cap="rnd"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1AF0A6-EDBB-477D-A1DF-6F73772E048D}">
      <dsp:nvSpPr>
        <dsp:cNvPr id="0" name=""/>
        <dsp:cNvSpPr/>
      </dsp:nvSpPr>
      <dsp:spPr>
        <a:xfrm>
          <a:off x="1771226" y="1621786"/>
          <a:ext cx="1131629" cy="578381"/>
        </a:xfrm>
        <a:prstGeom prst="roundRect">
          <a:avLst>
            <a:gd name="adj" fmla="val 10000"/>
          </a:avLst>
        </a:prstGeom>
        <a:solidFill>
          <a:schemeClr val="lt1">
            <a:alpha val="90000"/>
            <a:hueOff val="0"/>
            <a:satOff val="0"/>
            <a:lumOff val="0"/>
            <a:alphaOff val="0"/>
          </a:schemeClr>
        </a:solidFill>
        <a:ln w="9525" cap="rnd" cmpd="sng" algn="ctr">
          <a:solidFill>
            <a:schemeClr val="accent1">
              <a:shade val="50000"/>
              <a:hueOff val="35680"/>
              <a:satOff val="20011"/>
              <a:lumOff val="2250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от 15 до 18</a:t>
          </a:r>
          <a:r>
            <a:rPr lang="ru-RU" sz="1200" kern="1200" baseline="0">
              <a:latin typeface="Times New Roman" pitchFamily="18" charset="0"/>
              <a:ea typeface="+mn-ea"/>
              <a:cs typeface="Times New Roman" pitchFamily="18" charset="0"/>
            </a:rPr>
            <a:t> лет</a:t>
          </a:r>
        </a:p>
        <a:p>
          <a:pPr lvl="0" algn="ctr" defTabSz="533400">
            <a:lnSpc>
              <a:spcPct val="90000"/>
            </a:lnSpc>
            <a:spcBef>
              <a:spcPct val="0"/>
            </a:spcBef>
            <a:spcAft>
              <a:spcPct val="35000"/>
            </a:spcAft>
          </a:pPr>
          <a:r>
            <a:rPr lang="ru-RU" sz="1200" b="1" kern="1200" baseline="0">
              <a:latin typeface="Times New Roman" pitchFamily="18" charset="0"/>
              <a:ea typeface="+mn-ea"/>
              <a:cs typeface="Times New Roman" pitchFamily="18" charset="0"/>
            </a:rPr>
            <a:t>1418 случай</a:t>
          </a:r>
          <a:endParaRPr lang="ru-RU" sz="1200" b="1" kern="1200">
            <a:latin typeface="Times New Roman" pitchFamily="18" charset="0"/>
            <a:ea typeface="+mn-ea"/>
            <a:cs typeface="Times New Roman" pitchFamily="18" charset="0"/>
          </a:endParaRPr>
        </a:p>
      </dsp:txBody>
      <dsp:txXfrm>
        <a:off x="1788166" y="1638726"/>
        <a:ext cx="1097749" cy="544501"/>
      </dsp:txXfrm>
    </dsp:sp>
    <dsp:sp modelId="{2FDBEB5E-7B28-4C3E-B872-3436D0C288D1}">
      <dsp:nvSpPr>
        <dsp:cNvPr id="0" name=""/>
        <dsp:cNvSpPr/>
      </dsp:nvSpPr>
      <dsp:spPr>
        <a:xfrm>
          <a:off x="2985828" y="175831"/>
          <a:ext cx="1156763" cy="578381"/>
        </a:xfrm>
        <a:prstGeom prst="roundRect">
          <a:avLst>
            <a:gd name="adj" fmla="val 10000"/>
          </a:avLst>
        </a:prstGeom>
        <a:gradFill rotWithShape="0">
          <a:gsLst>
            <a:gs pos="0">
              <a:schemeClr val="accent1">
                <a:shade val="50000"/>
                <a:hueOff val="47574"/>
                <a:satOff val="26682"/>
                <a:lumOff val="30009"/>
                <a:alphaOff val="0"/>
                <a:tint val="60000"/>
                <a:lumMod val="110000"/>
              </a:schemeClr>
            </a:gs>
            <a:gs pos="100000">
              <a:schemeClr val="accent1">
                <a:shade val="50000"/>
                <a:hueOff val="47574"/>
                <a:satOff val="26682"/>
                <a:lumOff val="30009"/>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ea typeface="+mn-ea"/>
              <a:cs typeface="Times New Roman" pitchFamily="18" charset="0"/>
            </a:rPr>
            <a:t>2017</a:t>
          </a:r>
          <a:r>
            <a:rPr lang="ru-RU" sz="1200" b="1" kern="1200" baseline="0">
              <a:latin typeface="Times New Roman" pitchFamily="18" charset="0"/>
              <a:ea typeface="+mn-ea"/>
              <a:cs typeface="Times New Roman" pitchFamily="18" charset="0"/>
            </a:rPr>
            <a:t> год</a:t>
          </a:r>
          <a:endParaRPr lang="ru-RU" sz="1200" b="1" kern="1200">
            <a:latin typeface="Times New Roman" pitchFamily="18" charset="0"/>
            <a:ea typeface="+mn-ea"/>
            <a:cs typeface="Times New Roman" pitchFamily="18" charset="0"/>
          </a:endParaRPr>
        </a:p>
      </dsp:txBody>
      <dsp:txXfrm>
        <a:off x="3002768" y="192771"/>
        <a:ext cx="1122883" cy="544501"/>
      </dsp:txXfrm>
    </dsp:sp>
    <dsp:sp modelId="{3F4649CE-C6F4-4177-96E6-2858DD510AAB}">
      <dsp:nvSpPr>
        <dsp:cNvPr id="0" name=""/>
        <dsp:cNvSpPr/>
      </dsp:nvSpPr>
      <dsp:spPr>
        <a:xfrm>
          <a:off x="3101504" y="754213"/>
          <a:ext cx="115676" cy="433786"/>
        </a:xfrm>
        <a:custGeom>
          <a:avLst/>
          <a:gdLst/>
          <a:ahLst/>
          <a:cxnLst/>
          <a:rect l="0" t="0" r="0" b="0"/>
          <a:pathLst>
            <a:path>
              <a:moveTo>
                <a:pt x="0" y="0"/>
              </a:moveTo>
              <a:lnTo>
                <a:pt x="0" y="508102"/>
              </a:lnTo>
              <a:lnTo>
                <a:pt x="135494" y="508102"/>
              </a:lnTo>
            </a:path>
          </a:pathLst>
        </a:custGeom>
        <a:noFill/>
        <a:ln w="19050" cap="rnd"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A8BC10-FBE4-4BF6-AC7F-7FDB9C5982A5}">
      <dsp:nvSpPr>
        <dsp:cNvPr id="0" name=""/>
        <dsp:cNvSpPr/>
      </dsp:nvSpPr>
      <dsp:spPr>
        <a:xfrm>
          <a:off x="3217181" y="898809"/>
          <a:ext cx="925410" cy="578381"/>
        </a:xfrm>
        <a:prstGeom prst="roundRect">
          <a:avLst>
            <a:gd name="adj" fmla="val 10000"/>
          </a:avLst>
        </a:prstGeom>
        <a:solidFill>
          <a:schemeClr val="lt1">
            <a:alpha val="90000"/>
            <a:hueOff val="0"/>
            <a:satOff val="0"/>
            <a:lumOff val="0"/>
            <a:alphaOff val="0"/>
          </a:schemeClr>
        </a:solidFill>
        <a:ln w="9525" cap="rnd" cmpd="sng" algn="ctr">
          <a:solidFill>
            <a:schemeClr val="accent1">
              <a:shade val="50000"/>
              <a:hueOff val="47574"/>
              <a:satOff val="26682"/>
              <a:lumOff val="3000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до 15 лет</a:t>
          </a:r>
        </a:p>
        <a:p>
          <a:pPr lvl="0" algn="ctr" defTabSz="533400">
            <a:lnSpc>
              <a:spcPct val="90000"/>
            </a:lnSpc>
            <a:spcBef>
              <a:spcPct val="0"/>
            </a:spcBef>
            <a:spcAft>
              <a:spcPct val="35000"/>
            </a:spcAft>
          </a:pPr>
          <a:r>
            <a:rPr lang="ru-RU" sz="1200" b="1" kern="1200">
              <a:latin typeface="Times New Roman" pitchFamily="18" charset="0"/>
              <a:ea typeface="+mn-ea"/>
              <a:cs typeface="Times New Roman" pitchFamily="18" charset="0"/>
            </a:rPr>
            <a:t>19 случаев</a:t>
          </a:r>
        </a:p>
      </dsp:txBody>
      <dsp:txXfrm>
        <a:off x="3234121" y="915749"/>
        <a:ext cx="891530" cy="544501"/>
      </dsp:txXfrm>
    </dsp:sp>
    <dsp:sp modelId="{7151078D-4C4F-4962-B9BA-9AA79F1E8850}">
      <dsp:nvSpPr>
        <dsp:cNvPr id="0" name=""/>
        <dsp:cNvSpPr/>
      </dsp:nvSpPr>
      <dsp:spPr>
        <a:xfrm>
          <a:off x="3101504" y="754213"/>
          <a:ext cx="190708" cy="1179152"/>
        </a:xfrm>
        <a:custGeom>
          <a:avLst/>
          <a:gdLst/>
          <a:ahLst/>
          <a:cxnLst/>
          <a:rect l="0" t="0" r="0" b="0"/>
          <a:pathLst>
            <a:path>
              <a:moveTo>
                <a:pt x="0" y="0"/>
              </a:moveTo>
              <a:lnTo>
                <a:pt x="0" y="1354940"/>
              </a:lnTo>
              <a:lnTo>
                <a:pt x="135494" y="1354940"/>
              </a:lnTo>
            </a:path>
          </a:pathLst>
        </a:custGeom>
        <a:noFill/>
        <a:ln w="19050" cap="rnd"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FD3A77-5014-4666-A807-793322492822}">
      <dsp:nvSpPr>
        <dsp:cNvPr id="0" name=""/>
        <dsp:cNvSpPr/>
      </dsp:nvSpPr>
      <dsp:spPr>
        <a:xfrm>
          <a:off x="3292213" y="1644175"/>
          <a:ext cx="1142882" cy="578381"/>
        </a:xfrm>
        <a:prstGeom prst="roundRect">
          <a:avLst>
            <a:gd name="adj" fmla="val 10000"/>
          </a:avLst>
        </a:prstGeom>
        <a:solidFill>
          <a:schemeClr val="lt1">
            <a:alpha val="90000"/>
            <a:hueOff val="0"/>
            <a:satOff val="0"/>
            <a:lumOff val="0"/>
            <a:alphaOff val="0"/>
          </a:schemeClr>
        </a:solidFill>
        <a:ln w="9525" cap="rnd" cmpd="sng" algn="ctr">
          <a:solidFill>
            <a:schemeClr val="accent1">
              <a:shade val="50000"/>
              <a:hueOff val="35680"/>
              <a:satOff val="20011"/>
              <a:lumOff val="2250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от 15 до 18 лет</a:t>
          </a:r>
        </a:p>
        <a:p>
          <a:pPr lvl="0" algn="ctr" defTabSz="533400">
            <a:lnSpc>
              <a:spcPct val="90000"/>
            </a:lnSpc>
            <a:spcBef>
              <a:spcPct val="0"/>
            </a:spcBef>
            <a:spcAft>
              <a:spcPct val="35000"/>
            </a:spcAft>
          </a:pPr>
          <a:r>
            <a:rPr lang="ru-RU" sz="1200" b="1" kern="1200">
              <a:latin typeface="Times New Roman" pitchFamily="18" charset="0"/>
              <a:ea typeface="+mn-ea"/>
              <a:cs typeface="Times New Roman" pitchFamily="18" charset="0"/>
            </a:rPr>
            <a:t>1286 случаев</a:t>
          </a:r>
        </a:p>
      </dsp:txBody>
      <dsp:txXfrm>
        <a:off x="3309153" y="1661115"/>
        <a:ext cx="1109002" cy="544501"/>
      </dsp:txXfrm>
    </dsp:sp>
    <dsp:sp modelId="{3251905D-823A-4D2E-83B3-E39EED8D9959}">
      <dsp:nvSpPr>
        <dsp:cNvPr id="0" name=""/>
        <dsp:cNvSpPr/>
      </dsp:nvSpPr>
      <dsp:spPr>
        <a:xfrm>
          <a:off x="4432789" y="175831"/>
          <a:ext cx="1156763" cy="578381"/>
        </a:xfrm>
        <a:prstGeom prst="roundRect">
          <a:avLst>
            <a:gd name="adj" fmla="val 10000"/>
          </a:avLst>
        </a:prstGeom>
        <a:gradFill rotWithShape="0">
          <a:gsLst>
            <a:gs pos="0">
              <a:schemeClr val="accent1">
                <a:shade val="50000"/>
                <a:hueOff val="23787"/>
                <a:satOff val="13341"/>
                <a:lumOff val="15005"/>
                <a:alphaOff val="0"/>
                <a:tint val="60000"/>
                <a:lumMod val="110000"/>
              </a:schemeClr>
            </a:gs>
            <a:gs pos="100000">
              <a:schemeClr val="accent1">
                <a:shade val="50000"/>
                <a:hueOff val="23787"/>
                <a:satOff val="13341"/>
                <a:lumOff val="15005"/>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ea typeface="+mn-ea"/>
              <a:cs typeface="Times New Roman" pitchFamily="18" charset="0"/>
            </a:rPr>
            <a:t>2018</a:t>
          </a:r>
          <a:r>
            <a:rPr lang="ru-RU" sz="1200" b="1" kern="1200" baseline="0">
              <a:latin typeface="Times New Roman" pitchFamily="18" charset="0"/>
              <a:ea typeface="+mn-ea"/>
              <a:cs typeface="Times New Roman" pitchFamily="18" charset="0"/>
            </a:rPr>
            <a:t> год</a:t>
          </a:r>
          <a:endParaRPr lang="ru-RU" sz="1200" b="1" kern="1200">
            <a:latin typeface="Times New Roman" pitchFamily="18" charset="0"/>
            <a:ea typeface="+mn-ea"/>
            <a:cs typeface="Times New Roman" pitchFamily="18" charset="0"/>
          </a:endParaRPr>
        </a:p>
      </dsp:txBody>
      <dsp:txXfrm>
        <a:off x="4449729" y="192771"/>
        <a:ext cx="1122883" cy="544501"/>
      </dsp:txXfrm>
    </dsp:sp>
    <dsp:sp modelId="{827B7A75-E3B0-4D99-9E46-BE44BC01F5FF}">
      <dsp:nvSpPr>
        <dsp:cNvPr id="0" name=""/>
        <dsp:cNvSpPr/>
      </dsp:nvSpPr>
      <dsp:spPr>
        <a:xfrm>
          <a:off x="4548465" y="754213"/>
          <a:ext cx="114669" cy="433786"/>
        </a:xfrm>
        <a:custGeom>
          <a:avLst/>
          <a:gdLst/>
          <a:ahLst/>
          <a:cxnLst/>
          <a:rect l="0" t="0" r="0" b="0"/>
          <a:pathLst>
            <a:path>
              <a:moveTo>
                <a:pt x="0" y="0"/>
              </a:moveTo>
              <a:lnTo>
                <a:pt x="0" y="508102"/>
              </a:lnTo>
              <a:lnTo>
                <a:pt x="135494" y="508102"/>
              </a:lnTo>
            </a:path>
          </a:pathLst>
        </a:custGeom>
        <a:noFill/>
        <a:ln w="19050" cap="rnd"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BE00BE-2264-4335-BB32-885D12AC1CBD}">
      <dsp:nvSpPr>
        <dsp:cNvPr id="0" name=""/>
        <dsp:cNvSpPr/>
      </dsp:nvSpPr>
      <dsp:spPr>
        <a:xfrm>
          <a:off x="4663135" y="898809"/>
          <a:ext cx="925410" cy="578381"/>
        </a:xfrm>
        <a:prstGeom prst="roundRect">
          <a:avLst>
            <a:gd name="adj" fmla="val 10000"/>
          </a:avLst>
        </a:prstGeom>
        <a:solidFill>
          <a:schemeClr val="lt1">
            <a:alpha val="90000"/>
            <a:hueOff val="0"/>
            <a:satOff val="0"/>
            <a:lumOff val="0"/>
            <a:alphaOff val="0"/>
          </a:schemeClr>
        </a:solidFill>
        <a:ln w="9525" cap="rnd" cmpd="sng" algn="ctr">
          <a:solidFill>
            <a:schemeClr val="accent1">
              <a:shade val="50000"/>
              <a:hueOff val="23787"/>
              <a:satOff val="13341"/>
              <a:lumOff val="1500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до 15 лет</a:t>
          </a:r>
        </a:p>
        <a:p>
          <a:pPr lvl="0" algn="ctr" defTabSz="533400">
            <a:lnSpc>
              <a:spcPct val="90000"/>
            </a:lnSpc>
            <a:spcBef>
              <a:spcPct val="0"/>
            </a:spcBef>
            <a:spcAft>
              <a:spcPct val="35000"/>
            </a:spcAft>
          </a:pPr>
          <a:r>
            <a:rPr lang="ru-RU" sz="1200" b="1" kern="1200">
              <a:latin typeface="Times New Roman" pitchFamily="18" charset="0"/>
              <a:ea typeface="+mn-ea"/>
              <a:cs typeface="Times New Roman" pitchFamily="18" charset="0"/>
            </a:rPr>
            <a:t>27 случаев</a:t>
          </a:r>
        </a:p>
      </dsp:txBody>
      <dsp:txXfrm>
        <a:off x="4680075" y="915749"/>
        <a:ext cx="891530" cy="544501"/>
      </dsp:txXfrm>
    </dsp:sp>
    <dsp:sp modelId="{81A89895-C773-4509-8BEA-2E6EA53D198A}">
      <dsp:nvSpPr>
        <dsp:cNvPr id="0" name=""/>
        <dsp:cNvSpPr/>
      </dsp:nvSpPr>
      <dsp:spPr>
        <a:xfrm>
          <a:off x="4548465" y="754213"/>
          <a:ext cx="114669" cy="1156763"/>
        </a:xfrm>
        <a:custGeom>
          <a:avLst/>
          <a:gdLst/>
          <a:ahLst/>
          <a:cxnLst/>
          <a:rect l="0" t="0" r="0" b="0"/>
          <a:pathLst>
            <a:path>
              <a:moveTo>
                <a:pt x="0" y="0"/>
              </a:moveTo>
              <a:lnTo>
                <a:pt x="0" y="1354940"/>
              </a:lnTo>
              <a:lnTo>
                <a:pt x="135494" y="1354940"/>
              </a:lnTo>
            </a:path>
          </a:pathLst>
        </a:custGeom>
        <a:noFill/>
        <a:ln w="19050" cap="rnd"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E72CC3-0233-4176-A987-BABA7FE82BDA}">
      <dsp:nvSpPr>
        <dsp:cNvPr id="0" name=""/>
        <dsp:cNvSpPr/>
      </dsp:nvSpPr>
      <dsp:spPr>
        <a:xfrm>
          <a:off x="4663135" y="1621786"/>
          <a:ext cx="1022329" cy="578381"/>
        </a:xfrm>
        <a:prstGeom prst="roundRect">
          <a:avLst>
            <a:gd name="adj" fmla="val 10000"/>
          </a:avLst>
        </a:prstGeom>
        <a:solidFill>
          <a:schemeClr val="lt1">
            <a:alpha val="90000"/>
            <a:hueOff val="0"/>
            <a:satOff val="0"/>
            <a:lumOff val="0"/>
            <a:alphaOff val="0"/>
          </a:schemeClr>
        </a:solidFill>
        <a:ln w="9525" cap="rnd" cmpd="sng" algn="ctr">
          <a:solidFill>
            <a:schemeClr val="accent1">
              <a:shade val="50000"/>
              <a:hueOff val="11893"/>
              <a:satOff val="6670"/>
              <a:lumOff val="7502"/>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от 15 до 18 лет</a:t>
          </a:r>
        </a:p>
        <a:p>
          <a:pPr lvl="0" algn="ctr" defTabSz="533400">
            <a:lnSpc>
              <a:spcPct val="90000"/>
            </a:lnSpc>
            <a:spcBef>
              <a:spcPct val="0"/>
            </a:spcBef>
            <a:spcAft>
              <a:spcPct val="35000"/>
            </a:spcAft>
          </a:pPr>
          <a:r>
            <a:rPr lang="ru-RU" sz="1200" b="1" kern="1200">
              <a:latin typeface="Times New Roman" pitchFamily="18" charset="0"/>
              <a:ea typeface="+mn-ea"/>
              <a:cs typeface="Times New Roman" pitchFamily="18" charset="0"/>
            </a:rPr>
            <a:t>1237 случаев</a:t>
          </a:r>
        </a:p>
      </dsp:txBody>
      <dsp:txXfrm>
        <a:off x="4680075" y="1638726"/>
        <a:ext cx="988449" cy="54450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0.16045</cdr:x>
      <cdr:y>0.44763</cdr:y>
    </cdr:from>
    <cdr:to>
      <cdr:x>0.18888</cdr:x>
      <cdr:y>0.4998</cdr:y>
    </cdr:to>
    <cdr:cxnSp macro="">
      <cdr:nvCxnSpPr>
        <cdr:cNvPr id="3" name="Прямая со стрелкой 2"/>
        <cdr:cNvCxnSpPr/>
      </cdr:nvCxnSpPr>
      <cdr:spPr>
        <a:xfrm xmlns:a="http://schemas.openxmlformats.org/drawingml/2006/main">
          <a:off x="936855" y="1824840"/>
          <a:ext cx="165998" cy="21268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0.28607</cdr:x>
      <cdr:y>0.11473</cdr:y>
    </cdr:from>
    <cdr:to>
      <cdr:x>0.31116</cdr:x>
      <cdr:y>0.21485</cdr:y>
    </cdr:to>
    <cdr:cxnSp macro="">
      <cdr:nvCxnSpPr>
        <cdr:cNvPr id="4" name="Прямая со стрелкой 3"/>
        <cdr:cNvCxnSpPr/>
      </cdr:nvCxnSpPr>
      <cdr:spPr>
        <a:xfrm xmlns:a="http://schemas.openxmlformats.org/drawingml/2006/main">
          <a:off x="1670297" y="467707"/>
          <a:ext cx="146496" cy="40815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0.41274</cdr:x>
      <cdr:y>0.26906</cdr:y>
    </cdr:from>
    <cdr:to>
      <cdr:x>0.43783</cdr:x>
      <cdr:y>0.36944</cdr:y>
    </cdr:to>
    <cdr:cxnSp macro="">
      <cdr:nvCxnSpPr>
        <cdr:cNvPr id="6" name="Прямая со стрелкой 5"/>
        <cdr:cNvCxnSpPr/>
      </cdr:nvCxnSpPr>
      <cdr:spPr>
        <a:xfrm xmlns:a="http://schemas.openxmlformats.org/drawingml/2006/main">
          <a:off x="2409909" y="1096883"/>
          <a:ext cx="146496" cy="40921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0.66401</cdr:x>
      <cdr:y>0.42017</cdr:y>
    </cdr:from>
    <cdr:to>
      <cdr:x>0.69411</cdr:x>
      <cdr:y>0.45337</cdr:y>
    </cdr:to>
    <cdr:cxnSp macro="">
      <cdr:nvCxnSpPr>
        <cdr:cNvPr id="7" name="Прямая со стрелкой 6"/>
        <cdr:cNvCxnSpPr/>
      </cdr:nvCxnSpPr>
      <cdr:spPr>
        <a:xfrm xmlns:a="http://schemas.openxmlformats.org/drawingml/2006/main">
          <a:off x="3877060" y="1712914"/>
          <a:ext cx="175749" cy="13534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0.54555</cdr:x>
      <cdr:y>0.49217</cdr:y>
    </cdr:from>
    <cdr:to>
      <cdr:x>0.57565</cdr:x>
      <cdr:y>0.52588</cdr:y>
    </cdr:to>
    <cdr:cxnSp macro="">
      <cdr:nvCxnSpPr>
        <cdr:cNvPr id="10" name="Прямая со стрелкой 9"/>
        <cdr:cNvCxnSpPr/>
      </cdr:nvCxnSpPr>
      <cdr:spPr>
        <a:xfrm xmlns:a="http://schemas.openxmlformats.org/drawingml/2006/main">
          <a:off x="3185378" y="2006446"/>
          <a:ext cx="175748" cy="13742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0.7872</cdr:x>
      <cdr:y>0.49444</cdr:y>
    </cdr:from>
    <cdr:to>
      <cdr:x>0.81563</cdr:x>
      <cdr:y>0.51741</cdr:y>
    </cdr:to>
    <cdr:cxnSp macro="">
      <cdr:nvCxnSpPr>
        <cdr:cNvPr id="11" name="Прямая со стрелкой 10"/>
        <cdr:cNvCxnSpPr/>
      </cdr:nvCxnSpPr>
      <cdr:spPr>
        <a:xfrm xmlns:a="http://schemas.openxmlformats.org/drawingml/2006/main">
          <a:off x="4596330" y="2015692"/>
          <a:ext cx="165998" cy="9364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0.9149</cdr:x>
      <cdr:y>0.51255</cdr:y>
    </cdr:from>
    <cdr:to>
      <cdr:x>0.94333</cdr:x>
      <cdr:y>0.53502</cdr:y>
    </cdr:to>
    <cdr:cxnSp macro="">
      <cdr:nvCxnSpPr>
        <cdr:cNvPr id="14" name="Прямая со стрелкой 13"/>
        <cdr:cNvCxnSpPr/>
      </cdr:nvCxnSpPr>
      <cdr:spPr>
        <a:xfrm xmlns:a="http://schemas.openxmlformats.org/drawingml/2006/main">
          <a:off x="5341936" y="2089507"/>
          <a:ext cx="165997" cy="9160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0.07748</cdr:x>
      <cdr:y>0.34238</cdr:y>
    </cdr:from>
    <cdr:to>
      <cdr:x>0.9677</cdr:x>
      <cdr:y>0.34238</cdr:y>
    </cdr:to>
    <cdr:cxnSp macro="">
      <cdr:nvCxnSpPr>
        <cdr:cNvPr id="3" name="Прямая соединительная линия 2"/>
        <cdr:cNvCxnSpPr/>
      </cdr:nvCxnSpPr>
      <cdr:spPr>
        <a:xfrm xmlns:a="http://schemas.openxmlformats.org/drawingml/2006/main">
          <a:off x="532263" y="858330"/>
          <a:ext cx="6115870" cy="0"/>
        </a:xfrm>
        <a:prstGeom xmlns:a="http://schemas.openxmlformats.org/drawingml/2006/main" prst="line">
          <a:avLst/>
        </a:prstGeom>
        <a:ln xmlns:a="http://schemas.openxmlformats.org/drawingml/2006/main" w="15875" cmpd="sng">
          <a:solidFill>
            <a:schemeClr val="accent3">
              <a:lumMod val="7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0.07357</cdr:x>
      <cdr:y>0.05533</cdr:y>
    </cdr:from>
    <cdr:to>
      <cdr:x>0.33307</cdr:x>
      <cdr:y>0.31662</cdr:y>
    </cdr:to>
    <cdr:sp macro="" textlink="">
      <cdr:nvSpPr>
        <cdr:cNvPr id="4" name="Надпись 3"/>
        <cdr:cNvSpPr txBox="1"/>
      </cdr:nvSpPr>
      <cdr:spPr>
        <a:xfrm xmlns:a="http://schemas.openxmlformats.org/drawingml/2006/main">
          <a:off x="433897" y="94196"/>
          <a:ext cx="1494907" cy="457597"/>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txBody>
        <a:bodyPr xmlns:a="http://schemas.openxmlformats.org/drawingml/2006/main" vertOverflow="clip" wrap="square" rtlCol="0"/>
        <a:lstStyle xmlns:a="http://schemas.openxmlformats.org/drawingml/2006/main"/>
        <a:p xmlns:a="http://schemas.openxmlformats.org/drawingml/2006/main">
          <a:pPr algn="ctr"/>
          <a:r>
            <a:rPr lang="ru-RU" sz="1100" b="0" i="1">
              <a:latin typeface="Times New Roman" panose="02020603050405020304" pitchFamily="18" charset="0"/>
              <a:cs typeface="Times New Roman" panose="02020603050405020304" pitchFamily="18" charset="0"/>
            </a:rPr>
            <a:t>Величина прожиточного минимума для 1 человека</a:t>
          </a:r>
        </a:p>
      </cdr:txBody>
    </cdr:sp>
  </cdr:relSizeAnchor>
  <cdr:relSizeAnchor xmlns:cdr="http://schemas.openxmlformats.org/drawingml/2006/chartDrawing">
    <cdr:from>
      <cdr:x>0.26968</cdr:x>
      <cdr:y>0.14132</cdr:y>
    </cdr:from>
    <cdr:to>
      <cdr:x>0.33571</cdr:x>
      <cdr:y>0.31364</cdr:y>
    </cdr:to>
    <cdr:cxnSp macro="">
      <cdr:nvCxnSpPr>
        <cdr:cNvPr id="7" name="Прямая со стрелкой 6"/>
        <cdr:cNvCxnSpPr/>
      </cdr:nvCxnSpPr>
      <cdr:spPr>
        <a:xfrm xmlns:a="http://schemas.openxmlformats.org/drawingml/2006/main">
          <a:off x="1620842" y="341817"/>
          <a:ext cx="396859" cy="41679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0.57719</cdr:x>
      <cdr:y>0</cdr:y>
    </cdr:from>
    <cdr:to>
      <cdr:x>0.63823</cdr:x>
      <cdr:y>0.1436</cdr:y>
    </cdr:to>
    <cdr:sp macro="" textlink="">
      <cdr:nvSpPr>
        <cdr:cNvPr id="4" name="Овал 3"/>
        <cdr:cNvSpPr/>
      </cdr:nvSpPr>
      <cdr:spPr>
        <a:xfrm xmlns:a="http://schemas.openxmlformats.org/drawingml/2006/main">
          <a:off x="3448570" y="0"/>
          <a:ext cx="364697" cy="373498"/>
        </a:xfrm>
        <a:prstGeom xmlns:a="http://schemas.openxmlformats.org/drawingml/2006/main" prst="ellipse">
          <a:avLst/>
        </a:prstGeom>
        <a:noFill xmlns:a="http://schemas.openxmlformats.org/drawingml/2006/main"/>
        <a:ln xmlns:a="http://schemas.openxmlformats.org/drawingml/2006/main" w="1270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0.60266</cdr:x>
      <cdr:y>0.31148</cdr:y>
    </cdr:from>
    <cdr:to>
      <cdr:x>0.7459</cdr:x>
      <cdr:y>0.76201</cdr:y>
    </cdr:to>
    <cdr:sp macro="" textlink="">
      <cdr:nvSpPr>
        <cdr:cNvPr id="2" name="Прямоугольник 1"/>
        <cdr:cNvSpPr/>
      </cdr:nvSpPr>
      <cdr:spPr>
        <a:xfrm xmlns:a="http://schemas.openxmlformats.org/drawingml/2006/main">
          <a:off x="4173225" y="664574"/>
          <a:ext cx="991871" cy="9612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lnSpc>
              <a:spcPts val="1100"/>
            </a:lnSpc>
          </a:pPr>
          <a:r>
            <a:rPr lang="ru-RU" sz="1200">
              <a:solidFill>
                <a:schemeClr val="accent3">
                  <a:lumMod val="25000"/>
                </a:schemeClr>
              </a:solidFill>
            </a:rPr>
            <a:t>16 случаев на 100 тыс.</a:t>
          </a:r>
        </a:p>
      </cdr:txBody>
    </cdr:sp>
  </cdr:relSizeAnchor>
  <cdr:relSizeAnchor xmlns:cdr="http://schemas.openxmlformats.org/drawingml/2006/chartDrawing">
    <cdr:from>
      <cdr:x>0.71427</cdr:x>
      <cdr:y>0.67233</cdr:y>
    </cdr:from>
    <cdr:to>
      <cdr:x>0.9198</cdr:x>
      <cdr:y>0.9022</cdr:y>
    </cdr:to>
    <cdr:sp macro="" textlink="">
      <cdr:nvSpPr>
        <cdr:cNvPr id="3" name="Прямоугольник 2"/>
        <cdr:cNvSpPr/>
      </cdr:nvSpPr>
      <cdr:spPr>
        <a:xfrm xmlns:a="http://schemas.openxmlformats.org/drawingml/2006/main">
          <a:off x="4946099" y="1434492"/>
          <a:ext cx="1423238" cy="49043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200">
              <a:solidFill>
                <a:schemeClr val="accent3">
                  <a:lumMod val="25000"/>
                </a:schemeClr>
              </a:solidFill>
            </a:rPr>
            <a:t>34 случая на </a:t>
          </a:r>
        </a:p>
        <a:p xmlns:a="http://schemas.openxmlformats.org/drawingml/2006/main">
          <a:pPr algn="ctr"/>
          <a:r>
            <a:rPr lang="ru-RU" sz="1200">
              <a:solidFill>
                <a:schemeClr val="accent3">
                  <a:lumMod val="25000"/>
                </a:schemeClr>
              </a:solidFill>
            </a:rPr>
            <a:t>100 тыс.</a:t>
          </a:r>
        </a:p>
      </cdr:txBody>
    </cdr:sp>
  </cdr:relSizeAnchor>
  <cdr:relSizeAnchor xmlns:cdr="http://schemas.openxmlformats.org/drawingml/2006/chartDrawing">
    <cdr:from>
      <cdr:x>0.12655</cdr:x>
      <cdr:y>0.29635</cdr:y>
    </cdr:from>
    <cdr:to>
      <cdr:x>0.30124</cdr:x>
      <cdr:y>0.74687</cdr:y>
    </cdr:to>
    <cdr:sp macro="" textlink="">
      <cdr:nvSpPr>
        <cdr:cNvPr id="4" name="Прямоугольник 3"/>
        <cdr:cNvSpPr/>
      </cdr:nvSpPr>
      <cdr:spPr>
        <a:xfrm xmlns:a="http://schemas.openxmlformats.org/drawingml/2006/main">
          <a:off x="876299" y="632289"/>
          <a:ext cx="1209675" cy="96122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100"/>
            </a:lnSpc>
          </a:pPr>
          <a:r>
            <a:rPr lang="ru-RU" sz="1200">
              <a:solidFill>
                <a:schemeClr val="accent3">
                  <a:lumMod val="25000"/>
                </a:schemeClr>
              </a:solidFill>
            </a:rPr>
            <a:t>17 случаев на 100 тыс.</a:t>
          </a:r>
        </a:p>
      </cdr:txBody>
    </cdr:sp>
  </cdr:relSizeAnchor>
  <cdr:relSizeAnchor xmlns:cdr="http://schemas.openxmlformats.org/drawingml/2006/chartDrawing">
    <cdr:from>
      <cdr:x>0.26677</cdr:x>
      <cdr:y>0.68585</cdr:y>
    </cdr:from>
    <cdr:to>
      <cdr:x>0.44806</cdr:x>
      <cdr:y>0.90625</cdr:y>
    </cdr:to>
    <cdr:sp macro="" textlink="">
      <cdr:nvSpPr>
        <cdr:cNvPr id="5" name="Прямоугольник 4"/>
        <cdr:cNvSpPr/>
      </cdr:nvSpPr>
      <cdr:spPr>
        <a:xfrm xmlns:a="http://schemas.openxmlformats.org/drawingml/2006/main">
          <a:off x="1847282" y="1463327"/>
          <a:ext cx="1255371" cy="47024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200">
              <a:solidFill>
                <a:schemeClr val="accent3">
                  <a:lumMod val="25000"/>
                </a:schemeClr>
              </a:solidFill>
            </a:rPr>
            <a:t>33 случая</a:t>
          </a:r>
          <a:r>
            <a:rPr lang="ru-RU" sz="1200" baseline="0">
              <a:solidFill>
                <a:schemeClr val="accent3">
                  <a:lumMod val="25000"/>
                </a:schemeClr>
              </a:solidFill>
            </a:rPr>
            <a:t> на 100 тыс.</a:t>
          </a:r>
          <a:endParaRPr lang="ru-RU" sz="1200">
            <a:solidFill>
              <a:schemeClr val="accent3">
                <a:lumMod val="25000"/>
              </a:schemeClr>
            </a:solidFill>
          </a:endParaRPr>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Сетка">
  <a:themeElements>
    <a:clrScheme name="Пас Ай">
      <a:dk1>
        <a:sysClr val="windowText" lastClr="000000"/>
      </a:dk1>
      <a:lt1>
        <a:sysClr val="window" lastClr="FFFFFF"/>
      </a:lt1>
      <a:dk2>
        <a:srgbClr val="000000"/>
      </a:dk2>
      <a:lt2>
        <a:srgbClr val="F8F8F8"/>
      </a:lt2>
      <a:accent1>
        <a:srgbClr val="C8D7E8"/>
      </a:accent1>
      <a:accent2>
        <a:srgbClr val="E6ACA8"/>
      </a:accent2>
      <a:accent3>
        <a:srgbClr val="CFDFD3"/>
      </a:accent3>
      <a:accent4>
        <a:srgbClr val="C5BACA"/>
      </a:accent4>
      <a:accent5>
        <a:srgbClr val="A6D4E4"/>
      </a:accent5>
      <a:accent6>
        <a:srgbClr val="F6CECE"/>
      </a:accent6>
      <a:hlink>
        <a:srgbClr val="BB7A74"/>
      </a:hlink>
      <a:folHlink>
        <a:srgbClr val="C5BACA"/>
      </a:folHlink>
    </a:clrScheme>
    <a:fontScheme name="Другая 1">
      <a:majorFont>
        <a:latin typeface="Times New Roman"/>
        <a:ea typeface=""/>
        <a:cs typeface=""/>
      </a:majorFont>
      <a:minorFont>
        <a:latin typeface="Times New Roman"/>
        <a:ea typeface=""/>
        <a:cs typeface=""/>
      </a:minorFont>
    </a:fontScheme>
    <a:fmtScheme name="Сетка">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AF0EA-A8E1-4D43-8A34-71A08C5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41639</Words>
  <Characters>237345</Characters>
  <Application>Microsoft Office Word</Application>
  <DocSecurity>0</DocSecurity>
  <Lines>1977</Lines>
  <Paragraphs>556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Jandossova</dc:creator>
  <cp:keywords/>
  <dc:description/>
  <cp:lastModifiedBy>Аружан</cp:lastModifiedBy>
  <cp:revision>3</cp:revision>
  <cp:lastPrinted>2019-04-22T12:24:00Z</cp:lastPrinted>
  <dcterms:created xsi:type="dcterms:W3CDTF">2020-04-16T15:43:00Z</dcterms:created>
  <dcterms:modified xsi:type="dcterms:W3CDTF">2020-04-16T15:43:00Z</dcterms:modified>
</cp:coreProperties>
</file>